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9410C" w:rsidRDefault="00000000">
      <w:pPr>
        <w:framePr w:hSpace="180" w:vSpace="180" w:wrap="around" w:hAnchor="margin" w:y="1" w:anchorLock="1"/>
        <w:snapToGrid w:val="0"/>
        <w:spacing w:line="300" w:lineRule="exact"/>
        <w:rPr>
          <w:rFonts w:eastAsia="黑体"/>
          <w:b/>
        </w:rPr>
      </w:pPr>
      <w:r>
        <w:rPr>
          <w:rFonts w:eastAsia="黑体"/>
          <w:b/>
        </w:rPr>
        <w:t xml:space="preserve">ICS </w:t>
      </w:r>
      <w:r>
        <w:rPr>
          <w:rFonts w:eastAsia="黑体" w:hint="eastAsia"/>
        </w:rPr>
        <w:t>国际标准分类</w:t>
      </w:r>
      <w:r>
        <w:rPr>
          <w:rFonts w:eastAsia="黑体"/>
        </w:rPr>
        <w:t>号</w:t>
      </w:r>
    </w:p>
    <w:p w:rsidR="0059410C" w:rsidRDefault="00000000">
      <w:pPr>
        <w:framePr w:hSpace="180" w:vSpace="180" w:wrap="around" w:hAnchor="margin" w:y="1" w:anchorLock="1"/>
        <w:spacing w:line="300" w:lineRule="exact"/>
        <w:rPr>
          <w:rFonts w:eastAsia="黑体"/>
          <w:kern w:val="0"/>
          <w:szCs w:val="20"/>
        </w:rPr>
      </w:pPr>
      <w:r>
        <w:rPr>
          <w:b/>
          <w:bCs/>
        </w:rPr>
        <w:t>CCS</w:t>
      </w:r>
      <w:r>
        <w:rPr>
          <w:rFonts w:eastAsia="黑体" w:hint="eastAsia"/>
          <w:kern w:val="0"/>
          <w:szCs w:val="20"/>
        </w:rPr>
        <w:t>中国标准文献分类号</w:t>
      </w:r>
    </w:p>
    <w:p w:rsidR="0059410C" w:rsidRDefault="00000000">
      <w:pPr>
        <w:pStyle w:val="affffd"/>
        <w:framePr w:wrap="around"/>
        <w:rPr>
          <w:rFonts w:ascii="Times New Roman"/>
        </w:rPr>
      </w:pPr>
      <w:bookmarkStart w:id="0" w:name="OLE_LINK1"/>
      <w:bookmarkStart w:id="1" w:name="OLE_LINK10"/>
      <w:bookmarkStart w:id="2" w:name="OLE_LINK2"/>
      <w:r>
        <w:rPr>
          <w:rFonts w:ascii="Times New Roman" w:hint="eastAsia"/>
        </w:rPr>
        <w:t>动力电池充放电安全监测技术规范</w:t>
      </w:r>
    </w:p>
    <w:p w:rsidR="0059410C" w:rsidRDefault="0059410C">
      <w:pPr>
        <w:pStyle w:val="affffd"/>
        <w:framePr w:wrap="around"/>
        <w:rPr>
          <w:rFonts w:ascii="Times New Roman"/>
        </w:rPr>
      </w:pPr>
    </w:p>
    <w:bookmarkEnd w:id="0"/>
    <w:bookmarkEnd w:id="1"/>
    <w:bookmarkEnd w:id="2"/>
    <w:p w:rsidR="0059410C" w:rsidRDefault="00000000">
      <w:pPr>
        <w:pStyle w:val="affffe"/>
        <w:framePr w:wrap="around"/>
        <w:spacing w:before="0"/>
        <w:rPr>
          <w:rFonts w:ascii="黑体" w:hAnsi="黑体" w:cs="黑体" w:hint="eastAsia"/>
        </w:rPr>
      </w:pPr>
      <w:r>
        <w:rPr>
          <w:rFonts w:ascii="黑体" w:hAnsi="黑体" w:cs="黑体" w:hint="eastAsia"/>
        </w:rPr>
        <w:t>Technical specification for Charging and Discharging Safety Monitoring of Power Batteries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59410C">
        <w:tc>
          <w:tcPr>
            <w:tcW w:w="9639" w:type="dxa"/>
            <w:tcBorders>
              <w:top w:val="nil"/>
              <w:left w:val="nil"/>
              <w:bottom w:val="nil"/>
              <w:right w:val="nil"/>
            </w:tcBorders>
            <w:shd w:val="clear" w:color="auto" w:fill="auto"/>
          </w:tcPr>
          <w:p w:rsidR="0059410C" w:rsidRDefault="0059410C">
            <w:pPr>
              <w:pStyle w:val="afffff0"/>
              <w:framePr w:wrap="around"/>
              <w:rPr>
                <w:rFonts w:ascii="Times New Roman"/>
              </w:rPr>
            </w:pPr>
          </w:p>
          <w:p w:rsidR="0059410C" w:rsidRDefault="0059410C">
            <w:pPr>
              <w:pStyle w:val="afffff0"/>
              <w:framePr w:wrap="around"/>
              <w:rPr>
                <w:rFonts w:ascii="Times New Roman"/>
              </w:rPr>
            </w:pPr>
          </w:p>
          <w:p w:rsidR="0059410C" w:rsidRDefault="00000000">
            <w:pPr>
              <w:pStyle w:val="afffff0"/>
              <w:framePr w:wrap="around"/>
              <w:spacing w:before="680" w:after="0" w:line="400" w:lineRule="exact"/>
              <w:rPr>
                <w:rFonts w:ascii="Times New Roman"/>
              </w:rPr>
            </w:pPr>
            <w:r>
              <w:rPr>
                <w:rFonts w:ascii="黑体" w:eastAsia="黑体" w:hAnsi="黑体"/>
                <w:sz w:val="28"/>
              </w:rPr>
              <w:t>（</w:t>
            </w:r>
            <w:r>
              <w:rPr>
                <w:rFonts w:ascii="黑体" w:eastAsia="黑体" w:hAnsi="黑体" w:hint="eastAsia"/>
                <w:sz w:val="28"/>
              </w:rPr>
              <w:t>征求意见</w:t>
            </w:r>
            <w:r>
              <w:rPr>
                <w:rFonts w:ascii="黑体" w:eastAsia="黑体" w:hAnsi="黑体"/>
                <w:sz w:val="28"/>
              </w:rPr>
              <w:t>稿）</w:t>
            </w:r>
            <w:r>
              <w:rPr>
                <w:rFonts w:ascii="Times New Roman"/>
                <w:noProof/>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5"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SxLv7QkCAAAgBAAADgAAAAAAAAABACAAAAAk&#10;AQAAZHJzL2Uyb0RvYy54bWxQSwUGAAAAAAYABgBZAQAAnwUAAAAA&#10;">
                      <v:fill on="t" focussize="0,0"/>
                      <v:stroke on="f"/>
                      <v:imagedata o:title=""/>
                      <o:lock v:ext="edit" aspectratio="f"/>
                      <w10:anchorlock/>
                    </v:rect>
                  </w:pict>
                </mc:Fallback>
              </mc:AlternateContent>
            </w:r>
          </w:p>
        </w:tc>
      </w:tr>
    </w:tbl>
    <w:p w:rsidR="0059410C" w:rsidRDefault="00000000">
      <w:pPr>
        <w:pStyle w:val="afff3"/>
        <w:rPr>
          <w:rFonts w:ascii="Times New Roman"/>
        </w:rPr>
        <w:sectPr w:rsidR="0059410C">
          <w:pgSz w:w="11906" w:h="16838"/>
          <w:pgMar w:top="567" w:right="850" w:bottom="1134" w:left="1418" w:header="0" w:footer="0" w:gutter="0"/>
          <w:pgNumType w:start="1"/>
          <w:cols w:space="425"/>
          <w:docGrid w:type="lines" w:linePitch="312"/>
        </w:sectPr>
      </w:pPr>
      <w:r>
        <w:rPr>
          <w:rFonts w:ascii="Times New Roman"/>
          <w:noProof/>
        </w:rPr>
        <mc:AlternateContent>
          <mc:Choice Requires="wps">
            <w:drawing>
              <wp:anchor distT="0" distB="0" distL="114300" distR="114300" simplePos="0" relativeHeight="251666432" behindDoc="0" locked="0" layoutInCell="1" allowOverlap="1">
                <wp:simplePos x="0" y="0"/>
                <wp:positionH relativeFrom="column">
                  <wp:posOffset>1740535</wp:posOffset>
                </wp:positionH>
                <wp:positionV relativeFrom="paragraph">
                  <wp:posOffset>1716405</wp:posOffset>
                </wp:positionV>
                <wp:extent cx="4320540" cy="5537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320540" cy="553720"/>
                        </a:xfrm>
                        <a:prstGeom prst="rect">
                          <a:avLst/>
                        </a:prstGeom>
                        <a:noFill/>
                        <a:ln w="6350">
                          <a:noFill/>
                        </a:ln>
                        <a:effectLst/>
                      </wps:spPr>
                      <wps:txbx>
                        <w:txbxContent>
                          <w:p w:rsidR="0059410C" w:rsidRDefault="00000000">
                            <w:pPr>
                              <w:pStyle w:val="12"/>
                              <w:wordWrap w:val="0"/>
                              <w:spacing w:before="0" w:line="360" w:lineRule="exact"/>
                              <w:rPr>
                                <w:rFonts w:ascii="黑体" w:eastAsia="黑体" w:hAnsi="黑体" w:cs="黑体" w:hint="eastAsia"/>
                              </w:rPr>
                            </w:pPr>
                            <w:r>
                              <w:rPr>
                                <w:rFonts w:ascii="黑体" w:eastAsia="黑体" w:hAnsi="黑体" w:cs="黑体" w:hint="eastAsia"/>
                              </w:rPr>
                              <w:t>T/CSEE XXXX</w:t>
                            </w:r>
                            <w:r>
                              <w:rPr>
                                <w:rFonts w:ascii="黑体" w:eastAsia="黑体" w:hAnsi="黑体" w:cs="黑体" w:hint="eastAsia"/>
                                <w:color w:val="FF0000"/>
                              </w:rPr>
                              <w:t>—</w:t>
                            </w:r>
                            <w:r>
                              <w:rPr>
                                <w:rFonts w:ascii="黑体" w:eastAsia="黑体" w:hAnsi="黑体" w:cs="黑体" w:hint="eastAsia"/>
                              </w:rPr>
                              <w:t>YYYY</w:t>
                            </w:r>
                          </w:p>
                          <w:p w:rsidR="0059410C" w:rsidRDefault="00000000">
                            <w:pPr>
                              <w:pStyle w:val="affffc"/>
                              <w:spacing w:before="0" w:line="360" w:lineRule="exact"/>
                              <w:rPr>
                                <w:rFonts w:ascii="黑体" w:eastAsia="黑体" w:hAnsi="黑体" w:cs="黑体" w:hint="eastAsia"/>
                              </w:rPr>
                            </w:pPr>
                            <w:r>
                              <w:rPr>
                                <w:rFonts w:ascii="黑体" w:eastAsia="黑体" w:hAnsi="黑体" w:cs="黑体" w:hint="eastAsia"/>
                              </w:rPr>
                              <w:t>代替 T/XXXX</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137.05pt;margin-top:135.15pt;width:340.2pt;height:43.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" filled="f" stroked="f" strokeweight=".5pt">
                <v:textbox inset="0,0,,0">
                  <w:txbxContent>
                    <w:p w:rsidR="0059410C" w:rsidRDefault="00000000">
                      <w:pPr>
                        <w:pStyle w:val="12"/>
                        <w:wordWrap w:val="0"/>
                        <w:spacing w:before="0" w:line="360" w:lineRule="exact"/>
                        <w:rPr>
                          <w:rFonts w:ascii="黑体" w:eastAsia="黑体" w:hAnsi="黑体" w:cs="黑体" w:hint="eastAsia"/>
                        </w:rPr>
                      </w:pPr>
                      <w:r>
                        <w:rPr>
                          <w:rFonts w:ascii="黑体" w:eastAsia="黑体" w:hAnsi="黑体" w:cs="黑体" w:hint="eastAsia"/>
                        </w:rPr>
                        <w:t>T/CSEE XXXX</w:t>
                      </w:r>
                      <w:r>
                        <w:rPr>
                          <w:rFonts w:ascii="黑体" w:eastAsia="黑体" w:hAnsi="黑体" w:cs="黑体" w:hint="eastAsia"/>
                          <w:color w:val="FF0000"/>
                        </w:rPr>
                        <w:t>—</w:t>
                      </w:r>
                      <w:r>
                        <w:rPr>
                          <w:rFonts w:ascii="黑体" w:eastAsia="黑体" w:hAnsi="黑体" w:cs="黑体" w:hint="eastAsia"/>
                        </w:rPr>
                        <w:t>YYYY</w:t>
                      </w:r>
                    </w:p>
                    <w:p w:rsidR="0059410C" w:rsidRDefault="00000000">
                      <w:pPr>
                        <w:pStyle w:val="affffc"/>
                        <w:spacing w:before="0" w:line="360" w:lineRule="exact"/>
                        <w:rPr>
                          <w:rFonts w:ascii="黑体" w:eastAsia="黑体" w:hAnsi="黑体" w:cs="黑体" w:hint="eastAsia"/>
                        </w:rPr>
                      </w:pPr>
                      <w:r>
                        <w:rPr>
                          <w:rFonts w:ascii="黑体" w:eastAsia="黑体" w:hAnsi="黑体" w:cs="黑体" w:hint="eastAsia"/>
                        </w:rPr>
                        <w:t>代替 T/XXXX</w:t>
                      </w:r>
                    </w:p>
                  </w:txbxContent>
                </v:textbox>
              </v:shape>
            </w:pict>
          </mc:Fallback>
        </mc:AlternateContent>
      </w:r>
      <w:r>
        <w:rPr>
          <w:rFonts w:ascii="Times New Roman" w:hint="eastAsia"/>
          <w:noProof/>
          <w:color w:val="000000"/>
        </w:rPr>
        <mc:AlternateContent>
          <mc:Choice Requires="wps">
            <w:drawing>
              <wp:anchor distT="0" distB="0" distL="114300" distR="114300" simplePos="0" relativeHeight="251665408" behindDoc="0" locked="1" layoutInCell="1" allowOverlap="1">
                <wp:simplePos x="0" y="0"/>
                <wp:positionH relativeFrom="page">
                  <wp:posOffset>802640</wp:posOffset>
                </wp:positionH>
                <wp:positionV relativeFrom="page">
                  <wp:posOffset>1380490</wp:posOffset>
                </wp:positionV>
                <wp:extent cx="6222365" cy="88582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885825"/>
                        </a:xfrm>
                        <a:prstGeom prst="rect">
                          <a:avLst/>
                        </a:prstGeom>
                        <a:noFill/>
                        <a:ln>
                          <a:noFill/>
                        </a:ln>
                        <a:extLst>
                          <a:ext uri="{909E8E84-426E-40DD-AFC4-6F175D3DCCD1}">
                            <a14:hiddenFill xmlns:a14="http://schemas.microsoft.com/office/drawing/2010/main">
                              <a:solidFill>
                                <a:srgbClr val="FFFFFF"/>
                              </a:solidFill>
                            </a14:hiddenFill>
                          </a:ext>
                        </a:extLst>
                      </wps:spPr>
                      <wps:txbx>
                        <w:txbxContent>
                          <w:p w:rsidR="0059410C" w:rsidRDefault="00000000">
                            <w:pPr>
                              <w:snapToGrid w:val="0"/>
                              <w:jc w:val="center"/>
                              <w:rPr>
                                <w:rFonts w:ascii="黑体" w:eastAsia="黑体"/>
                                <w:w w:val="150"/>
                                <w:sz w:val="84"/>
                                <w:szCs w:val="84"/>
                              </w:rPr>
                            </w:pPr>
                            <w:r>
                              <w:rPr>
                                <w:rFonts w:eastAsia="黑体" w:hint="eastAsia"/>
                                <w:kern w:val="0"/>
                                <w:sz w:val="84"/>
                                <w:szCs w:val="84"/>
                              </w:rPr>
                              <w:t>团</w:t>
                            </w:r>
                            <w:r>
                              <w:rPr>
                                <w:rFonts w:eastAsia="黑体" w:hint="eastAsia"/>
                                <w:kern w:val="0"/>
                                <w:sz w:val="84"/>
                                <w:szCs w:val="84"/>
                              </w:rPr>
                              <w:t xml:space="preserve">     </w:t>
                            </w:r>
                            <w:r>
                              <w:rPr>
                                <w:rFonts w:eastAsia="黑体" w:hint="eastAsia"/>
                                <w:kern w:val="0"/>
                                <w:sz w:val="84"/>
                                <w:szCs w:val="84"/>
                              </w:rPr>
                              <w:t>体</w:t>
                            </w:r>
                            <w:r>
                              <w:rPr>
                                <w:rFonts w:eastAsia="黑体" w:hint="eastAsia"/>
                                <w:kern w:val="0"/>
                                <w:sz w:val="84"/>
                                <w:szCs w:val="84"/>
                              </w:rPr>
                              <w:t xml:space="preserve">     </w:t>
                            </w:r>
                            <w:r>
                              <w:rPr>
                                <w:rFonts w:eastAsia="黑体" w:hint="eastAsia"/>
                                <w:kern w:val="0"/>
                                <w:sz w:val="84"/>
                                <w:szCs w:val="84"/>
                              </w:rPr>
                              <w:t>标</w:t>
                            </w:r>
                            <w:r>
                              <w:rPr>
                                <w:rFonts w:eastAsia="黑体" w:hint="eastAsia"/>
                                <w:kern w:val="0"/>
                                <w:sz w:val="84"/>
                                <w:szCs w:val="84"/>
                              </w:rPr>
                              <w:t xml:space="preserve">     </w:t>
                            </w:r>
                            <w:r>
                              <w:rPr>
                                <w:rFonts w:eastAsia="黑体" w:hint="eastAsia"/>
                                <w:kern w:val="0"/>
                                <w:sz w:val="84"/>
                                <w:szCs w:val="84"/>
                              </w:rPr>
                              <w:t>准</w:t>
                            </w:r>
                          </w:p>
                        </w:txbxContent>
                      </wps:txbx>
                      <wps:bodyPr rot="0" vert="horz" wrap="square" lIns="0" tIns="0" rIns="0" bIns="0" anchor="t" anchorCtr="0" upright="1">
                        <a:noAutofit/>
                      </wps:bodyPr>
                    </wps:wsp>
                  </a:graphicData>
                </a:graphic>
              </wp:anchor>
            </w:drawing>
          </mc:Choice>
          <mc:Fallback>
            <w:pict>
              <v:shape id="Text Box 14" o:spid="_x0000_s1027" type="#_x0000_t202" style="position:absolute;left:0;text-align:left;margin-left:63.2pt;margin-top:108.7pt;width:489.95pt;height:69.7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" filled="f" stroked="f">
                <v:textbox inset="0,0,0,0">
                  <w:txbxContent>
                    <w:p w:rsidR="0059410C" w:rsidRDefault="00000000">
                      <w:pPr>
                        <w:snapToGrid w:val="0"/>
                        <w:jc w:val="center"/>
                        <w:rPr>
                          <w:rFonts w:ascii="黑体" w:eastAsia="黑体"/>
                          <w:w w:val="150"/>
                          <w:sz w:val="84"/>
                          <w:szCs w:val="84"/>
                        </w:rPr>
                      </w:pPr>
                      <w:r>
                        <w:rPr>
                          <w:rFonts w:eastAsia="黑体" w:hint="eastAsia"/>
                          <w:kern w:val="0"/>
                          <w:sz w:val="84"/>
                          <w:szCs w:val="84"/>
                        </w:rPr>
                        <w:t>团</w:t>
                      </w:r>
                      <w:r>
                        <w:rPr>
                          <w:rFonts w:eastAsia="黑体" w:hint="eastAsia"/>
                          <w:kern w:val="0"/>
                          <w:sz w:val="84"/>
                          <w:szCs w:val="84"/>
                        </w:rPr>
                        <w:t xml:space="preserve">     </w:t>
                      </w:r>
                      <w:r>
                        <w:rPr>
                          <w:rFonts w:eastAsia="黑体" w:hint="eastAsia"/>
                          <w:kern w:val="0"/>
                          <w:sz w:val="84"/>
                          <w:szCs w:val="84"/>
                        </w:rPr>
                        <w:t>体</w:t>
                      </w:r>
                      <w:r>
                        <w:rPr>
                          <w:rFonts w:eastAsia="黑体" w:hint="eastAsia"/>
                          <w:kern w:val="0"/>
                          <w:sz w:val="84"/>
                          <w:szCs w:val="84"/>
                        </w:rPr>
                        <w:t xml:space="preserve">     </w:t>
                      </w:r>
                      <w:r>
                        <w:rPr>
                          <w:rFonts w:eastAsia="黑体" w:hint="eastAsia"/>
                          <w:kern w:val="0"/>
                          <w:sz w:val="84"/>
                          <w:szCs w:val="84"/>
                        </w:rPr>
                        <w:t>标</w:t>
                      </w:r>
                      <w:r>
                        <w:rPr>
                          <w:rFonts w:eastAsia="黑体" w:hint="eastAsia"/>
                          <w:kern w:val="0"/>
                          <w:sz w:val="84"/>
                          <w:szCs w:val="84"/>
                        </w:rPr>
                        <w:t xml:space="preserve">     </w:t>
                      </w:r>
                      <w:r>
                        <w:rPr>
                          <w:rFonts w:eastAsia="黑体" w:hint="eastAsia"/>
                          <w:kern w:val="0"/>
                          <w:sz w:val="84"/>
                          <w:szCs w:val="84"/>
                        </w:rPr>
                        <w:t>准</w:t>
                      </w:r>
                    </w:p>
                  </w:txbxContent>
                </v:textbox>
                <w10:wrap anchorx="page" anchory="page"/>
                <w10:anchorlock/>
              </v:shape>
            </w:pict>
          </mc:Fallback>
        </mc:AlternateContent>
      </w:r>
      <w:r>
        <w:rPr>
          <w:rFonts w:ascii="Times New Roman"/>
          <w:noProof/>
          <w:color w:val="000000"/>
          <w:sz w:val="20"/>
        </w:rPr>
        <mc:AlternateContent>
          <mc:Choice Requires="wps">
            <w:drawing>
              <wp:anchor distT="0" distB="0" distL="114300" distR="114300" simplePos="0" relativeHeight="251664384" behindDoc="0" locked="1" layoutInCell="1" allowOverlap="1">
                <wp:simplePos x="0" y="0"/>
                <wp:positionH relativeFrom="page">
                  <wp:posOffset>920750</wp:posOffset>
                </wp:positionH>
                <wp:positionV relativeFrom="page">
                  <wp:posOffset>9171305</wp:posOffset>
                </wp:positionV>
                <wp:extent cx="6120130" cy="0"/>
                <wp:effectExtent l="5080" t="5080" r="8890" b="1397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Straight Connector 19" o:spid="_x0000_s1026" o:spt="20" style="position:absolute;left:0pt;margin-left:72.5pt;margin-top:722.15pt;height:0pt;width:481.9pt;mso-position-horizontal-relative:page;mso-position-vertical-relative:page;z-index:251664384;mso-width-relative:page;mso-height-relative:page;" filled="f" stroked="t" coordsize="21600,21600" o:gfxdata="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IfknnXAAAADgEAAA8AAAAAAAAAAQAgAAAA&#10;IgAAAGRycy9kb3ducmV2LnhtbFBLAQIUABQAAAAIAIdO4kBew4nI0wEAAK8DAAAOAAAAAAAAAAEA&#10;IAAAACYBAABkcnMvZTJvRG9jLnhtbFBLBQYAAAAABgAGAFkBAABrBQAAAAA=&#10;">
                <v:fill on="f" focussize="0,0"/>
                <v:stroke color="#000000" joinstyle="round"/>
                <v:imagedata o:title=""/>
                <o:lock v:ext="edit" aspectratio="f"/>
                <w10:anchorlock/>
              </v:line>
            </w:pict>
          </mc:Fallback>
        </mc:AlternateContent>
      </w:r>
      <w:r>
        <w:rPr>
          <w:rFonts w:ascii="Times New Roman" w:hint="eastAsia"/>
          <w:noProof/>
          <w:color w:val="000000"/>
        </w:rPr>
        <mc:AlternateContent>
          <mc:Choice Requires="wps">
            <w:drawing>
              <wp:anchor distT="0" distB="0" distL="114300" distR="114300" simplePos="0" relativeHeight="251663360" behindDoc="0" locked="1" layoutInCell="1" allowOverlap="1">
                <wp:simplePos x="0" y="0"/>
                <wp:positionH relativeFrom="page">
                  <wp:posOffset>966470</wp:posOffset>
                </wp:positionH>
                <wp:positionV relativeFrom="page">
                  <wp:posOffset>8907780</wp:posOffset>
                </wp:positionV>
                <wp:extent cx="6057900" cy="248285"/>
                <wp:effectExtent l="0" t="0" r="0" b="184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48285"/>
                        </a:xfrm>
                        <a:prstGeom prst="rect">
                          <a:avLst/>
                        </a:prstGeom>
                        <a:noFill/>
                        <a:ln>
                          <a:noFill/>
                        </a:ln>
                        <a:extLst>
                          <a:ext uri="{909E8E84-426E-40DD-AFC4-6F175D3DCCD1}">
                            <a14:hiddenFill xmlns:a14="http://schemas.microsoft.com/office/drawing/2010/main">
                              <a:solidFill>
                                <a:srgbClr val="FFFFFF"/>
                              </a:solidFill>
                            </a14:hiddenFill>
                          </a:ext>
                        </a:extLst>
                      </wps:spPr>
                      <wps:txbx>
                        <w:txbxContent>
                          <w:p w:rsidR="0059410C" w:rsidRDefault="00000000">
                            <w:pPr>
                              <w:snapToGrid w:val="0"/>
                              <w:jc w:val="center"/>
                              <w:rPr>
                                <w:rFonts w:ascii="黑体" w:eastAsia="黑体" w:hAnsi="黑体" w:hint="eastAsia"/>
                                <w:kern w:val="0"/>
                                <w:sz w:val="28"/>
                                <w:szCs w:val="20"/>
                              </w:rPr>
                            </w:pPr>
                            <w:r>
                              <w:rPr>
                                <w:rFonts w:ascii="黑体" w:eastAsia="黑体" w:hAnsi="黑体" w:hint="eastAsia"/>
                                <w:kern w:val="0"/>
                                <w:sz w:val="28"/>
                                <w:szCs w:val="20"/>
                              </w:rPr>
                              <w:t>20</w:t>
                            </w:r>
                            <w:r>
                              <w:rPr>
                                <w:rFonts w:ascii="黑体" w:eastAsia="黑体" w:hAnsi="黑体"/>
                                <w:kern w:val="0"/>
                                <w:sz w:val="28"/>
                                <w:szCs w:val="20"/>
                              </w:rPr>
                              <w:t>XX</w:t>
                            </w:r>
                            <w:r>
                              <w:rPr>
                                <w:rFonts w:ascii="黑体" w:eastAsia="黑体" w:hAnsi="黑体" w:hint="eastAsia"/>
                                <w:kern w:val="0"/>
                                <w:sz w:val="28"/>
                                <w:szCs w:val="20"/>
                              </w:rPr>
                              <w:t>-</w:t>
                            </w:r>
                            <w:r>
                              <w:rPr>
                                <w:rFonts w:ascii="黑体" w:eastAsia="黑体" w:hAnsi="黑体"/>
                                <w:kern w:val="0"/>
                                <w:sz w:val="28"/>
                                <w:szCs w:val="20"/>
                              </w:rPr>
                              <w:t>XX</w:t>
                            </w:r>
                            <w:r>
                              <w:rPr>
                                <w:rFonts w:ascii="黑体" w:eastAsia="黑体" w:hAnsi="黑体" w:hint="eastAsia"/>
                                <w:kern w:val="0"/>
                                <w:sz w:val="28"/>
                                <w:szCs w:val="20"/>
                              </w:rPr>
                              <w:t>-</w:t>
                            </w:r>
                            <w:r>
                              <w:rPr>
                                <w:rFonts w:ascii="黑体" w:eastAsia="黑体" w:hAnsi="黑体"/>
                                <w:kern w:val="0"/>
                                <w:sz w:val="28"/>
                                <w:szCs w:val="20"/>
                              </w:rPr>
                              <w:t>XX</w:t>
                            </w:r>
                            <w:r>
                              <w:rPr>
                                <w:rFonts w:ascii="黑体" w:eastAsia="黑体" w:hAnsi="黑体" w:hint="eastAsia"/>
                                <w:kern w:val="0"/>
                                <w:sz w:val="28"/>
                                <w:szCs w:val="20"/>
                              </w:rPr>
                              <w:t>发布</w:t>
                            </w:r>
                            <w:r>
                              <w:rPr>
                                <w:rFonts w:ascii="黑体" w:eastAsia="黑体" w:hint="eastAsia"/>
                                <w:sz w:val="28"/>
                              </w:rPr>
                              <w:t xml:space="preserve">                                   </w:t>
                            </w:r>
                            <w:r>
                              <w:rPr>
                                <w:rFonts w:ascii="黑体" w:eastAsia="黑体" w:hAnsi="黑体" w:hint="eastAsia"/>
                                <w:kern w:val="0"/>
                                <w:sz w:val="28"/>
                                <w:szCs w:val="20"/>
                              </w:rPr>
                              <w:t>20</w:t>
                            </w:r>
                            <w:r>
                              <w:rPr>
                                <w:rFonts w:ascii="黑体" w:eastAsia="黑体" w:hAnsi="黑体"/>
                                <w:kern w:val="0"/>
                                <w:sz w:val="28"/>
                                <w:szCs w:val="20"/>
                              </w:rPr>
                              <w:t>XX</w:t>
                            </w:r>
                            <w:r>
                              <w:rPr>
                                <w:rFonts w:ascii="黑体" w:eastAsia="黑体" w:hAnsi="黑体" w:hint="eastAsia"/>
                                <w:kern w:val="0"/>
                                <w:sz w:val="28"/>
                                <w:szCs w:val="20"/>
                              </w:rPr>
                              <w:t>-</w:t>
                            </w:r>
                            <w:r>
                              <w:rPr>
                                <w:rFonts w:ascii="黑体" w:eastAsia="黑体" w:hAnsi="黑体"/>
                                <w:kern w:val="0"/>
                                <w:sz w:val="28"/>
                                <w:szCs w:val="20"/>
                              </w:rPr>
                              <w:t>XX</w:t>
                            </w:r>
                            <w:r>
                              <w:rPr>
                                <w:rFonts w:ascii="黑体" w:eastAsia="黑体" w:hAnsi="黑体" w:hint="eastAsia"/>
                                <w:kern w:val="0"/>
                                <w:sz w:val="28"/>
                                <w:szCs w:val="20"/>
                              </w:rPr>
                              <w:t>-</w:t>
                            </w:r>
                            <w:r>
                              <w:rPr>
                                <w:rFonts w:ascii="黑体" w:eastAsia="黑体" w:hAnsi="黑体"/>
                                <w:kern w:val="0"/>
                                <w:sz w:val="28"/>
                                <w:szCs w:val="20"/>
                              </w:rPr>
                              <w:t>XX</w:t>
                            </w:r>
                            <w:r>
                              <w:rPr>
                                <w:rFonts w:ascii="黑体" w:eastAsia="黑体" w:hAnsi="黑体" w:hint="eastAsia"/>
                                <w:kern w:val="0"/>
                                <w:sz w:val="28"/>
                                <w:szCs w:val="20"/>
                              </w:rPr>
                              <w:t>实施</w:t>
                            </w:r>
                          </w:p>
                        </w:txbxContent>
                      </wps:txbx>
                      <wps:bodyPr rot="0" vert="horz" wrap="square" lIns="0" tIns="0" rIns="0" bIns="0" anchor="t" anchorCtr="0" upright="1">
                        <a:noAutofit/>
                      </wps:bodyPr>
                    </wps:wsp>
                  </a:graphicData>
                </a:graphic>
              </wp:anchor>
            </w:drawing>
          </mc:Choice>
          <mc:Fallback>
            <w:pict>
              <v:shape id="Text Box 16" o:spid="_x0000_s1028" type="#_x0000_t202" style="position:absolute;left:0;text-align:left;margin-left:76.1pt;margin-top:701.4pt;width:477pt;height:19.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" filled="f" stroked="f">
                <v:textbox inset="0,0,0,0">
                  <w:txbxContent>
                    <w:p w:rsidR="0059410C" w:rsidRDefault="00000000">
                      <w:pPr>
                        <w:snapToGrid w:val="0"/>
                        <w:jc w:val="center"/>
                        <w:rPr>
                          <w:rFonts w:ascii="黑体" w:eastAsia="黑体" w:hAnsi="黑体" w:hint="eastAsia"/>
                          <w:kern w:val="0"/>
                          <w:sz w:val="28"/>
                          <w:szCs w:val="20"/>
                        </w:rPr>
                      </w:pPr>
                      <w:r>
                        <w:rPr>
                          <w:rFonts w:ascii="黑体" w:eastAsia="黑体" w:hAnsi="黑体" w:hint="eastAsia"/>
                          <w:kern w:val="0"/>
                          <w:sz w:val="28"/>
                          <w:szCs w:val="20"/>
                        </w:rPr>
                        <w:t>20</w:t>
                      </w:r>
                      <w:r>
                        <w:rPr>
                          <w:rFonts w:ascii="黑体" w:eastAsia="黑体" w:hAnsi="黑体"/>
                          <w:kern w:val="0"/>
                          <w:sz w:val="28"/>
                          <w:szCs w:val="20"/>
                        </w:rPr>
                        <w:t>XX</w:t>
                      </w:r>
                      <w:r>
                        <w:rPr>
                          <w:rFonts w:ascii="黑体" w:eastAsia="黑体" w:hAnsi="黑体" w:hint="eastAsia"/>
                          <w:kern w:val="0"/>
                          <w:sz w:val="28"/>
                          <w:szCs w:val="20"/>
                        </w:rPr>
                        <w:t>-</w:t>
                      </w:r>
                      <w:r>
                        <w:rPr>
                          <w:rFonts w:ascii="黑体" w:eastAsia="黑体" w:hAnsi="黑体"/>
                          <w:kern w:val="0"/>
                          <w:sz w:val="28"/>
                          <w:szCs w:val="20"/>
                        </w:rPr>
                        <w:t>XX</w:t>
                      </w:r>
                      <w:r>
                        <w:rPr>
                          <w:rFonts w:ascii="黑体" w:eastAsia="黑体" w:hAnsi="黑体" w:hint="eastAsia"/>
                          <w:kern w:val="0"/>
                          <w:sz w:val="28"/>
                          <w:szCs w:val="20"/>
                        </w:rPr>
                        <w:t>-</w:t>
                      </w:r>
                      <w:r>
                        <w:rPr>
                          <w:rFonts w:ascii="黑体" w:eastAsia="黑体" w:hAnsi="黑体"/>
                          <w:kern w:val="0"/>
                          <w:sz w:val="28"/>
                          <w:szCs w:val="20"/>
                        </w:rPr>
                        <w:t>XX</w:t>
                      </w:r>
                      <w:r>
                        <w:rPr>
                          <w:rFonts w:ascii="黑体" w:eastAsia="黑体" w:hAnsi="黑体" w:hint="eastAsia"/>
                          <w:kern w:val="0"/>
                          <w:sz w:val="28"/>
                          <w:szCs w:val="20"/>
                        </w:rPr>
                        <w:t>发布</w:t>
                      </w:r>
                      <w:r>
                        <w:rPr>
                          <w:rFonts w:ascii="黑体" w:eastAsia="黑体" w:hint="eastAsia"/>
                          <w:sz w:val="28"/>
                        </w:rPr>
                        <w:t xml:space="preserve">                                   </w:t>
                      </w:r>
                      <w:r>
                        <w:rPr>
                          <w:rFonts w:ascii="黑体" w:eastAsia="黑体" w:hAnsi="黑体" w:hint="eastAsia"/>
                          <w:kern w:val="0"/>
                          <w:sz w:val="28"/>
                          <w:szCs w:val="20"/>
                        </w:rPr>
                        <w:t>20</w:t>
                      </w:r>
                      <w:r>
                        <w:rPr>
                          <w:rFonts w:ascii="黑体" w:eastAsia="黑体" w:hAnsi="黑体"/>
                          <w:kern w:val="0"/>
                          <w:sz w:val="28"/>
                          <w:szCs w:val="20"/>
                        </w:rPr>
                        <w:t>XX</w:t>
                      </w:r>
                      <w:r>
                        <w:rPr>
                          <w:rFonts w:ascii="黑体" w:eastAsia="黑体" w:hAnsi="黑体" w:hint="eastAsia"/>
                          <w:kern w:val="0"/>
                          <w:sz w:val="28"/>
                          <w:szCs w:val="20"/>
                        </w:rPr>
                        <w:t>-</w:t>
                      </w:r>
                      <w:r>
                        <w:rPr>
                          <w:rFonts w:ascii="黑体" w:eastAsia="黑体" w:hAnsi="黑体"/>
                          <w:kern w:val="0"/>
                          <w:sz w:val="28"/>
                          <w:szCs w:val="20"/>
                        </w:rPr>
                        <w:t>XX</w:t>
                      </w:r>
                      <w:r>
                        <w:rPr>
                          <w:rFonts w:ascii="黑体" w:eastAsia="黑体" w:hAnsi="黑体" w:hint="eastAsia"/>
                          <w:kern w:val="0"/>
                          <w:sz w:val="28"/>
                          <w:szCs w:val="20"/>
                        </w:rPr>
                        <w:t>-</w:t>
                      </w:r>
                      <w:r>
                        <w:rPr>
                          <w:rFonts w:ascii="黑体" w:eastAsia="黑体" w:hAnsi="黑体"/>
                          <w:kern w:val="0"/>
                          <w:sz w:val="28"/>
                          <w:szCs w:val="20"/>
                        </w:rPr>
                        <w:t>XX</w:t>
                      </w:r>
                      <w:r>
                        <w:rPr>
                          <w:rFonts w:ascii="黑体" w:eastAsia="黑体" w:hAnsi="黑体" w:hint="eastAsia"/>
                          <w:kern w:val="0"/>
                          <w:sz w:val="28"/>
                          <w:szCs w:val="20"/>
                        </w:rPr>
                        <w:t>实施</w:t>
                      </w:r>
                    </w:p>
                  </w:txbxContent>
                </v:textbox>
                <w10:wrap anchorx="page" anchory="page"/>
                <w10:anchorlock/>
              </v:shape>
            </w:pict>
          </mc:Fallback>
        </mc:AlternateContent>
      </w:r>
      <w:r>
        <w:rPr>
          <w:rFonts w:ascii="Times New Roman" w:hint="eastAsia"/>
          <w:noProof/>
          <w:color w:val="000000"/>
        </w:rPr>
        <mc:AlternateContent>
          <mc:Choice Requires="wps">
            <w:drawing>
              <wp:anchor distT="0" distB="0" distL="114300" distR="114300" simplePos="0" relativeHeight="251662336" behindDoc="0" locked="1" layoutInCell="1" allowOverlap="1">
                <wp:simplePos x="0" y="0"/>
                <wp:positionH relativeFrom="page">
                  <wp:posOffset>1131570</wp:posOffset>
                </wp:positionH>
                <wp:positionV relativeFrom="page">
                  <wp:posOffset>9497695</wp:posOffset>
                </wp:positionV>
                <wp:extent cx="5372100" cy="276860"/>
                <wp:effectExtent l="0" t="0" r="444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76860"/>
                        </a:xfrm>
                        <a:prstGeom prst="rect">
                          <a:avLst/>
                        </a:prstGeom>
                        <a:noFill/>
                        <a:ln>
                          <a:noFill/>
                        </a:ln>
                        <a:extLst>
                          <a:ext uri="{909E8E84-426E-40DD-AFC4-6F175D3DCCD1}">
                            <a14:hiddenFill xmlns:a14="http://schemas.microsoft.com/office/drawing/2010/main">
                              <a:solidFill>
                                <a:srgbClr val="FFFFFF"/>
                              </a:solidFill>
                            </a14:hiddenFill>
                          </a:ext>
                        </a:extLst>
                      </wps:spPr>
                      <wps:txbx>
                        <w:txbxContent>
                          <w:p w:rsidR="0059410C" w:rsidRDefault="00000000">
                            <w:pPr>
                              <w:snapToGrid w:val="0"/>
                              <w:jc w:val="center"/>
                              <w:rPr>
                                <w:rFonts w:ascii="黑体" w:eastAsia="黑体"/>
                                <w:kern w:val="3"/>
                                <w:sz w:val="28"/>
                                <w:szCs w:val="20"/>
                              </w:rPr>
                            </w:pPr>
                            <w:r>
                              <w:rPr>
                                <w:rFonts w:ascii="黑体" w:eastAsia="黑体" w:hAnsi="黑体" w:hint="eastAsia"/>
                                <w:spacing w:val="20"/>
                                <w:w w:val="135"/>
                                <w:kern w:val="0"/>
                                <w:sz w:val="36"/>
                                <w:szCs w:val="20"/>
                              </w:rPr>
                              <w:t>中国电机工程学会</w:t>
                            </w:r>
                            <w:r>
                              <w:rPr>
                                <w:rFonts w:ascii="黑体" w:eastAsia="黑体" w:hint="eastAsia"/>
                                <w:b/>
                              </w:rPr>
                              <w:t xml:space="preserve">    </w:t>
                            </w:r>
                            <w:r>
                              <w:rPr>
                                <w:rFonts w:ascii="黑体" w:eastAsia="黑体" w:hint="eastAsia"/>
                                <w:kern w:val="3"/>
                                <w:sz w:val="28"/>
                                <w:szCs w:val="20"/>
                              </w:rPr>
                              <w:t>发 布</w:t>
                            </w:r>
                          </w:p>
                        </w:txbxContent>
                      </wps:txbx>
                      <wps:bodyPr rot="0" vert="horz" wrap="square" lIns="0" tIns="0" rIns="0" bIns="0" anchor="t" anchorCtr="0" upright="1">
                        <a:noAutofit/>
                      </wps:bodyPr>
                    </wps:wsp>
                  </a:graphicData>
                </a:graphic>
              </wp:anchor>
            </w:drawing>
          </mc:Choice>
          <mc:Fallback>
            <w:pict>
              <v:shape id="Text Box 9" o:spid="_x0000_s1029" type="#_x0000_t202" style="position:absolute;left:0;text-align:left;margin-left:89.1pt;margin-top:747.85pt;width:423pt;height:21.8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" filled="f" stroked="f">
                <v:textbox inset="0,0,0,0">
                  <w:txbxContent>
                    <w:p w:rsidR="0059410C" w:rsidRDefault="00000000">
                      <w:pPr>
                        <w:snapToGrid w:val="0"/>
                        <w:jc w:val="center"/>
                        <w:rPr>
                          <w:rFonts w:ascii="黑体" w:eastAsia="黑体"/>
                          <w:kern w:val="3"/>
                          <w:sz w:val="28"/>
                          <w:szCs w:val="20"/>
                        </w:rPr>
                      </w:pPr>
                      <w:r>
                        <w:rPr>
                          <w:rFonts w:ascii="黑体" w:eastAsia="黑体" w:hAnsi="黑体" w:hint="eastAsia"/>
                          <w:spacing w:val="20"/>
                          <w:w w:val="135"/>
                          <w:kern w:val="0"/>
                          <w:sz w:val="36"/>
                          <w:szCs w:val="20"/>
                        </w:rPr>
                        <w:t>中国电机工程学会</w:t>
                      </w:r>
                      <w:r>
                        <w:rPr>
                          <w:rFonts w:ascii="黑体" w:eastAsia="黑体" w:hint="eastAsia"/>
                          <w:b/>
                        </w:rPr>
                        <w:t xml:space="preserve">    </w:t>
                      </w:r>
                      <w:r>
                        <w:rPr>
                          <w:rFonts w:ascii="黑体" w:eastAsia="黑体" w:hint="eastAsia"/>
                          <w:kern w:val="3"/>
                          <w:sz w:val="28"/>
                          <w:szCs w:val="20"/>
                        </w:rPr>
                        <w:t>发 布</w:t>
                      </w:r>
                    </w:p>
                  </w:txbxContent>
                </v:textbox>
                <w10:wrap anchorx="page" anchory="page"/>
                <w10:anchorlock/>
              </v:shape>
            </w:pict>
          </mc:Fallback>
        </mc:AlternateContent>
      </w:r>
      <w:r>
        <w:rPr>
          <w:rFonts w:ascii="Times New Roman"/>
          <w:noProof/>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2339340</wp:posOffset>
                </wp:positionV>
                <wp:extent cx="6120130" cy="0"/>
                <wp:effectExtent l="0" t="0" r="1397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1" o:spid="_x0000_s1026" o:spt="20" style="position:absolute;left:0pt;margin-left:-0.05pt;margin-top:184.2pt;height:0pt;width:481.9pt;z-index:251660288;mso-width-relative:page;mso-height-relative:page;" filled="f" stroked="t"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F1vAI1wAAAAkBAAAPAAAAAAAAAAEAIAAAACIAAABkcnMvZG93&#10;bnJldi54bWxQSwECFAAUAAAACACHTuJA3SaJLsgBAACgAwAADgAAAAAAAAABACAAAAAmAQAAZHJz&#10;L2Uyb0RvYy54bWxQSwUGAAAAAAYABgBZAQAAYAUAAAAA&#10;">
                <v:fill on="f" focussize="0,0"/>
                <v:stroke color="#000000" joinstyle="round"/>
                <v:imagedata o:title=""/>
                <o:lock v:ext="edit" aspectratio="f"/>
              </v:line>
            </w:pict>
          </mc:Fallback>
        </mc:AlternateContent>
      </w:r>
    </w:p>
    <w:p w:rsidR="0059410C" w:rsidRDefault="00000000">
      <w:pPr>
        <w:pStyle w:val="afffe"/>
        <w:rPr>
          <w:rFonts w:ascii="Times New Roman"/>
        </w:rPr>
      </w:pPr>
      <w:bookmarkStart w:id="3" w:name="_Toc150182730"/>
      <w:r>
        <w:rPr>
          <w:rFonts w:ascii="Times New Roman" w:hint="eastAsia"/>
        </w:rPr>
        <w:lastRenderedPageBreak/>
        <w:t>目</w:t>
      </w:r>
      <w:bookmarkStart w:id="4" w:name="BKML"/>
      <w:r>
        <w:rPr>
          <w:rFonts w:ascii="Times New Roman" w:eastAsia="MS Mincho" w:cs="MS Mincho" w:hint="eastAsia"/>
        </w:rPr>
        <w:t>  </w:t>
      </w:r>
      <w:r>
        <w:rPr>
          <w:rFonts w:ascii="Times New Roman" w:hint="eastAsia"/>
        </w:rPr>
        <w:t>次</w:t>
      </w:r>
      <w:bookmarkEnd w:id="3"/>
      <w:bookmarkEnd w:id="4"/>
      <w:r>
        <w:rPr>
          <w:rFonts w:ascii="Times New Roman"/>
          <w:kern w:val="2"/>
          <w:szCs w:val="21"/>
        </w:rPr>
        <w:fldChar w:fldCharType="begin" w:fldLock="1"/>
      </w:r>
      <w:r>
        <w:rPr>
          <w:rFonts w:ascii="Times New Roman" w:hint="eastAsia"/>
        </w:rPr>
        <w:instrText>TOC \h \z \t"</w:instrText>
      </w:r>
      <w:r>
        <w:rPr>
          <w:rFonts w:ascii="Times New Roman" w:hint="eastAsia"/>
        </w:rPr>
        <w:instrText>前言、引言标题</w:instrText>
      </w:r>
      <w:r>
        <w:rPr>
          <w:rFonts w:ascii="Times New Roman" w:hint="eastAsia"/>
        </w:rPr>
        <w:instrText>,1,</w:instrText>
      </w:r>
      <w:r>
        <w:rPr>
          <w:rFonts w:ascii="Times New Roman" w:hint="eastAsia"/>
        </w:rPr>
        <w:instrText>参考文献、索引标题</w:instrText>
      </w:r>
      <w:r>
        <w:rPr>
          <w:rFonts w:ascii="Times New Roman" w:hint="eastAsia"/>
        </w:rPr>
        <w:instrText>,1,</w:instrText>
      </w:r>
      <w:r>
        <w:rPr>
          <w:rFonts w:ascii="Times New Roman" w:hint="eastAsia"/>
        </w:rPr>
        <w:instrText>章标题</w:instrText>
      </w:r>
      <w:r>
        <w:rPr>
          <w:rFonts w:ascii="Times New Roman" w:hint="eastAsia"/>
        </w:rPr>
        <w:instrText>,1,</w:instrText>
      </w:r>
      <w:r>
        <w:rPr>
          <w:rFonts w:ascii="Times New Roman" w:hint="eastAsia"/>
        </w:rPr>
        <w:instrText>参考文献</w:instrText>
      </w:r>
      <w:r>
        <w:rPr>
          <w:rFonts w:ascii="Times New Roman" w:hint="eastAsia"/>
        </w:rPr>
        <w:instrText>,1,</w:instrText>
      </w:r>
      <w:r>
        <w:rPr>
          <w:rFonts w:ascii="Times New Roman" w:hint="eastAsia"/>
        </w:rPr>
        <w:instrText>附录标识</w:instrText>
      </w:r>
      <w:r>
        <w:rPr>
          <w:rFonts w:ascii="Times New Roman" w:hint="eastAsia"/>
        </w:rPr>
        <w:instrText>,1" \* MERGEFORMAT</w:instrText>
      </w:r>
      <w:r>
        <w:rPr>
          <w:rFonts w:ascii="Times New Roman"/>
          <w:kern w:val="2"/>
          <w:szCs w:val="21"/>
        </w:rPr>
        <w:fldChar w:fldCharType="separate"/>
      </w:r>
    </w:p>
    <w:sdt>
      <w:sdtPr>
        <w:rPr>
          <w:rFonts w:ascii="Times New Roman" w:cstheme="minorBidi"/>
          <w:szCs w:val="24"/>
        </w:rPr>
        <w:id w:val="-467440092"/>
        <w:docPartObj>
          <w:docPartGallery w:val="Table of Contents"/>
          <w:docPartUnique/>
        </w:docPartObj>
      </w:sdtPr>
      <w:sdtEndPr>
        <w:rPr>
          <w:rFonts w:cs="Times New Roman"/>
          <w:b/>
          <w:bCs/>
        </w:rPr>
      </w:sdtEndPr>
      <w:sdtContent>
        <w:p w:rsidR="0059410C" w:rsidRDefault="00000000">
          <w:pPr>
            <w:pStyle w:val="TOC1"/>
            <w:spacing w:before="78" w:after="78"/>
            <w:rPr>
              <w:rFonts w:ascii="Times New Roman" w:eastAsiaTheme="minorEastAsia" w:cstheme="minorBidi"/>
              <w:sz w:val="22"/>
              <w:szCs w:val="22"/>
            </w:rPr>
          </w:pPr>
          <w:r>
            <w:rPr>
              <w:rFonts w:ascii="Times New Roman"/>
              <w:kern w:val="0"/>
              <w:sz w:val="22"/>
            </w:rPr>
            <w:fldChar w:fldCharType="begin"/>
          </w:r>
          <w:r>
            <w:rPr>
              <w:rFonts w:ascii="Times New Roman"/>
            </w:rPr>
            <w:instrText xml:space="preserve"> TOC \o "1-3" \h \z \u </w:instrText>
          </w:r>
          <w:r>
            <w:rPr>
              <w:rFonts w:ascii="Times New Roman"/>
              <w:kern w:val="0"/>
              <w:sz w:val="22"/>
            </w:rPr>
            <w:fldChar w:fldCharType="separate"/>
          </w:r>
          <w:hyperlink w:anchor="_Toc150182730" w:history="1"/>
          <w:hyperlink w:anchor="_Toc150182731" w:history="1">
            <w:r>
              <w:rPr>
                <w:rFonts w:hint="eastAsia"/>
              </w:rPr>
              <w:t>前</w:t>
            </w:r>
            <w:r>
              <w:rPr>
                <w:rStyle w:val="afff9"/>
                <w:rFonts w:ascii="Times New Roman" w:eastAsia="MS Mincho" w:cs="MS Mincho"/>
                <w:sz w:val="22"/>
              </w:rPr>
              <w:t>  </w:t>
            </w:r>
            <w:r>
              <w:rPr>
                <w:rStyle w:val="afff9"/>
                <w:rFonts w:ascii="Times New Roman"/>
                <w:sz w:val="22"/>
              </w:rPr>
              <w:t>言</w:t>
            </w:r>
            <w:r>
              <w:rPr>
                <w:rFonts w:ascii="Times New Roman"/>
                <w:sz w:val="22"/>
              </w:rPr>
              <w:tab/>
            </w:r>
            <w:r>
              <w:rPr>
                <w:rFonts w:ascii="Times New Roman"/>
                <w:sz w:val="22"/>
              </w:rPr>
              <w:fldChar w:fldCharType="begin"/>
            </w:r>
            <w:r>
              <w:rPr>
                <w:rFonts w:ascii="Times New Roman"/>
                <w:sz w:val="22"/>
              </w:rPr>
              <w:instrText xml:space="preserve"> PAGEREF _Toc150182731 \h </w:instrText>
            </w:r>
            <w:r>
              <w:rPr>
                <w:rFonts w:ascii="Times New Roman"/>
                <w:sz w:val="22"/>
              </w:rPr>
            </w:r>
            <w:r>
              <w:rPr>
                <w:rFonts w:ascii="Times New Roman"/>
                <w:sz w:val="22"/>
              </w:rPr>
              <w:fldChar w:fldCharType="separate"/>
            </w:r>
            <w:r>
              <w:rPr>
                <w:rFonts w:ascii="Times New Roman"/>
                <w:sz w:val="22"/>
              </w:rPr>
              <w:t>II</w:t>
            </w:r>
            <w:r>
              <w:rPr>
                <w:rFonts w:ascii="Times New Roman"/>
                <w:sz w:val="22"/>
              </w:rPr>
              <w:fldChar w:fldCharType="end"/>
            </w:r>
          </w:hyperlink>
        </w:p>
        <w:p w:rsidR="0059410C" w:rsidRDefault="00000000">
          <w:pPr>
            <w:pStyle w:val="TOC2"/>
            <w:rPr>
              <w:rFonts w:ascii="Times New Roman" w:eastAsiaTheme="minorEastAsia" w:cstheme="minorBidi"/>
              <w:sz w:val="22"/>
              <w:szCs w:val="22"/>
            </w:rPr>
          </w:pPr>
          <w:hyperlink w:anchor="_Toc150182733" w:history="1">
            <w:r>
              <w:rPr>
                <w:rStyle w:val="afff9"/>
                <w:rFonts w:ascii="Times New Roman"/>
                <w:sz w:val="22"/>
              </w:rPr>
              <w:t xml:space="preserve">1  </w:t>
            </w:r>
            <w:r>
              <w:rPr>
                <w:rStyle w:val="afff9"/>
                <w:rFonts w:ascii="Times New Roman"/>
                <w:sz w:val="22"/>
              </w:rPr>
              <w:t>范围</w:t>
            </w:r>
            <w:r>
              <w:rPr>
                <w:rFonts w:ascii="Times New Roman"/>
                <w:sz w:val="22"/>
              </w:rPr>
              <w:tab/>
            </w:r>
            <w:r>
              <w:rPr>
                <w:rFonts w:ascii="Times New Roman"/>
                <w:sz w:val="22"/>
              </w:rPr>
              <w:fldChar w:fldCharType="begin"/>
            </w:r>
            <w:r>
              <w:rPr>
                <w:rFonts w:ascii="Times New Roman"/>
                <w:sz w:val="22"/>
              </w:rPr>
              <w:instrText xml:space="preserve"> PAGEREF _Toc150182733 \h </w:instrText>
            </w:r>
            <w:r>
              <w:rPr>
                <w:rFonts w:ascii="Times New Roman"/>
                <w:sz w:val="22"/>
              </w:rPr>
            </w:r>
            <w:r>
              <w:rPr>
                <w:rFonts w:ascii="Times New Roman"/>
                <w:sz w:val="22"/>
              </w:rPr>
              <w:fldChar w:fldCharType="separate"/>
            </w:r>
            <w:r>
              <w:rPr>
                <w:rFonts w:ascii="Times New Roman"/>
                <w:sz w:val="22"/>
              </w:rPr>
              <w:t>1</w:t>
            </w:r>
            <w:r>
              <w:rPr>
                <w:rFonts w:ascii="Times New Roman"/>
                <w:sz w:val="22"/>
              </w:rPr>
              <w:fldChar w:fldCharType="end"/>
            </w:r>
          </w:hyperlink>
        </w:p>
        <w:p w:rsidR="0059410C" w:rsidRDefault="00000000">
          <w:pPr>
            <w:pStyle w:val="TOC2"/>
            <w:rPr>
              <w:rFonts w:ascii="Times New Roman" w:eastAsiaTheme="minorEastAsia" w:cstheme="minorBidi"/>
              <w:sz w:val="22"/>
              <w:szCs w:val="22"/>
            </w:rPr>
          </w:pPr>
          <w:hyperlink w:anchor="_Toc150182734" w:history="1">
            <w:r>
              <w:rPr>
                <w:rStyle w:val="afff9"/>
                <w:rFonts w:ascii="Times New Roman"/>
                <w:sz w:val="22"/>
              </w:rPr>
              <w:t xml:space="preserve">2  </w:t>
            </w:r>
            <w:r>
              <w:rPr>
                <w:rStyle w:val="afff9"/>
                <w:rFonts w:ascii="Times New Roman"/>
                <w:sz w:val="22"/>
              </w:rPr>
              <w:t>规范性引用文件</w:t>
            </w:r>
            <w:r>
              <w:rPr>
                <w:rFonts w:ascii="Times New Roman"/>
                <w:sz w:val="22"/>
              </w:rPr>
              <w:tab/>
            </w:r>
            <w:r>
              <w:rPr>
                <w:rFonts w:ascii="Times New Roman"/>
                <w:sz w:val="22"/>
              </w:rPr>
              <w:fldChar w:fldCharType="begin"/>
            </w:r>
            <w:r>
              <w:rPr>
                <w:rFonts w:ascii="Times New Roman"/>
                <w:sz w:val="22"/>
              </w:rPr>
              <w:instrText xml:space="preserve"> PAGEREF _Toc150182734 \h </w:instrText>
            </w:r>
            <w:r>
              <w:rPr>
                <w:rFonts w:ascii="Times New Roman"/>
                <w:sz w:val="22"/>
              </w:rPr>
            </w:r>
            <w:r>
              <w:rPr>
                <w:rFonts w:ascii="Times New Roman"/>
                <w:sz w:val="22"/>
              </w:rPr>
              <w:fldChar w:fldCharType="separate"/>
            </w:r>
            <w:r>
              <w:rPr>
                <w:rFonts w:ascii="Times New Roman"/>
                <w:sz w:val="22"/>
              </w:rPr>
              <w:t>1</w:t>
            </w:r>
            <w:r>
              <w:rPr>
                <w:rFonts w:ascii="Times New Roman"/>
                <w:sz w:val="22"/>
              </w:rPr>
              <w:fldChar w:fldCharType="end"/>
            </w:r>
          </w:hyperlink>
        </w:p>
        <w:p w:rsidR="0059410C" w:rsidRDefault="00000000">
          <w:pPr>
            <w:pStyle w:val="TOC2"/>
            <w:rPr>
              <w:rFonts w:ascii="Times New Roman" w:eastAsiaTheme="minorEastAsia" w:cstheme="minorBidi"/>
              <w:sz w:val="22"/>
              <w:szCs w:val="22"/>
            </w:rPr>
          </w:pPr>
          <w:hyperlink w:anchor="_Toc150182735" w:history="1">
            <w:r>
              <w:rPr>
                <w:rStyle w:val="afff9"/>
                <w:rFonts w:ascii="Times New Roman"/>
                <w:sz w:val="22"/>
              </w:rPr>
              <w:t xml:space="preserve">3  </w:t>
            </w:r>
            <w:r>
              <w:rPr>
                <w:rStyle w:val="afff9"/>
                <w:rFonts w:ascii="Times New Roman"/>
                <w:sz w:val="22"/>
              </w:rPr>
              <w:t>术语和定义</w:t>
            </w:r>
            <w:r>
              <w:rPr>
                <w:rFonts w:ascii="Times New Roman"/>
                <w:sz w:val="22"/>
              </w:rPr>
              <w:tab/>
            </w:r>
            <w:r>
              <w:rPr>
                <w:rFonts w:ascii="Times New Roman"/>
                <w:sz w:val="22"/>
              </w:rPr>
              <w:fldChar w:fldCharType="begin"/>
            </w:r>
            <w:r>
              <w:rPr>
                <w:rFonts w:ascii="Times New Roman"/>
                <w:sz w:val="22"/>
              </w:rPr>
              <w:instrText xml:space="preserve"> PAGEREF _Toc150182735 \h </w:instrText>
            </w:r>
            <w:r>
              <w:rPr>
                <w:rFonts w:ascii="Times New Roman"/>
                <w:sz w:val="22"/>
              </w:rPr>
            </w:r>
            <w:r>
              <w:rPr>
                <w:rFonts w:ascii="Times New Roman"/>
                <w:sz w:val="22"/>
              </w:rPr>
              <w:fldChar w:fldCharType="separate"/>
            </w:r>
            <w:r>
              <w:rPr>
                <w:rFonts w:ascii="Times New Roman"/>
                <w:sz w:val="22"/>
              </w:rPr>
              <w:t>1</w:t>
            </w:r>
            <w:r>
              <w:rPr>
                <w:rFonts w:ascii="Times New Roman"/>
                <w:sz w:val="22"/>
              </w:rPr>
              <w:fldChar w:fldCharType="end"/>
            </w:r>
          </w:hyperlink>
        </w:p>
        <w:p w:rsidR="0059410C" w:rsidRDefault="00000000">
          <w:pPr>
            <w:pStyle w:val="TOC2"/>
            <w:rPr>
              <w:rFonts w:ascii="Times New Roman" w:eastAsiaTheme="minorEastAsia" w:cstheme="minorBidi"/>
              <w:sz w:val="22"/>
              <w:szCs w:val="22"/>
            </w:rPr>
          </w:pPr>
          <w:hyperlink w:anchor="_Toc150182736" w:history="1">
            <w:r>
              <w:rPr>
                <w:rStyle w:val="afff9"/>
                <w:rFonts w:ascii="Times New Roman"/>
                <w:sz w:val="22"/>
              </w:rPr>
              <w:t xml:space="preserve">4  </w:t>
            </w:r>
            <w:r>
              <w:rPr>
                <w:rStyle w:val="afff9"/>
                <w:rFonts w:ascii="Times New Roman"/>
                <w:sz w:val="22"/>
              </w:rPr>
              <w:t>数据要求</w:t>
            </w:r>
            <w:r>
              <w:rPr>
                <w:rFonts w:ascii="Times New Roman"/>
                <w:sz w:val="22"/>
              </w:rPr>
              <w:tab/>
            </w:r>
            <w:r>
              <w:rPr>
                <w:rFonts w:ascii="Times New Roman"/>
                <w:sz w:val="22"/>
              </w:rPr>
              <w:fldChar w:fldCharType="begin"/>
            </w:r>
            <w:r>
              <w:rPr>
                <w:rFonts w:ascii="Times New Roman"/>
                <w:sz w:val="22"/>
              </w:rPr>
              <w:instrText xml:space="preserve"> PAGEREF _Toc150182736 \h </w:instrText>
            </w:r>
            <w:r>
              <w:rPr>
                <w:rFonts w:ascii="Times New Roman"/>
                <w:sz w:val="22"/>
              </w:rPr>
            </w:r>
            <w:r>
              <w:rPr>
                <w:rFonts w:ascii="Times New Roman"/>
                <w:sz w:val="22"/>
              </w:rPr>
              <w:fldChar w:fldCharType="separate"/>
            </w:r>
            <w:r>
              <w:rPr>
                <w:rFonts w:ascii="Times New Roman"/>
                <w:sz w:val="22"/>
              </w:rPr>
              <w:t>2</w:t>
            </w:r>
            <w:r>
              <w:rPr>
                <w:rFonts w:ascii="Times New Roman"/>
                <w:sz w:val="22"/>
              </w:rPr>
              <w:fldChar w:fldCharType="end"/>
            </w:r>
          </w:hyperlink>
        </w:p>
        <w:p w:rsidR="0059410C" w:rsidRDefault="00000000">
          <w:pPr>
            <w:pStyle w:val="TOC3"/>
            <w:ind w:firstLine="210"/>
            <w:rPr>
              <w:rFonts w:ascii="Times New Roman" w:eastAsiaTheme="minorEastAsia" w:cstheme="minorBidi"/>
              <w:sz w:val="22"/>
              <w:szCs w:val="22"/>
            </w:rPr>
          </w:pPr>
          <w:hyperlink w:anchor="_Toc150182737" w:history="1">
            <w:r>
              <w:rPr>
                <w:rStyle w:val="afff9"/>
                <w:rFonts w:ascii="Times New Roman"/>
                <w:sz w:val="22"/>
              </w:rPr>
              <w:t xml:space="preserve">4.1  </w:t>
            </w:r>
            <w:r>
              <w:rPr>
                <w:rStyle w:val="afff9"/>
                <w:rFonts w:ascii="Times New Roman"/>
                <w:sz w:val="22"/>
              </w:rPr>
              <w:t>充电设备的数据要求</w:t>
            </w:r>
            <w:r>
              <w:rPr>
                <w:rFonts w:ascii="Times New Roman"/>
                <w:sz w:val="22"/>
              </w:rPr>
              <w:tab/>
            </w:r>
            <w:r>
              <w:rPr>
                <w:rFonts w:ascii="Times New Roman"/>
                <w:sz w:val="22"/>
              </w:rPr>
              <w:fldChar w:fldCharType="begin"/>
            </w:r>
            <w:r>
              <w:rPr>
                <w:rFonts w:ascii="Times New Roman"/>
                <w:sz w:val="22"/>
              </w:rPr>
              <w:instrText xml:space="preserve"> PAGEREF _Toc150182737 \h </w:instrText>
            </w:r>
            <w:r>
              <w:rPr>
                <w:rFonts w:ascii="Times New Roman"/>
                <w:sz w:val="22"/>
              </w:rPr>
            </w:r>
            <w:r>
              <w:rPr>
                <w:rFonts w:ascii="Times New Roman"/>
                <w:sz w:val="22"/>
              </w:rPr>
              <w:fldChar w:fldCharType="separate"/>
            </w:r>
            <w:r>
              <w:rPr>
                <w:rFonts w:ascii="Times New Roman"/>
                <w:sz w:val="22"/>
              </w:rPr>
              <w:t>2</w:t>
            </w:r>
            <w:r>
              <w:rPr>
                <w:rFonts w:ascii="Times New Roman"/>
                <w:sz w:val="22"/>
              </w:rPr>
              <w:fldChar w:fldCharType="end"/>
            </w:r>
          </w:hyperlink>
        </w:p>
        <w:p w:rsidR="0059410C" w:rsidRDefault="00000000">
          <w:pPr>
            <w:pStyle w:val="TOC3"/>
            <w:ind w:firstLine="210"/>
            <w:rPr>
              <w:rFonts w:ascii="Times New Roman" w:eastAsiaTheme="minorEastAsia" w:cstheme="minorBidi"/>
              <w:sz w:val="22"/>
              <w:szCs w:val="22"/>
            </w:rPr>
          </w:pPr>
          <w:hyperlink w:anchor="_Toc150182738" w:history="1">
            <w:r>
              <w:rPr>
                <w:rStyle w:val="afff9"/>
                <w:rFonts w:ascii="Times New Roman"/>
                <w:sz w:val="22"/>
              </w:rPr>
              <w:t xml:space="preserve">4.2  </w:t>
            </w:r>
            <w:r>
              <w:rPr>
                <w:rStyle w:val="afff9"/>
                <w:rFonts w:ascii="Times New Roman"/>
                <w:sz w:val="22"/>
              </w:rPr>
              <w:t>充电监控平台的一般要求</w:t>
            </w:r>
            <w:r>
              <w:rPr>
                <w:rFonts w:ascii="Times New Roman"/>
                <w:sz w:val="22"/>
              </w:rPr>
              <w:tab/>
            </w:r>
            <w:r>
              <w:rPr>
                <w:rFonts w:ascii="Times New Roman"/>
                <w:sz w:val="22"/>
              </w:rPr>
              <w:fldChar w:fldCharType="begin"/>
            </w:r>
            <w:r>
              <w:rPr>
                <w:rFonts w:ascii="Times New Roman"/>
                <w:sz w:val="22"/>
              </w:rPr>
              <w:instrText xml:space="preserve"> PAGEREF _Toc150182738 \h </w:instrText>
            </w:r>
            <w:r>
              <w:rPr>
                <w:rFonts w:ascii="Times New Roman"/>
                <w:sz w:val="22"/>
              </w:rPr>
            </w:r>
            <w:r>
              <w:rPr>
                <w:rFonts w:ascii="Times New Roman"/>
                <w:sz w:val="22"/>
              </w:rPr>
              <w:fldChar w:fldCharType="separate"/>
            </w:r>
            <w:r>
              <w:rPr>
                <w:rFonts w:ascii="Times New Roman"/>
                <w:sz w:val="22"/>
              </w:rPr>
              <w:t>3</w:t>
            </w:r>
            <w:r>
              <w:rPr>
                <w:rFonts w:ascii="Times New Roman"/>
                <w:sz w:val="22"/>
              </w:rPr>
              <w:fldChar w:fldCharType="end"/>
            </w:r>
          </w:hyperlink>
        </w:p>
        <w:p w:rsidR="0059410C" w:rsidRDefault="00000000">
          <w:pPr>
            <w:pStyle w:val="TOC2"/>
            <w:rPr>
              <w:rFonts w:ascii="Times New Roman" w:eastAsiaTheme="minorEastAsia" w:cstheme="minorBidi"/>
              <w:sz w:val="22"/>
              <w:szCs w:val="22"/>
            </w:rPr>
          </w:pPr>
          <w:hyperlink w:anchor="_Toc150182739" w:history="1">
            <w:r>
              <w:rPr>
                <w:rStyle w:val="afff9"/>
                <w:rFonts w:ascii="Times New Roman"/>
                <w:sz w:val="22"/>
              </w:rPr>
              <w:t xml:space="preserve">5  </w:t>
            </w:r>
            <w:r>
              <w:rPr>
                <w:rStyle w:val="afff9"/>
                <w:rFonts w:ascii="Times New Roman"/>
                <w:sz w:val="22"/>
              </w:rPr>
              <w:t>电池充</w:t>
            </w:r>
            <w:r>
              <w:rPr>
                <w:rStyle w:val="afff9"/>
                <w:rFonts w:ascii="Times New Roman" w:hint="eastAsia"/>
                <w:sz w:val="22"/>
              </w:rPr>
              <w:t>放</w:t>
            </w:r>
            <w:r>
              <w:rPr>
                <w:rStyle w:val="afff9"/>
                <w:rFonts w:ascii="Times New Roman"/>
                <w:sz w:val="22"/>
              </w:rPr>
              <w:t>电安全监测</w:t>
            </w:r>
            <w:r>
              <w:rPr>
                <w:rFonts w:ascii="Times New Roman"/>
                <w:sz w:val="22"/>
              </w:rPr>
              <w:tab/>
            </w:r>
            <w:r>
              <w:rPr>
                <w:rFonts w:ascii="Times New Roman"/>
                <w:sz w:val="22"/>
              </w:rPr>
              <w:fldChar w:fldCharType="begin"/>
            </w:r>
            <w:r>
              <w:rPr>
                <w:rFonts w:ascii="Times New Roman"/>
                <w:sz w:val="22"/>
              </w:rPr>
              <w:instrText xml:space="preserve"> PAGEREF _Toc150182739 \h </w:instrText>
            </w:r>
            <w:r>
              <w:rPr>
                <w:rFonts w:ascii="Times New Roman"/>
                <w:sz w:val="22"/>
              </w:rPr>
            </w:r>
            <w:r>
              <w:rPr>
                <w:rFonts w:ascii="Times New Roman"/>
                <w:sz w:val="22"/>
              </w:rPr>
              <w:fldChar w:fldCharType="separate"/>
            </w:r>
            <w:r>
              <w:rPr>
                <w:rFonts w:ascii="Times New Roman"/>
                <w:sz w:val="22"/>
              </w:rPr>
              <w:t>3</w:t>
            </w:r>
            <w:r>
              <w:rPr>
                <w:rFonts w:ascii="Times New Roman"/>
                <w:sz w:val="22"/>
              </w:rPr>
              <w:fldChar w:fldCharType="end"/>
            </w:r>
          </w:hyperlink>
        </w:p>
        <w:p w:rsidR="0059410C" w:rsidRDefault="00000000">
          <w:pPr>
            <w:pStyle w:val="TOC3"/>
            <w:ind w:firstLine="210"/>
            <w:rPr>
              <w:rFonts w:ascii="Times New Roman" w:eastAsiaTheme="minorEastAsia" w:cstheme="minorBidi"/>
              <w:sz w:val="22"/>
              <w:szCs w:val="22"/>
            </w:rPr>
          </w:pPr>
          <w:hyperlink w:anchor="_Toc150182740" w:history="1">
            <w:r>
              <w:rPr>
                <w:rStyle w:val="afff9"/>
                <w:rFonts w:ascii="Times New Roman"/>
                <w:sz w:val="22"/>
              </w:rPr>
              <w:t xml:space="preserve">5.1  </w:t>
            </w:r>
            <w:r>
              <w:rPr>
                <w:rStyle w:val="afff9"/>
                <w:rFonts w:ascii="Times New Roman"/>
                <w:sz w:val="22"/>
              </w:rPr>
              <w:t>基于实时数据的安全监测</w:t>
            </w:r>
            <w:r>
              <w:rPr>
                <w:rFonts w:ascii="Times New Roman"/>
                <w:sz w:val="22"/>
              </w:rPr>
              <w:tab/>
            </w:r>
            <w:r>
              <w:rPr>
                <w:rFonts w:ascii="Times New Roman"/>
                <w:sz w:val="22"/>
              </w:rPr>
              <w:fldChar w:fldCharType="begin"/>
            </w:r>
            <w:r>
              <w:rPr>
                <w:rFonts w:ascii="Times New Roman"/>
                <w:sz w:val="22"/>
              </w:rPr>
              <w:instrText xml:space="preserve"> PAGEREF _Toc150182740 \h </w:instrText>
            </w:r>
            <w:r>
              <w:rPr>
                <w:rFonts w:ascii="Times New Roman"/>
                <w:sz w:val="22"/>
              </w:rPr>
            </w:r>
            <w:r>
              <w:rPr>
                <w:rFonts w:ascii="Times New Roman"/>
                <w:sz w:val="22"/>
              </w:rPr>
              <w:fldChar w:fldCharType="separate"/>
            </w:r>
            <w:r>
              <w:rPr>
                <w:rFonts w:ascii="Times New Roman"/>
                <w:sz w:val="22"/>
              </w:rPr>
              <w:t>3</w:t>
            </w:r>
            <w:r>
              <w:rPr>
                <w:rFonts w:ascii="Times New Roman"/>
                <w:sz w:val="22"/>
              </w:rPr>
              <w:fldChar w:fldCharType="end"/>
            </w:r>
          </w:hyperlink>
        </w:p>
        <w:p w:rsidR="0059410C" w:rsidRDefault="00000000">
          <w:pPr>
            <w:pStyle w:val="TOC3"/>
            <w:ind w:firstLine="210"/>
            <w:rPr>
              <w:rFonts w:ascii="Times New Roman" w:eastAsiaTheme="minorEastAsia" w:cstheme="minorBidi"/>
              <w:sz w:val="22"/>
              <w:szCs w:val="22"/>
            </w:rPr>
          </w:pPr>
          <w:hyperlink w:anchor="_Toc150182741" w:history="1">
            <w:r>
              <w:rPr>
                <w:rStyle w:val="afff9"/>
                <w:rFonts w:ascii="Times New Roman"/>
                <w:sz w:val="22"/>
              </w:rPr>
              <w:t xml:space="preserve">5.2  </w:t>
            </w:r>
            <w:r>
              <w:rPr>
                <w:rStyle w:val="afff9"/>
                <w:rFonts w:ascii="Times New Roman"/>
                <w:sz w:val="22"/>
              </w:rPr>
              <w:t>基于大数据的安全监测</w:t>
            </w:r>
            <w:r>
              <w:rPr>
                <w:rFonts w:ascii="Times New Roman"/>
                <w:sz w:val="22"/>
              </w:rPr>
              <w:tab/>
            </w:r>
            <w:r>
              <w:rPr>
                <w:rFonts w:ascii="Times New Roman"/>
                <w:sz w:val="22"/>
              </w:rPr>
              <w:fldChar w:fldCharType="begin"/>
            </w:r>
            <w:r>
              <w:rPr>
                <w:rFonts w:ascii="Times New Roman"/>
                <w:sz w:val="22"/>
              </w:rPr>
              <w:instrText xml:space="preserve"> PAGEREF _Toc150182741 \h </w:instrText>
            </w:r>
            <w:r>
              <w:rPr>
                <w:rFonts w:ascii="Times New Roman"/>
                <w:sz w:val="22"/>
              </w:rPr>
            </w:r>
            <w:r>
              <w:rPr>
                <w:rFonts w:ascii="Times New Roman"/>
                <w:sz w:val="22"/>
              </w:rPr>
              <w:fldChar w:fldCharType="separate"/>
            </w:r>
            <w:r>
              <w:rPr>
                <w:rFonts w:ascii="Times New Roman"/>
                <w:sz w:val="22"/>
              </w:rPr>
              <w:t>5</w:t>
            </w:r>
            <w:r>
              <w:rPr>
                <w:rFonts w:ascii="Times New Roman"/>
                <w:sz w:val="22"/>
              </w:rPr>
              <w:fldChar w:fldCharType="end"/>
            </w:r>
          </w:hyperlink>
        </w:p>
        <w:p w:rsidR="0059410C" w:rsidRDefault="00000000">
          <w:pPr>
            <w:pStyle w:val="TOC2"/>
            <w:rPr>
              <w:rFonts w:ascii="Times New Roman" w:eastAsiaTheme="minorEastAsia" w:cstheme="minorBidi"/>
              <w:sz w:val="22"/>
              <w:szCs w:val="22"/>
            </w:rPr>
          </w:pPr>
          <w:hyperlink w:anchor="_Toc150182742" w:history="1">
            <w:r>
              <w:rPr>
                <w:rStyle w:val="afff9"/>
                <w:rFonts w:ascii="Times New Roman"/>
                <w:sz w:val="22"/>
              </w:rPr>
              <w:t xml:space="preserve">6  </w:t>
            </w:r>
            <w:r>
              <w:rPr>
                <w:rStyle w:val="afff9"/>
                <w:rFonts w:ascii="Times New Roman"/>
                <w:sz w:val="22"/>
              </w:rPr>
              <w:t>安全防护</w:t>
            </w:r>
            <w:r>
              <w:rPr>
                <w:rFonts w:ascii="Times New Roman"/>
                <w:sz w:val="22"/>
              </w:rPr>
              <w:tab/>
            </w:r>
            <w:r>
              <w:rPr>
                <w:rFonts w:ascii="Times New Roman"/>
                <w:sz w:val="22"/>
              </w:rPr>
              <w:fldChar w:fldCharType="begin"/>
            </w:r>
            <w:r>
              <w:rPr>
                <w:rFonts w:ascii="Times New Roman"/>
                <w:sz w:val="22"/>
              </w:rPr>
              <w:instrText xml:space="preserve"> PAGEREF _Toc150182742 \h </w:instrText>
            </w:r>
            <w:r>
              <w:rPr>
                <w:rFonts w:ascii="Times New Roman"/>
                <w:sz w:val="22"/>
              </w:rPr>
            </w:r>
            <w:r>
              <w:rPr>
                <w:rFonts w:ascii="Times New Roman"/>
                <w:sz w:val="22"/>
              </w:rPr>
              <w:fldChar w:fldCharType="separate"/>
            </w:r>
            <w:r>
              <w:rPr>
                <w:rFonts w:ascii="Times New Roman"/>
                <w:sz w:val="22"/>
              </w:rPr>
              <w:t>5</w:t>
            </w:r>
            <w:r>
              <w:rPr>
                <w:rFonts w:ascii="Times New Roman"/>
                <w:sz w:val="22"/>
              </w:rPr>
              <w:fldChar w:fldCharType="end"/>
            </w:r>
          </w:hyperlink>
        </w:p>
        <w:p w:rsidR="0059410C" w:rsidRDefault="00000000">
          <w:pPr>
            <w:pStyle w:val="TOC3"/>
            <w:ind w:firstLine="210"/>
            <w:rPr>
              <w:rFonts w:ascii="Times New Roman" w:eastAsiaTheme="minorEastAsia" w:cstheme="minorBidi"/>
              <w:sz w:val="22"/>
              <w:szCs w:val="22"/>
            </w:rPr>
          </w:pPr>
          <w:hyperlink w:anchor="_Toc150182743" w:history="1">
            <w:r>
              <w:rPr>
                <w:rStyle w:val="afff9"/>
                <w:rFonts w:ascii="Times New Roman"/>
                <w:sz w:val="22"/>
              </w:rPr>
              <w:t xml:space="preserve">6.1  </w:t>
            </w:r>
            <w:r>
              <w:rPr>
                <w:rStyle w:val="afff9"/>
                <w:rFonts w:ascii="Times New Roman"/>
                <w:sz w:val="22"/>
              </w:rPr>
              <w:t>总体要求</w:t>
            </w:r>
            <w:r>
              <w:rPr>
                <w:rFonts w:ascii="Times New Roman"/>
                <w:sz w:val="22"/>
              </w:rPr>
              <w:tab/>
            </w:r>
            <w:r>
              <w:rPr>
                <w:rFonts w:ascii="Times New Roman"/>
                <w:sz w:val="22"/>
              </w:rPr>
              <w:fldChar w:fldCharType="begin"/>
            </w:r>
            <w:r>
              <w:rPr>
                <w:rFonts w:ascii="Times New Roman"/>
                <w:sz w:val="22"/>
              </w:rPr>
              <w:instrText xml:space="preserve"> PAGEREF _Toc150182743 \h </w:instrText>
            </w:r>
            <w:r>
              <w:rPr>
                <w:rFonts w:ascii="Times New Roman"/>
                <w:sz w:val="22"/>
              </w:rPr>
            </w:r>
            <w:r>
              <w:rPr>
                <w:rFonts w:ascii="Times New Roman"/>
                <w:sz w:val="22"/>
              </w:rPr>
              <w:fldChar w:fldCharType="separate"/>
            </w:r>
            <w:r>
              <w:rPr>
                <w:rFonts w:ascii="Times New Roman"/>
                <w:sz w:val="22"/>
              </w:rPr>
              <w:t>5</w:t>
            </w:r>
            <w:r>
              <w:rPr>
                <w:rFonts w:ascii="Times New Roman"/>
                <w:sz w:val="22"/>
              </w:rPr>
              <w:fldChar w:fldCharType="end"/>
            </w:r>
          </w:hyperlink>
        </w:p>
        <w:p w:rsidR="0059410C" w:rsidRDefault="00000000">
          <w:pPr>
            <w:pStyle w:val="TOC3"/>
            <w:ind w:firstLine="210"/>
            <w:rPr>
              <w:rFonts w:ascii="Times New Roman" w:eastAsiaTheme="minorEastAsia" w:cstheme="minorBidi"/>
              <w:szCs w:val="22"/>
            </w:rPr>
          </w:pPr>
          <w:hyperlink w:anchor="_Toc150182744" w:history="1">
            <w:r>
              <w:rPr>
                <w:rStyle w:val="afff9"/>
                <w:rFonts w:ascii="Times New Roman"/>
                <w:sz w:val="22"/>
              </w:rPr>
              <w:t xml:space="preserve">6.2  </w:t>
            </w:r>
            <w:r>
              <w:rPr>
                <w:rStyle w:val="afff9"/>
                <w:rFonts w:ascii="Times New Roman"/>
                <w:sz w:val="22"/>
              </w:rPr>
              <w:t>风险分级及处理措施</w:t>
            </w:r>
            <w:r>
              <w:rPr>
                <w:rFonts w:ascii="Times New Roman"/>
                <w:sz w:val="22"/>
              </w:rPr>
              <w:tab/>
            </w:r>
            <w:r>
              <w:rPr>
                <w:rFonts w:ascii="Times New Roman"/>
                <w:sz w:val="22"/>
              </w:rPr>
              <w:fldChar w:fldCharType="begin"/>
            </w:r>
            <w:r>
              <w:rPr>
                <w:rFonts w:ascii="Times New Roman"/>
                <w:sz w:val="22"/>
              </w:rPr>
              <w:instrText xml:space="preserve"> PAGEREF _Toc150182744 \h </w:instrText>
            </w:r>
            <w:r>
              <w:rPr>
                <w:rFonts w:ascii="Times New Roman"/>
                <w:sz w:val="22"/>
              </w:rPr>
            </w:r>
            <w:r>
              <w:rPr>
                <w:rFonts w:ascii="Times New Roman"/>
                <w:sz w:val="22"/>
              </w:rPr>
              <w:fldChar w:fldCharType="separate"/>
            </w:r>
            <w:r>
              <w:rPr>
                <w:rFonts w:ascii="Times New Roman"/>
                <w:sz w:val="22"/>
              </w:rPr>
              <w:t>5</w:t>
            </w:r>
            <w:r>
              <w:rPr>
                <w:rFonts w:ascii="Times New Roman"/>
                <w:sz w:val="22"/>
              </w:rPr>
              <w:fldChar w:fldCharType="end"/>
            </w:r>
          </w:hyperlink>
        </w:p>
        <w:p w:rsidR="0059410C" w:rsidRDefault="00000000">
          <w:pPr>
            <w:rPr>
              <w:b/>
              <w:bCs/>
            </w:rPr>
          </w:pPr>
          <w:r>
            <w:rPr>
              <w:b/>
              <w:bCs/>
            </w:rPr>
            <w:fldChar w:fldCharType="end"/>
          </w:r>
        </w:p>
      </w:sdtContent>
    </w:sdt>
    <w:p w:rsidR="0059410C" w:rsidRDefault="0059410C"/>
    <w:p w:rsidR="0059410C" w:rsidRDefault="00000000">
      <w:pPr>
        <w:pStyle w:val="afff3"/>
        <w:rPr>
          <w:rFonts w:ascii="Times New Roman"/>
        </w:rPr>
        <w:sectPr w:rsidR="0059410C">
          <w:headerReference w:type="default" r:id="rId12"/>
          <w:footerReference w:type="default" r:id="rId13"/>
          <w:pgSz w:w="11906" w:h="16838"/>
          <w:pgMar w:top="567" w:right="1134" w:bottom="1134" w:left="1418" w:header="1418" w:footer="1134" w:gutter="0"/>
          <w:pgNumType w:fmt="upperRoman" w:start="1"/>
          <w:cols w:space="425"/>
          <w:formProt w:val="0"/>
          <w:docGrid w:type="lines" w:linePitch="312"/>
        </w:sectPr>
      </w:pPr>
      <w:r>
        <w:rPr>
          <w:rFonts w:ascii="Times New Roman"/>
        </w:rPr>
        <w:fldChar w:fldCharType="end"/>
      </w:r>
    </w:p>
    <w:p w:rsidR="0059410C" w:rsidRDefault="00000000">
      <w:pPr>
        <w:pStyle w:val="affffff1"/>
        <w:rPr>
          <w:rFonts w:ascii="Times New Roman"/>
        </w:rPr>
      </w:pPr>
      <w:bookmarkStart w:id="5" w:name="_Toc503256467"/>
      <w:bookmarkStart w:id="6" w:name="_Toc150182731"/>
      <w:r>
        <w:rPr>
          <w:rFonts w:ascii="Times New Roman" w:hint="eastAsia"/>
        </w:rPr>
        <w:lastRenderedPageBreak/>
        <w:t>前</w:t>
      </w:r>
      <w:bookmarkStart w:id="7" w:name="BKQY"/>
      <w:r>
        <w:rPr>
          <w:rFonts w:ascii="Times New Roman" w:eastAsia="MS Mincho" w:cs="MS Mincho" w:hint="eastAsia"/>
        </w:rPr>
        <w:t>  </w:t>
      </w:r>
      <w:r>
        <w:rPr>
          <w:rFonts w:ascii="Times New Roman" w:hint="eastAsia"/>
        </w:rPr>
        <w:t>言</w:t>
      </w:r>
      <w:bookmarkEnd w:id="5"/>
      <w:bookmarkEnd w:id="6"/>
      <w:bookmarkEnd w:id="7"/>
    </w:p>
    <w:p w:rsidR="0059410C" w:rsidRDefault="00000000">
      <w:pPr>
        <w:widowControl/>
        <w:ind w:firstLineChars="200" w:firstLine="420"/>
        <w:jc w:val="left"/>
      </w:pPr>
      <w:r>
        <w:rPr>
          <w:rFonts w:cs="宋体" w:hint="eastAsia"/>
          <w:color w:val="000000"/>
          <w:kern w:val="0"/>
          <w:szCs w:val="21"/>
          <w:lang w:bidi="ar"/>
        </w:rPr>
        <w:t>本文件按照《中国电机工程学会标准化管理办法》、《中国电机工程学会标准化管理办法实施细则》的要求，依据</w:t>
      </w:r>
      <w:r>
        <w:rPr>
          <w:color w:val="000000"/>
          <w:kern w:val="0"/>
          <w:szCs w:val="21"/>
          <w:lang w:bidi="ar"/>
        </w:rPr>
        <w:t>GB/T 1.1—2020</w:t>
      </w:r>
      <w:r>
        <w:rPr>
          <w:rFonts w:cs="宋体" w:hint="eastAsia"/>
          <w:color w:val="000000"/>
          <w:kern w:val="0"/>
          <w:szCs w:val="21"/>
          <w:lang w:bidi="ar"/>
        </w:rPr>
        <w:t>《标准化工作导则</w:t>
      </w:r>
      <w:r>
        <w:rPr>
          <w:rFonts w:cs="宋体" w:hint="eastAsia"/>
          <w:color w:val="000000"/>
          <w:kern w:val="0"/>
          <w:szCs w:val="21"/>
          <w:lang w:bidi="ar"/>
        </w:rPr>
        <w:t xml:space="preserve"> </w:t>
      </w:r>
      <w:r>
        <w:rPr>
          <w:rFonts w:cs="宋体" w:hint="eastAsia"/>
          <w:color w:val="000000"/>
          <w:kern w:val="0"/>
          <w:szCs w:val="21"/>
          <w:lang w:bidi="ar"/>
        </w:rPr>
        <w:t>第</w:t>
      </w:r>
      <w:r>
        <w:rPr>
          <w:rFonts w:cs="宋体" w:hint="eastAsia"/>
          <w:color w:val="000000"/>
          <w:kern w:val="0"/>
          <w:szCs w:val="21"/>
          <w:lang w:bidi="ar"/>
        </w:rPr>
        <w:t xml:space="preserve"> </w:t>
      </w:r>
      <w:r>
        <w:rPr>
          <w:color w:val="000000"/>
          <w:kern w:val="0"/>
          <w:szCs w:val="21"/>
          <w:lang w:bidi="ar"/>
        </w:rPr>
        <w:t xml:space="preserve">1 </w:t>
      </w:r>
      <w:r>
        <w:rPr>
          <w:rFonts w:cs="宋体" w:hint="eastAsia"/>
          <w:color w:val="000000"/>
          <w:kern w:val="0"/>
          <w:szCs w:val="21"/>
          <w:lang w:bidi="ar"/>
        </w:rPr>
        <w:t>部分：标准化文件的结构和起草规则》的规定起草。</w:t>
      </w:r>
    </w:p>
    <w:p w:rsidR="0059410C" w:rsidRDefault="00000000">
      <w:pPr>
        <w:widowControl/>
        <w:ind w:firstLineChars="200" w:firstLine="420"/>
        <w:jc w:val="left"/>
      </w:pPr>
      <w:r>
        <w:rPr>
          <w:rFonts w:cs="宋体" w:hint="eastAsia"/>
          <w:color w:val="000000"/>
          <w:kern w:val="0"/>
          <w:szCs w:val="21"/>
          <w:lang w:bidi="ar"/>
        </w:rPr>
        <w:t>本文件由中国电机工程学会提出。</w:t>
      </w:r>
    </w:p>
    <w:p w:rsidR="0059410C" w:rsidRDefault="00000000">
      <w:pPr>
        <w:widowControl/>
        <w:ind w:firstLineChars="200" w:firstLine="420"/>
        <w:jc w:val="left"/>
      </w:pPr>
      <w:r>
        <w:rPr>
          <w:rFonts w:cs="宋体" w:hint="eastAsia"/>
          <w:color w:val="000000"/>
          <w:kern w:val="0"/>
          <w:szCs w:val="21"/>
          <w:lang w:bidi="ar"/>
        </w:rPr>
        <w:t>本文件由中国电机工程学会电机专业委员会技术归口和解释。</w:t>
      </w:r>
    </w:p>
    <w:p w:rsidR="0059410C" w:rsidRDefault="00000000">
      <w:pPr>
        <w:widowControl/>
        <w:ind w:firstLineChars="200" w:firstLine="420"/>
        <w:jc w:val="left"/>
      </w:pPr>
      <w:r>
        <w:rPr>
          <w:rFonts w:cs="宋体" w:hint="eastAsia"/>
          <w:color w:val="000000"/>
          <w:kern w:val="0"/>
          <w:szCs w:val="21"/>
          <w:lang w:bidi="ar"/>
        </w:rPr>
        <w:t>本文件起草单位：×××××。</w:t>
      </w:r>
    </w:p>
    <w:p w:rsidR="0059410C" w:rsidRDefault="00000000">
      <w:pPr>
        <w:widowControl/>
        <w:ind w:firstLineChars="200" w:firstLine="420"/>
        <w:jc w:val="left"/>
        <w:rPr>
          <w:rFonts w:cs="宋体"/>
          <w:color w:val="000000"/>
          <w:kern w:val="0"/>
          <w:szCs w:val="21"/>
          <w:lang w:bidi="ar"/>
        </w:rPr>
      </w:pPr>
      <w:r>
        <w:rPr>
          <w:rFonts w:cs="宋体" w:hint="eastAsia"/>
          <w:color w:val="000000"/>
          <w:kern w:val="0"/>
          <w:szCs w:val="21"/>
          <w:lang w:bidi="ar"/>
        </w:rPr>
        <w:t>本文件主要起草人：×××××。</w:t>
      </w:r>
    </w:p>
    <w:p w:rsidR="0059410C" w:rsidRDefault="00000000">
      <w:pPr>
        <w:widowControl/>
        <w:ind w:firstLineChars="200" w:firstLine="420"/>
        <w:jc w:val="left"/>
      </w:pPr>
      <w:r>
        <w:rPr>
          <w:rFonts w:cs="宋体" w:hint="eastAsia"/>
          <w:color w:val="000000"/>
          <w:kern w:val="0"/>
          <w:szCs w:val="21"/>
          <w:lang w:bidi="ar"/>
        </w:rPr>
        <w:t>本文件为首次发布。</w:t>
      </w:r>
    </w:p>
    <w:p w:rsidR="0059410C" w:rsidRDefault="0059410C">
      <w:pPr>
        <w:pStyle w:val="afff3"/>
        <w:rPr>
          <w:rFonts w:ascii="Times New Roman"/>
        </w:rPr>
      </w:pPr>
    </w:p>
    <w:p w:rsidR="0059410C" w:rsidRDefault="0059410C">
      <w:pPr>
        <w:pStyle w:val="afff3"/>
        <w:rPr>
          <w:rFonts w:ascii="Times New Roman"/>
        </w:rPr>
        <w:sectPr w:rsidR="0059410C">
          <w:footerReference w:type="default" r:id="rId14"/>
          <w:pgSz w:w="11906" w:h="16838"/>
          <w:pgMar w:top="567" w:right="1134" w:bottom="1134" w:left="1418" w:header="1418" w:footer="1134" w:gutter="0"/>
          <w:pgNumType w:fmt="upperRoman"/>
          <w:cols w:space="425"/>
          <w:formProt w:val="0"/>
          <w:docGrid w:type="lines" w:linePitch="312"/>
        </w:sectPr>
      </w:pPr>
    </w:p>
    <w:p w:rsidR="0059410C" w:rsidRDefault="00000000">
      <w:pPr>
        <w:pStyle w:val="afffe"/>
        <w:rPr>
          <w:rFonts w:ascii="Times New Roman"/>
        </w:rPr>
      </w:pPr>
      <w:bookmarkStart w:id="8" w:name="_Toc150182732"/>
      <w:r>
        <w:rPr>
          <w:rFonts w:ascii="Times New Roman" w:hint="eastAsia"/>
        </w:rPr>
        <w:lastRenderedPageBreak/>
        <w:t>动力电池充放电安全监测技术规范</w:t>
      </w:r>
      <w:bookmarkEnd w:id="8"/>
    </w:p>
    <w:p w:rsidR="0059410C" w:rsidRDefault="00000000">
      <w:pPr>
        <w:pStyle w:val="a6"/>
        <w:spacing w:before="312" w:after="312"/>
        <w:rPr>
          <w:rFonts w:ascii="Times New Roman"/>
        </w:rPr>
      </w:pPr>
      <w:bookmarkStart w:id="9" w:name="_Toc503256469"/>
      <w:bookmarkStart w:id="10" w:name="_Toc503256241"/>
      <w:bookmarkStart w:id="11" w:name="_Toc150182733"/>
      <w:r>
        <w:rPr>
          <w:rFonts w:ascii="Times New Roman" w:hint="eastAsia"/>
        </w:rPr>
        <w:t>范围</w:t>
      </w:r>
      <w:bookmarkEnd w:id="9"/>
      <w:bookmarkEnd w:id="10"/>
      <w:bookmarkEnd w:id="11"/>
    </w:p>
    <w:p w:rsidR="0059410C" w:rsidRDefault="00000000">
      <w:pPr>
        <w:pStyle w:val="afff3"/>
        <w:rPr>
          <w:rFonts w:ascii="Times New Roman"/>
        </w:rPr>
      </w:pPr>
      <w:r>
        <w:rPr>
          <w:rFonts w:ascii="Times New Roman" w:hint="eastAsia"/>
        </w:rPr>
        <w:t>本文件规定了充电系统及充电监控平台在电动汽车充放电过程中具备的动力电池热失控安全风险监测的通用技术。</w:t>
      </w:r>
    </w:p>
    <w:p w:rsidR="0059410C" w:rsidRDefault="00000000">
      <w:pPr>
        <w:pStyle w:val="afff3"/>
        <w:rPr>
          <w:rFonts w:ascii="Times New Roman"/>
        </w:rPr>
      </w:pPr>
      <w:r>
        <w:rPr>
          <w:rFonts w:ascii="Times New Roman" w:hint="eastAsia"/>
        </w:rPr>
        <w:t>本文件适用于为电动汽车供能的非车载传导式充电系统。</w:t>
      </w:r>
    </w:p>
    <w:p w:rsidR="0059410C" w:rsidRDefault="00000000">
      <w:pPr>
        <w:pStyle w:val="a6"/>
        <w:spacing w:before="312" w:after="312"/>
        <w:rPr>
          <w:rFonts w:ascii="Times New Roman"/>
        </w:rPr>
      </w:pPr>
      <w:bookmarkStart w:id="12" w:name="_Toc503256470"/>
      <w:bookmarkStart w:id="13" w:name="_Toc503256242"/>
      <w:bookmarkStart w:id="14" w:name="_Toc150182734"/>
      <w:r>
        <w:rPr>
          <w:rFonts w:ascii="Times New Roman" w:hint="eastAsia"/>
        </w:rPr>
        <w:t>规范性引用文件</w:t>
      </w:r>
      <w:bookmarkEnd w:id="12"/>
      <w:bookmarkEnd w:id="13"/>
      <w:bookmarkEnd w:id="14"/>
    </w:p>
    <w:p w:rsidR="0059410C" w:rsidRDefault="00000000">
      <w:pPr>
        <w:pStyle w:val="afff3"/>
        <w:rPr>
          <w:rFonts w:ascii="Times New Roman"/>
        </w:rPr>
      </w:pPr>
      <w:r>
        <w:rPr>
          <w:rFonts w:ascii="Times New Roman" w:hint="eastAsia"/>
        </w:rPr>
        <w:t>下列文件对于本文件的应用是必不可少的。凡是注日期的引用文件，仅所注日期的版本适用于本文件。凡是不注日期的引用文件，其最新版本（包括所有的修改单）适用于本文件。</w:t>
      </w:r>
    </w:p>
    <w:p w:rsidR="0059410C" w:rsidRDefault="00000000">
      <w:pPr>
        <w:pStyle w:val="afff3"/>
        <w:tabs>
          <w:tab w:val="clear" w:pos="4201"/>
          <w:tab w:val="clear" w:pos="9298"/>
          <w:tab w:val="right" w:pos="9354"/>
        </w:tabs>
        <w:rPr>
          <w:rFonts w:ascii="Times New Roman"/>
        </w:rPr>
      </w:pPr>
      <w:r>
        <w:rPr>
          <w:rFonts w:ascii="Times New Roman"/>
        </w:rPr>
        <w:t xml:space="preserve">GB/T 18487.1-2023  </w:t>
      </w:r>
      <w:r>
        <w:rPr>
          <w:rFonts w:ascii="Times New Roman" w:hint="eastAsia"/>
        </w:rPr>
        <w:t>电动汽车传导充电系统</w:t>
      </w:r>
      <w:r>
        <w:rPr>
          <w:rFonts w:ascii="Times New Roman" w:hint="eastAsia"/>
        </w:rPr>
        <w:t xml:space="preserve"> </w:t>
      </w:r>
      <w:r>
        <w:rPr>
          <w:rFonts w:ascii="Times New Roman" w:hint="eastAsia"/>
        </w:rPr>
        <w:t>第</w:t>
      </w:r>
      <w:r>
        <w:rPr>
          <w:rFonts w:ascii="Times New Roman" w:hint="eastAsia"/>
        </w:rPr>
        <w:t>1</w:t>
      </w:r>
      <w:r>
        <w:rPr>
          <w:rFonts w:ascii="Times New Roman" w:hint="eastAsia"/>
        </w:rPr>
        <w:t>部分：通用要求</w:t>
      </w:r>
    </w:p>
    <w:p w:rsidR="0059410C" w:rsidRDefault="00000000">
      <w:pPr>
        <w:pStyle w:val="afff3"/>
        <w:tabs>
          <w:tab w:val="clear" w:pos="4201"/>
          <w:tab w:val="clear" w:pos="9298"/>
          <w:tab w:val="right" w:pos="9354"/>
        </w:tabs>
        <w:rPr>
          <w:rFonts w:ascii="Times New Roman"/>
        </w:rPr>
      </w:pPr>
      <w:r>
        <w:rPr>
          <w:rFonts w:ascii="Times New Roman" w:hint="eastAsia"/>
        </w:rPr>
        <w:t xml:space="preserve">GB/T </w:t>
      </w:r>
      <w:r>
        <w:rPr>
          <w:rFonts w:ascii="Times New Roman"/>
        </w:rPr>
        <w:t xml:space="preserve">19596-2017  </w:t>
      </w:r>
      <w:r>
        <w:rPr>
          <w:rFonts w:ascii="Times New Roman" w:hint="eastAsia"/>
        </w:rPr>
        <w:t>电动汽车术语</w:t>
      </w:r>
    </w:p>
    <w:p w:rsidR="0059410C" w:rsidRDefault="00000000">
      <w:pPr>
        <w:pStyle w:val="afff3"/>
        <w:rPr>
          <w:rFonts w:ascii="Times New Roman"/>
        </w:rPr>
      </w:pPr>
      <w:r>
        <w:rPr>
          <w:rFonts w:ascii="Times New Roman" w:hint="eastAsia"/>
        </w:rPr>
        <w:t>G</w:t>
      </w:r>
      <w:r>
        <w:rPr>
          <w:rFonts w:ascii="Times New Roman"/>
        </w:rPr>
        <w:t xml:space="preserve">B/T 27930-2023  </w:t>
      </w:r>
      <w:r>
        <w:rPr>
          <w:rFonts w:ascii="Times New Roman" w:hint="eastAsia"/>
        </w:rPr>
        <w:t>非车载传导式充电机与电动汽车之间的数字通信协议</w:t>
      </w:r>
    </w:p>
    <w:p w:rsidR="0059410C" w:rsidRDefault="00000000">
      <w:pPr>
        <w:pStyle w:val="afff3"/>
        <w:rPr>
          <w:rFonts w:ascii="Times New Roman"/>
        </w:rPr>
      </w:pPr>
      <w:r>
        <w:rPr>
          <w:rFonts w:ascii="Times New Roman"/>
        </w:rPr>
        <w:t xml:space="preserve">GB/T 29317-2021  </w:t>
      </w:r>
      <w:r>
        <w:rPr>
          <w:rFonts w:ascii="Times New Roman" w:hint="eastAsia"/>
        </w:rPr>
        <w:t>电动汽车充换电设施术语</w:t>
      </w:r>
    </w:p>
    <w:p w:rsidR="0059410C" w:rsidRDefault="00000000">
      <w:pPr>
        <w:pStyle w:val="afff3"/>
        <w:rPr>
          <w:rFonts w:ascii="Times New Roman"/>
        </w:rPr>
      </w:pPr>
      <w:r>
        <w:rPr>
          <w:rFonts w:ascii="Times New Roman" w:hint="eastAsia"/>
        </w:rPr>
        <w:t>G</w:t>
      </w:r>
      <w:r>
        <w:rPr>
          <w:rFonts w:ascii="Times New Roman"/>
        </w:rPr>
        <w:t xml:space="preserve">B 38031-2020  </w:t>
      </w:r>
      <w:r>
        <w:rPr>
          <w:rFonts w:ascii="Times New Roman" w:hint="eastAsia"/>
        </w:rPr>
        <w:t>电动汽车用动力蓄电池安全要求</w:t>
      </w:r>
    </w:p>
    <w:p w:rsidR="0059410C" w:rsidRDefault="00000000">
      <w:pPr>
        <w:pStyle w:val="afff3"/>
        <w:rPr>
          <w:rFonts w:ascii="Times New Roman"/>
        </w:rPr>
      </w:pPr>
      <w:r>
        <w:rPr>
          <w:rFonts w:ascii="Times New Roman"/>
        </w:rPr>
        <w:t xml:space="preserve">GB/T 38661-2020  </w:t>
      </w:r>
      <w:r>
        <w:rPr>
          <w:rFonts w:ascii="Times New Roman" w:hint="eastAsia"/>
        </w:rPr>
        <w:t>电动汽车用电池管理系统技术条件</w:t>
      </w:r>
    </w:p>
    <w:p w:rsidR="0059410C" w:rsidRDefault="00000000">
      <w:pPr>
        <w:pStyle w:val="afff3"/>
        <w:rPr>
          <w:rFonts w:ascii="Times New Roman"/>
        </w:rPr>
      </w:pPr>
      <w:r>
        <w:rPr>
          <w:rFonts w:ascii="Times New Roman"/>
        </w:rPr>
        <w:t xml:space="preserve">NB/T 33008.1-2018  </w:t>
      </w:r>
      <w:r>
        <w:rPr>
          <w:rFonts w:ascii="Times New Roman" w:hint="eastAsia"/>
        </w:rPr>
        <w:t>电动汽车充电设备检验试验规范</w:t>
      </w:r>
    </w:p>
    <w:p w:rsidR="0059410C" w:rsidRDefault="00000000">
      <w:pPr>
        <w:pStyle w:val="afff3"/>
        <w:rPr>
          <w:rFonts w:ascii="Times New Roman"/>
        </w:rPr>
      </w:pPr>
      <w:r>
        <w:rPr>
          <w:rFonts w:ascii="Times New Roman"/>
        </w:rPr>
        <w:t xml:space="preserve">T/CSAE 254-2022  </w:t>
      </w:r>
      <w:r>
        <w:rPr>
          <w:rFonts w:ascii="Times New Roman" w:hint="eastAsia"/>
        </w:rPr>
        <w:t>电动汽车充电过程电池系统安全风险监测及故障预警规范</w:t>
      </w:r>
    </w:p>
    <w:p w:rsidR="0059410C" w:rsidRDefault="00000000">
      <w:pPr>
        <w:pStyle w:val="a6"/>
        <w:spacing w:before="312" w:after="312"/>
        <w:rPr>
          <w:rFonts w:ascii="Times New Roman"/>
        </w:rPr>
      </w:pPr>
      <w:bookmarkStart w:id="15" w:name="_Toc503256243"/>
      <w:bookmarkStart w:id="16" w:name="_Toc503256471"/>
      <w:bookmarkStart w:id="17" w:name="_Toc150182735"/>
      <w:bookmarkEnd w:id="15"/>
      <w:r>
        <w:rPr>
          <w:rFonts w:ascii="Times New Roman" w:hint="eastAsia"/>
        </w:rPr>
        <w:t>术语和定义</w:t>
      </w:r>
      <w:bookmarkEnd w:id="16"/>
      <w:bookmarkEnd w:id="17"/>
    </w:p>
    <w:p w:rsidR="0059410C" w:rsidRDefault="00000000">
      <w:pPr>
        <w:pStyle w:val="afff3"/>
        <w:rPr>
          <w:rFonts w:ascii="Times New Roman"/>
        </w:rPr>
      </w:pPr>
      <w:r>
        <w:rPr>
          <w:rFonts w:ascii="Times New Roman"/>
        </w:rPr>
        <w:t>GB/T 18487.1-2023</w:t>
      </w:r>
      <w:r>
        <w:rPr>
          <w:rFonts w:ascii="Times New Roman" w:hint="eastAsia"/>
        </w:rPr>
        <w:t>、</w:t>
      </w:r>
      <w:r>
        <w:rPr>
          <w:rFonts w:ascii="Times New Roman" w:hint="eastAsia"/>
        </w:rPr>
        <w:t xml:space="preserve">GB/T </w:t>
      </w:r>
      <w:r>
        <w:rPr>
          <w:rFonts w:ascii="Times New Roman"/>
        </w:rPr>
        <w:t>19596-2017</w:t>
      </w:r>
      <w:r>
        <w:rPr>
          <w:rFonts w:ascii="Times New Roman" w:hint="eastAsia"/>
        </w:rPr>
        <w:t>、</w:t>
      </w:r>
      <w:r>
        <w:rPr>
          <w:rFonts w:ascii="Times New Roman" w:hint="eastAsia"/>
        </w:rPr>
        <w:t>GB</w:t>
      </w:r>
      <w:r>
        <w:rPr>
          <w:rFonts w:ascii="Times New Roman"/>
        </w:rPr>
        <w:t xml:space="preserve"> 27930-2023</w:t>
      </w:r>
      <w:r>
        <w:rPr>
          <w:rFonts w:ascii="Times New Roman" w:hint="eastAsia"/>
        </w:rPr>
        <w:t>中界定的以及下列术语和定义适用于本文件。</w:t>
      </w:r>
    </w:p>
    <w:p w:rsidR="0059410C" w:rsidRDefault="00000000">
      <w:pPr>
        <w:pStyle w:val="afff3"/>
        <w:ind w:firstLineChars="0" w:firstLine="0"/>
        <w:rPr>
          <w:rFonts w:ascii="Times New Roman" w:eastAsia="黑体"/>
        </w:rPr>
      </w:pPr>
      <w:bookmarkStart w:id="18" w:name="_Toc500593767"/>
      <w:bookmarkStart w:id="19" w:name="_Toc503256472"/>
      <w:r>
        <w:rPr>
          <w:rFonts w:ascii="Times New Roman" w:eastAsia="黑体" w:hint="eastAsia"/>
        </w:rPr>
        <w:t>3</w:t>
      </w:r>
      <w:r>
        <w:rPr>
          <w:rFonts w:ascii="Times New Roman" w:eastAsia="黑体"/>
        </w:rPr>
        <w:t>.1</w:t>
      </w:r>
    </w:p>
    <w:p w:rsidR="0059410C" w:rsidRDefault="00000000">
      <w:pPr>
        <w:pStyle w:val="afff3"/>
        <w:rPr>
          <w:rFonts w:ascii="Times New Roman" w:eastAsia="黑体"/>
        </w:rPr>
      </w:pPr>
      <w:r>
        <w:rPr>
          <w:rFonts w:ascii="Times New Roman" w:eastAsia="黑体" w:hint="eastAsia"/>
        </w:rPr>
        <w:t xml:space="preserve">充电系统　</w:t>
      </w:r>
      <w:r>
        <w:rPr>
          <w:rFonts w:ascii="Times New Roman" w:eastAsia="黑体" w:hint="eastAsia"/>
          <w:b/>
        </w:rPr>
        <w:t>charging system</w:t>
      </w:r>
    </w:p>
    <w:p w:rsidR="0059410C" w:rsidRDefault="00000000">
      <w:pPr>
        <w:pStyle w:val="afff3"/>
        <w:rPr>
          <w:rFonts w:ascii="Times New Roman"/>
        </w:rPr>
      </w:pPr>
      <w:r>
        <w:rPr>
          <w:rFonts w:ascii="Times New Roman" w:hint="eastAsia"/>
        </w:rPr>
        <w:t>由充电站内的所有充电设备、电缆及相关辅助设备组成的系统。</w:t>
      </w:r>
    </w:p>
    <w:p w:rsidR="0059410C" w:rsidRDefault="00000000">
      <w:pPr>
        <w:pStyle w:val="afff3"/>
        <w:rPr>
          <w:rFonts w:ascii="Times New Roman"/>
        </w:rPr>
      </w:pPr>
      <w:r>
        <w:rPr>
          <w:rFonts w:ascii="Times New Roman" w:hint="eastAsia"/>
        </w:rPr>
        <w:t>[</w:t>
      </w:r>
      <w:r>
        <w:rPr>
          <w:rFonts w:ascii="Times New Roman" w:hint="eastAsia"/>
        </w:rPr>
        <w:t>来源：</w:t>
      </w:r>
      <w:r>
        <w:rPr>
          <w:rFonts w:ascii="Times New Roman" w:hint="eastAsia"/>
        </w:rPr>
        <w:t>GB/T 29317-2021</w:t>
      </w:r>
      <w:r>
        <w:rPr>
          <w:rFonts w:ascii="Times New Roman" w:hint="eastAsia"/>
        </w:rPr>
        <w:t>，</w:t>
      </w:r>
      <w:r>
        <w:rPr>
          <w:rFonts w:ascii="Times New Roman" w:hint="eastAsia"/>
        </w:rPr>
        <w:t>7.2]</w:t>
      </w:r>
    </w:p>
    <w:p w:rsidR="0059410C" w:rsidRDefault="00000000">
      <w:pPr>
        <w:pStyle w:val="afff3"/>
        <w:ind w:firstLineChars="0" w:firstLine="0"/>
        <w:rPr>
          <w:rFonts w:ascii="Times New Roman" w:eastAsia="黑体"/>
        </w:rPr>
      </w:pPr>
      <w:r>
        <w:rPr>
          <w:rFonts w:ascii="Times New Roman" w:eastAsia="黑体" w:hint="eastAsia"/>
        </w:rPr>
        <w:t>3</w:t>
      </w:r>
      <w:r>
        <w:rPr>
          <w:rFonts w:ascii="Times New Roman" w:eastAsia="黑体"/>
        </w:rPr>
        <w:t>.2</w:t>
      </w:r>
    </w:p>
    <w:p w:rsidR="0059410C" w:rsidRDefault="00000000">
      <w:pPr>
        <w:pStyle w:val="afff3"/>
        <w:rPr>
          <w:rFonts w:ascii="Times New Roman"/>
        </w:rPr>
      </w:pPr>
      <w:r>
        <w:rPr>
          <w:rFonts w:ascii="Times New Roman" w:eastAsia="黑体" w:hint="eastAsia"/>
        </w:rPr>
        <w:t xml:space="preserve">充电监控平台　</w:t>
      </w:r>
      <w:r>
        <w:rPr>
          <w:rFonts w:ascii="Times New Roman" w:eastAsia="黑体"/>
          <w:b/>
        </w:rPr>
        <w:t>charging supervisor and control platform</w:t>
      </w:r>
    </w:p>
    <w:p w:rsidR="0059410C" w:rsidRDefault="00000000">
      <w:pPr>
        <w:pStyle w:val="afff3"/>
        <w:rPr>
          <w:rFonts w:ascii="Times New Roman"/>
        </w:rPr>
      </w:pPr>
      <w:r>
        <w:rPr>
          <w:rFonts w:ascii="Times New Roman" w:hint="eastAsia"/>
        </w:rPr>
        <w:t>对电动汽车信息及电动汽车充电设施信息进行监控，包括告警、设备关键指标的采集及对设备进行远程操作的支撑系统。</w:t>
      </w:r>
    </w:p>
    <w:p w:rsidR="0059410C" w:rsidRDefault="00000000">
      <w:pPr>
        <w:pStyle w:val="afff3"/>
        <w:rPr>
          <w:rFonts w:ascii="Times New Roman"/>
        </w:rPr>
      </w:pPr>
      <w:r>
        <w:rPr>
          <w:rFonts w:ascii="Times New Roman" w:hint="eastAsia"/>
        </w:rPr>
        <w:t>[</w:t>
      </w:r>
      <w:r>
        <w:rPr>
          <w:rFonts w:ascii="Times New Roman" w:hint="eastAsia"/>
        </w:rPr>
        <w:t>来源：</w:t>
      </w:r>
      <w:r>
        <w:rPr>
          <w:rFonts w:ascii="Times New Roman"/>
        </w:rPr>
        <w:t>GB/T 29317-2021</w:t>
      </w:r>
      <w:r>
        <w:rPr>
          <w:rFonts w:ascii="Times New Roman" w:hint="eastAsia"/>
        </w:rPr>
        <w:t>，</w:t>
      </w:r>
      <w:r>
        <w:rPr>
          <w:rFonts w:ascii="Times New Roman"/>
        </w:rPr>
        <w:t>9.4.1</w:t>
      </w:r>
      <w:r>
        <w:rPr>
          <w:rFonts w:ascii="Times New Roman" w:hint="eastAsia"/>
        </w:rPr>
        <w:t>]</w:t>
      </w:r>
    </w:p>
    <w:p w:rsidR="0059410C" w:rsidRDefault="00000000">
      <w:pPr>
        <w:pStyle w:val="afff3"/>
        <w:ind w:firstLineChars="0" w:firstLine="0"/>
        <w:rPr>
          <w:rFonts w:ascii="Times New Roman" w:eastAsia="黑体"/>
        </w:rPr>
      </w:pPr>
      <w:r>
        <w:rPr>
          <w:rFonts w:ascii="Times New Roman" w:eastAsia="黑体" w:hint="eastAsia"/>
        </w:rPr>
        <w:t>3</w:t>
      </w:r>
      <w:r>
        <w:rPr>
          <w:rFonts w:ascii="Times New Roman" w:eastAsia="黑体"/>
        </w:rPr>
        <w:t>.3</w:t>
      </w:r>
    </w:p>
    <w:p w:rsidR="0059410C" w:rsidRDefault="00000000">
      <w:pPr>
        <w:pStyle w:val="afff3"/>
        <w:rPr>
          <w:rFonts w:ascii="Times New Roman"/>
          <w:b/>
        </w:rPr>
      </w:pPr>
      <w:r>
        <w:rPr>
          <w:rFonts w:ascii="Times New Roman" w:eastAsia="黑体" w:hint="eastAsia"/>
        </w:rPr>
        <w:t xml:space="preserve">充电过程　</w:t>
      </w:r>
      <w:r>
        <w:rPr>
          <w:rFonts w:ascii="Times New Roman" w:eastAsia="黑体" w:hint="eastAsia"/>
          <w:b/>
        </w:rPr>
        <w:t>charging process</w:t>
      </w:r>
    </w:p>
    <w:p w:rsidR="0059410C" w:rsidRDefault="00000000">
      <w:pPr>
        <w:pStyle w:val="afff3"/>
        <w:rPr>
          <w:rFonts w:ascii="Times New Roman"/>
        </w:rPr>
      </w:pPr>
      <w:r>
        <w:rPr>
          <w:rFonts w:ascii="Times New Roman" w:hint="eastAsia"/>
        </w:rPr>
        <w:t>非车载充电机与车辆电池系统按照</w:t>
      </w:r>
      <w:r>
        <w:rPr>
          <w:rFonts w:ascii="Times New Roman" w:hint="eastAsia"/>
        </w:rPr>
        <w:t>GB/T</w:t>
      </w:r>
      <w:r>
        <w:rPr>
          <w:rFonts w:ascii="Times New Roman"/>
        </w:rPr>
        <w:t xml:space="preserve"> </w:t>
      </w:r>
      <w:r>
        <w:rPr>
          <w:rFonts w:ascii="Times New Roman" w:hint="eastAsia"/>
        </w:rPr>
        <w:t>27930-2015</w:t>
      </w:r>
      <w:r>
        <w:rPr>
          <w:rFonts w:ascii="Times New Roman" w:hint="eastAsia"/>
        </w:rPr>
        <w:t>进行信息交互和能量交互时的所有阶段，包括握手阶段、参数配置阶段、充电阶段和充电结束阶段。</w:t>
      </w:r>
    </w:p>
    <w:p w:rsidR="0059410C" w:rsidRDefault="00000000">
      <w:pPr>
        <w:pStyle w:val="afff3"/>
        <w:rPr>
          <w:rFonts w:ascii="Times New Roman"/>
        </w:rPr>
      </w:pPr>
      <w:r>
        <w:rPr>
          <w:rFonts w:ascii="Times New Roman" w:hint="eastAsia"/>
        </w:rPr>
        <w:t>[</w:t>
      </w:r>
      <w:r>
        <w:rPr>
          <w:rFonts w:ascii="Times New Roman" w:hint="eastAsia"/>
        </w:rPr>
        <w:t>来源：</w:t>
      </w:r>
      <w:r>
        <w:rPr>
          <w:rFonts w:ascii="Times New Roman"/>
        </w:rPr>
        <w:t>T/CSAE 254-2022</w:t>
      </w:r>
      <w:r>
        <w:rPr>
          <w:rFonts w:ascii="Times New Roman" w:hint="eastAsia"/>
        </w:rPr>
        <w:t>，</w:t>
      </w:r>
      <w:r>
        <w:rPr>
          <w:rFonts w:ascii="Times New Roman" w:hint="eastAsia"/>
        </w:rPr>
        <w:t>3</w:t>
      </w:r>
      <w:r>
        <w:rPr>
          <w:rFonts w:ascii="Times New Roman"/>
        </w:rPr>
        <w:t>.5]</w:t>
      </w:r>
    </w:p>
    <w:p w:rsidR="0059410C" w:rsidRDefault="00000000">
      <w:pPr>
        <w:pStyle w:val="afff3"/>
        <w:ind w:firstLineChars="0" w:firstLine="0"/>
        <w:rPr>
          <w:rFonts w:ascii="Times New Roman" w:eastAsia="黑体"/>
        </w:rPr>
      </w:pPr>
      <w:r>
        <w:rPr>
          <w:rFonts w:ascii="Times New Roman" w:eastAsia="黑体" w:hint="eastAsia"/>
        </w:rPr>
        <w:t>3</w:t>
      </w:r>
      <w:r>
        <w:rPr>
          <w:rFonts w:ascii="Times New Roman" w:eastAsia="黑体"/>
        </w:rPr>
        <w:t>.4</w:t>
      </w:r>
    </w:p>
    <w:p w:rsidR="0059410C" w:rsidRDefault="00000000">
      <w:pPr>
        <w:pStyle w:val="afff3"/>
        <w:rPr>
          <w:rFonts w:ascii="Times New Roman" w:eastAsia="黑体"/>
          <w:b/>
        </w:rPr>
      </w:pPr>
      <w:r>
        <w:rPr>
          <w:rFonts w:ascii="Times New Roman" w:eastAsia="黑体" w:hint="eastAsia"/>
        </w:rPr>
        <w:lastRenderedPageBreak/>
        <w:t xml:space="preserve">充放电安全　</w:t>
      </w:r>
      <w:r>
        <w:rPr>
          <w:rFonts w:ascii="Times New Roman" w:eastAsia="黑体"/>
          <w:b/>
        </w:rPr>
        <w:t>charging and discharging safety</w:t>
      </w:r>
    </w:p>
    <w:p w:rsidR="0059410C" w:rsidRDefault="00000000">
      <w:pPr>
        <w:pStyle w:val="afff3"/>
        <w:rPr>
          <w:rFonts w:ascii="Times New Roman"/>
        </w:rPr>
      </w:pPr>
      <w:r>
        <w:rPr>
          <w:rFonts w:ascii="Times New Roman" w:hint="eastAsia"/>
        </w:rPr>
        <w:t>动力电池在充放电过程中不发生</w:t>
      </w:r>
      <w:r>
        <w:rPr>
          <w:rFonts w:ascii="Times New Roman" w:hint="eastAsia"/>
        </w:rPr>
        <w:t>G</w:t>
      </w:r>
      <w:r>
        <w:rPr>
          <w:rFonts w:ascii="Times New Roman"/>
        </w:rPr>
        <w:t>B 38031-2020</w:t>
      </w:r>
      <w:r>
        <w:rPr>
          <w:rFonts w:ascii="Times New Roman" w:hint="eastAsia"/>
        </w:rPr>
        <w:t>中的规定的风险，包括爆炸、起火、外壳破裂、泄露、热失控和热扩散。</w:t>
      </w:r>
    </w:p>
    <w:p w:rsidR="0059410C" w:rsidRDefault="00000000">
      <w:pPr>
        <w:pStyle w:val="afff3"/>
        <w:ind w:firstLineChars="0" w:firstLine="0"/>
        <w:rPr>
          <w:rFonts w:ascii="Times New Roman" w:eastAsia="黑体"/>
        </w:rPr>
      </w:pPr>
      <w:r>
        <w:rPr>
          <w:rFonts w:ascii="Times New Roman" w:eastAsia="黑体" w:hint="eastAsia"/>
        </w:rPr>
        <w:t>3</w:t>
      </w:r>
      <w:r>
        <w:rPr>
          <w:rFonts w:ascii="Times New Roman" w:eastAsia="黑体"/>
        </w:rPr>
        <w:t>.5</w:t>
      </w:r>
    </w:p>
    <w:p w:rsidR="0059410C" w:rsidRDefault="00000000">
      <w:pPr>
        <w:pStyle w:val="afff3"/>
        <w:rPr>
          <w:rFonts w:ascii="Times New Roman"/>
          <w:b/>
        </w:rPr>
      </w:pPr>
      <w:r>
        <w:rPr>
          <w:rFonts w:ascii="Times New Roman" w:eastAsia="黑体" w:hint="eastAsia"/>
        </w:rPr>
        <w:t xml:space="preserve">蓄电池管理系统　</w:t>
      </w:r>
      <w:r>
        <w:rPr>
          <w:rFonts w:ascii="Times New Roman" w:eastAsia="黑体" w:hint="eastAsia"/>
          <w:b/>
        </w:rPr>
        <w:t>battery management system; BMS</w:t>
      </w:r>
    </w:p>
    <w:p w:rsidR="0059410C" w:rsidRDefault="00000000">
      <w:pPr>
        <w:pStyle w:val="afff3"/>
        <w:rPr>
          <w:rFonts w:ascii="Times New Roman"/>
          <w:bCs/>
        </w:rPr>
      </w:pPr>
      <w:r>
        <w:rPr>
          <w:rFonts w:ascii="Times New Roman" w:hint="eastAsia"/>
          <w:bCs/>
        </w:rPr>
        <w:t>监视蓄电池的状态（温度、电压、荷电状态等</w:t>
      </w:r>
      <w:r>
        <w:rPr>
          <w:rFonts w:ascii="Times New Roman" w:hint="eastAsia"/>
          <w:bCs/>
        </w:rPr>
        <w:t>)</w:t>
      </w:r>
      <w:r>
        <w:rPr>
          <w:rFonts w:ascii="Times New Roman" w:hint="eastAsia"/>
          <w:bCs/>
        </w:rPr>
        <w:t>，可以为蓄电池提供通信、安全、电芯均衡及管理控制，并提供与应用设备通信接口的系统。</w:t>
      </w:r>
    </w:p>
    <w:p w:rsidR="0059410C" w:rsidRDefault="00000000">
      <w:pPr>
        <w:pStyle w:val="afff3"/>
        <w:rPr>
          <w:rFonts w:ascii="Times New Roman"/>
          <w:bCs/>
        </w:rPr>
      </w:pPr>
      <w:r>
        <w:rPr>
          <w:rFonts w:ascii="Times New Roman" w:hint="eastAsia"/>
          <w:bCs/>
        </w:rPr>
        <w:t>[</w:t>
      </w:r>
      <w:r>
        <w:rPr>
          <w:rFonts w:ascii="Times New Roman" w:hint="eastAsia"/>
          <w:bCs/>
        </w:rPr>
        <w:t>来源：</w:t>
      </w:r>
      <w:r>
        <w:rPr>
          <w:rFonts w:ascii="Times New Roman" w:hint="eastAsia"/>
          <w:bCs/>
        </w:rPr>
        <w:t>GB/T 19596-2017</w:t>
      </w:r>
      <w:r>
        <w:rPr>
          <w:rFonts w:ascii="Times New Roman" w:hint="eastAsia"/>
          <w:bCs/>
        </w:rPr>
        <w:t>，</w:t>
      </w:r>
      <w:r>
        <w:rPr>
          <w:rFonts w:ascii="Times New Roman" w:hint="eastAsia"/>
          <w:bCs/>
        </w:rPr>
        <w:t>3.3.2.1.10]</w:t>
      </w:r>
    </w:p>
    <w:p w:rsidR="0059410C" w:rsidRDefault="00000000">
      <w:pPr>
        <w:pStyle w:val="afff3"/>
        <w:ind w:firstLineChars="0" w:firstLine="0"/>
        <w:rPr>
          <w:rFonts w:ascii="Times New Roman" w:eastAsia="黑体"/>
        </w:rPr>
      </w:pPr>
      <w:r>
        <w:rPr>
          <w:rFonts w:ascii="Times New Roman" w:eastAsia="黑体" w:hint="eastAsia"/>
        </w:rPr>
        <w:t>3</w:t>
      </w:r>
      <w:r>
        <w:rPr>
          <w:rFonts w:ascii="Times New Roman" w:eastAsia="黑体"/>
        </w:rPr>
        <w:t>.6</w:t>
      </w:r>
    </w:p>
    <w:p w:rsidR="0059410C" w:rsidRDefault="00000000">
      <w:pPr>
        <w:pStyle w:val="afff3"/>
        <w:rPr>
          <w:rFonts w:ascii="Times New Roman"/>
          <w:b/>
          <w:bCs/>
        </w:rPr>
      </w:pPr>
      <w:r>
        <w:rPr>
          <w:rFonts w:ascii="Times New Roman" w:eastAsia="黑体" w:hint="eastAsia"/>
        </w:rPr>
        <w:t xml:space="preserve">荷电状态　</w:t>
      </w:r>
      <w:r>
        <w:rPr>
          <w:rFonts w:ascii="Times New Roman" w:eastAsia="黑体" w:hint="eastAsia"/>
          <w:b/>
        </w:rPr>
        <w:t>stage-of-charge;</w:t>
      </w:r>
      <w:r>
        <w:rPr>
          <w:rFonts w:ascii="Times New Roman" w:eastAsia="黑体"/>
          <w:b/>
        </w:rPr>
        <w:t xml:space="preserve"> </w:t>
      </w:r>
      <w:r>
        <w:rPr>
          <w:rFonts w:ascii="Times New Roman" w:eastAsia="黑体" w:hint="eastAsia"/>
          <w:b/>
        </w:rPr>
        <w:t>SOC</w:t>
      </w:r>
    </w:p>
    <w:p w:rsidR="0059410C" w:rsidRDefault="00000000">
      <w:pPr>
        <w:pStyle w:val="afff3"/>
        <w:ind w:firstLineChars="0"/>
        <w:rPr>
          <w:rFonts w:ascii="Times New Roman"/>
        </w:rPr>
      </w:pPr>
      <w:r>
        <w:rPr>
          <w:rFonts w:ascii="Times New Roman" w:hint="eastAsia"/>
        </w:rPr>
        <w:t>当前蓄电池中按照规定放电条件可以释放的容量占可用容量的百分比。</w:t>
      </w:r>
    </w:p>
    <w:p w:rsidR="0059410C" w:rsidRDefault="00000000">
      <w:pPr>
        <w:pStyle w:val="afff3"/>
        <w:ind w:firstLineChars="0"/>
        <w:rPr>
          <w:rFonts w:ascii="Times New Roman"/>
        </w:rPr>
      </w:pPr>
      <w:r>
        <w:rPr>
          <w:rFonts w:ascii="Times New Roman" w:hint="eastAsia"/>
        </w:rPr>
        <w:t>[</w:t>
      </w:r>
      <w:r>
        <w:rPr>
          <w:rFonts w:ascii="Times New Roman" w:hint="eastAsia"/>
        </w:rPr>
        <w:t>来源：</w:t>
      </w:r>
      <w:r>
        <w:rPr>
          <w:rFonts w:ascii="Times New Roman" w:hint="eastAsia"/>
        </w:rPr>
        <w:t>GB/T 19596-2017</w:t>
      </w:r>
      <w:r>
        <w:rPr>
          <w:rFonts w:ascii="Times New Roman" w:hint="eastAsia"/>
        </w:rPr>
        <w:t>，</w:t>
      </w:r>
      <w:r>
        <w:rPr>
          <w:rFonts w:ascii="Times New Roman" w:hint="eastAsia"/>
        </w:rPr>
        <w:t>3.3.3.2.5]</w:t>
      </w:r>
    </w:p>
    <w:p w:rsidR="0059410C" w:rsidRDefault="00000000">
      <w:pPr>
        <w:pStyle w:val="a6"/>
        <w:spacing w:before="312" w:after="312"/>
        <w:rPr>
          <w:rFonts w:ascii="Times New Roman"/>
        </w:rPr>
      </w:pPr>
      <w:bookmarkStart w:id="20" w:name="_Toc150182736"/>
      <w:r>
        <w:rPr>
          <w:rFonts w:ascii="Times New Roman" w:hint="eastAsia"/>
        </w:rPr>
        <w:t>数据要求</w:t>
      </w:r>
      <w:bookmarkEnd w:id="20"/>
    </w:p>
    <w:p w:rsidR="0059410C" w:rsidRDefault="00000000">
      <w:pPr>
        <w:pStyle w:val="a7"/>
        <w:spacing w:before="156" w:after="156"/>
        <w:rPr>
          <w:rFonts w:ascii="Times New Roman"/>
        </w:rPr>
      </w:pPr>
      <w:bookmarkStart w:id="21" w:name="_Toc150182737"/>
      <w:r>
        <w:rPr>
          <w:rFonts w:ascii="Times New Roman" w:hint="eastAsia"/>
        </w:rPr>
        <w:t>充电设备的数据要求</w:t>
      </w:r>
      <w:bookmarkEnd w:id="21"/>
    </w:p>
    <w:p w:rsidR="0059410C" w:rsidRDefault="00000000">
      <w:pPr>
        <w:pStyle w:val="afff3"/>
        <w:rPr>
          <w:rFonts w:ascii="Times New Roman"/>
        </w:rPr>
      </w:pPr>
      <w:r>
        <w:rPr>
          <w:rFonts w:ascii="Times New Roman" w:hint="eastAsia"/>
        </w:rPr>
        <w:t>在动力电池充电过程中的不同阶段，</w:t>
      </w:r>
      <w:r>
        <w:rPr>
          <w:rFonts w:ascii="Times New Roman" w:hint="eastAsia"/>
        </w:rPr>
        <w:t>B</w:t>
      </w:r>
      <w:r>
        <w:rPr>
          <w:rFonts w:ascii="Times New Roman"/>
        </w:rPr>
        <w:t>MS</w:t>
      </w:r>
      <w:r>
        <w:rPr>
          <w:rFonts w:ascii="Times New Roman" w:hint="eastAsia"/>
        </w:rPr>
        <w:t>需要向非车载传导式充电设备传输数据，然后充电设备需将获取到的数据上传到充电监控平台进行保存。为实现充电过程的安全监测，</w:t>
      </w:r>
      <w:r>
        <w:rPr>
          <w:rFonts w:ascii="Times New Roman" w:hint="eastAsia"/>
        </w:rPr>
        <w:t>B</w:t>
      </w:r>
      <w:r>
        <w:rPr>
          <w:rFonts w:ascii="Times New Roman"/>
        </w:rPr>
        <w:t>MS</w:t>
      </w:r>
      <w:r>
        <w:rPr>
          <w:rFonts w:ascii="Times New Roman" w:hint="eastAsia"/>
        </w:rPr>
        <w:t>需要采集并传输的数据需包含表</w:t>
      </w:r>
      <w:r>
        <w:rPr>
          <w:rFonts w:ascii="Times New Roman" w:hint="eastAsia"/>
        </w:rPr>
        <w:t>1</w:t>
      </w:r>
      <w:r>
        <w:rPr>
          <w:rFonts w:ascii="Times New Roman" w:hint="eastAsia"/>
        </w:rPr>
        <w:t>中的内容，数据精度及其他要求应满足</w:t>
      </w:r>
      <w:r>
        <w:rPr>
          <w:rFonts w:ascii="Times New Roman" w:hint="eastAsia"/>
        </w:rPr>
        <w:t>G</w:t>
      </w:r>
      <w:r>
        <w:rPr>
          <w:rFonts w:ascii="Times New Roman"/>
        </w:rPr>
        <w:t>B/T 38661-2020</w:t>
      </w:r>
      <w:r>
        <w:rPr>
          <w:rFonts w:ascii="Times New Roman" w:hint="eastAsia"/>
        </w:rPr>
        <w:t>中</w:t>
      </w:r>
      <w:r>
        <w:rPr>
          <w:rFonts w:ascii="Times New Roman" w:hint="eastAsia"/>
        </w:rPr>
        <w:t>5</w:t>
      </w:r>
      <w:r>
        <w:rPr>
          <w:rFonts w:ascii="Times New Roman"/>
        </w:rPr>
        <w:t>.4</w:t>
      </w:r>
      <w:r>
        <w:rPr>
          <w:rFonts w:ascii="Times New Roman" w:hint="eastAsia"/>
        </w:rPr>
        <w:t>的规定，传输数据的具体报文参数和格式按</w:t>
      </w:r>
      <w:r>
        <w:rPr>
          <w:rFonts w:ascii="Times New Roman" w:hint="eastAsia"/>
        </w:rPr>
        <w:t>G</w:t>
      </w:r>
      <w:r>
        <w:rPr>
          <w:rFonts w:ascii="Times New Roman"/>
        </w:rPr>
        <w:t>B/T 27930-2023</w:t>
      </w:r>
      <w:r>
        <w:rPr>
          <w:rFonts w:ascii="Times New Roman" w:hint="eastAsia"/>
        </w:rPr>
        <w:t>中</w:t>
      </w:r>
      <w:r>
        <w:rPr>
          <w:rFonts w:ascii="Times New Roman" w:hint="eastAsia"/>
        </w:rPr>
        <w:t>7</w:t>
      </w:r>
      <w:r>
        <w:rPr>
          <w:rFonts w:ascii="Times New Roman"/>
        </w:rPr>
        <w:t>.5</w:t>
      </w:r>
      <w:r>
        <w:rPr>
          <w:rFonts w:ascii="Times New Roman" w:hint="eastAsia"/>
        </w:rPr>
        <w:t>的规定。</w:t>
      </w:r>
    </w:p>
    <w:p w:rsidR="0059410C" w:rsidRDefault="00000000">
      <w:pPr>
        <w:pStyle w:val="af7"/>
        <w:spacing w:before="156" w:after="156"/>
        <w:rPr>
          <w:rFonts w:ascii="Times New Roman"/>
        </w:rPr>
      </w:pPr>
      <w:r>
        <w:rPr>
          <w:rFonts w:ascii="Times New Roman" w:hint="eastAsia"/>
        </w:rPr>
        <w:t>数据传输内容及要求表</w:t>
      </w:r>
    </w:p>
    <w:tbl>
      <w:tblPr>
        <w:tblStyle w:val="afff6"/>
        <w:tblW w:w="0" w:type="auto"/>
        <w:jc w:val="center"/>
        <w:tblLook w:val="04A0" w:firstRow="1" w:lastRow="0" w:firstColumn="1" w:lastColumn="0" w:noHBand="0" w:noVBand="1"/>
      </w:tblPr>
      <w:tblGrid>
        <w:gridCol w:w="1129"/>
        <w:gridCol w:w="1134"/>
        <w:gridCol w:w="3119"/>
        <w:gridCol w:w="3754"/>
      </w:tblGrid>
      <w:tr w:rsidR="0059410C">
        <w:trPr>
          <w:trHeight w:val="313"/>
          <w:tblHeader/>
          <w:jc w:val="center"/>
        </w:trPr>
        <w:tc>
          <w:tcPr>
            <w:tcW w:w="1129" w:type="dxa"/>
            <w:vAlign w:val="center"/>
          </w:tcPr>
          <w:p w:rsidR="0059410C" w:rsidRDefault="00000000">
            <w:pPr>
              <w:pStyle w:val="afff3"/>
              <w:ind w:firstLineChars="0" w:firstLine="0"/>
              <w:jc w:val="center"/>
              <w:rPr>
                <w:rFonts w:ascii="Times New Roman"/>
              </w:rPr>
            </w:pPr>
            <w:r>
              <w:rPr>
                <w:rFonts w:ascii="Times New Roman" w:hint="eastAsia"/>
              </w:rPr>
              <w:t>阶段</w:t>
            </w:r>
          </w:p>
        </w:tc>
        <w:tc>
          <w:tcPr>
            <w:tcW w:w="1134" w:type="dxa"/>
            <w:vAlign w:val="center"/>
          </w:tcPr>
          <w:p w:rsidR="0059410C" w:rsidRDefault="00000000">
            <w:pPr>
              <w:pStyle w:val="afff3"/>
              <w:ind w:firstLineChars="0" w:firstLine="0"/>
              <w:jc w:val="center"/>
              <w:rPr>
                <w:rFonts w:ascii="Times New Roman"/>
              </w:rPr>
            </w:pPr>
            <w:r>
              <w:rPr>
                <w:rFonts w:ascii="Times New Roman" w:hint="eastAsia"/>
              </w:rPr>
              <w:t>传输间隔时间</w:t>
            </w:r>
          </w:p>
        </w:tc>
        <w:tc>
          <w:tcPr>
            <w:tcW w:w="3119" w:type="dxa"/>
            <w:vAlign w:val="center"/>
          </w:tcPr>
          <w:p w:rsidR="0059410C" w:rsidRDefault="00000000">
            <w:pPr>
              <w:pStyle w:val="afff3"/>
              <w:ind w:firstLineChars="0" w:firstLine="0"/>
              <w:jc w:val="center"/>
              <w:rPr>
                <w:rFonts w:ascii="Times New Roman"/>
              </w:rPr>
            </w:pPr>
            <w:r>
              <w:rPr>
                <w:rFonts w:ascii="Times New Roman" w:hint="eastAsia"/>
              </w:rPr>
              <w:t>数据项目</w:t>
            </w:r>
          </w:p>
        </w:tc>
        <w:tc>
          <w:tcPr>
            <w:tcW w:w="3754" w:type="dxa"/>
            <w:vAlign w:val="center"/>
          </w:tcPr>
          <w:p w:rsidR="0059410C" w:rsidRDefault="00000000">
            <w:pPr>
              <w:pStyle w:val="afff3"/>
              <w:ind w:firstLineChars="0" w:firstLine="0"/>
              <w:jc w:val="center"/>
              <w:rPr>
                <w:rFonts w:ascii="Times New Roman"/>
              </w:rPr>
            </w:pPr>
            <w:r>
              <w:rPr>
                <w:rFonts w:ascii="Times New Roman" w:hint="eastAsia"/>
              </w:rPr>
              <w:t>数据描述、采集精度</w:t>
            </w:r>
          </w:p>
        </w:tc>
      </w:tr>
      <w:tr w:rsidR="0059410C">
        <w:trPr>
          <w:trHeight w:val="614"/>
          <w:jc w:val="center"/>
        </w:trPr>
        <w:tc>
          <w:tcPr>
            <w:tcW w:w="1129" w:type="dxa"/>
            <w:vMerge w:val="restart"/>
            <w:vAlign w:val="center"/>
          </w:tcPr>
          <w:p w:rsidR="0059410C" w:rsidRDefault="00000000">
            <w:pPr>
              <w:pStyle w:val="afff3"/>
              <w:ind w:firstLineChars="0" w:firstLine="0"/>
              <w:jc w:val="center"/>
              <w:rPr>
                <w:rFonts w:ascii="Times New Roman"/>
              </w:rPr>
            </w:pPr>
            <w:r>
              <w:rPr>
                <w:rFonts w:ascii="Times New Roman" w:hint="eastAsia"/>
              </w:rPr>
              <w:t>握手</w:t>
            </w:r>
          </w:p>
        </w:tc>
        <w:tc>
          <w:tcPr>
            <w:tcW w:w="1134" w:type="dxa"/>
            <w:vMerge w:val="restart"/>
            <w:vAlign w:val="center"/>
          </w:tcPr>
          <w:p w:rsidR="0059410C" w:rsidRDefault="00000000">
            <w:pPr>
              <w:pStyle w:val="afff3"/>
              <w:ind w:firstLineChars="0" w:firstLine="0"/>
              <w:jc w:val="center"/>
              <w:rPr>
                <w:rFonts w:ascii="Times New Roman"/>
              </w:rPr>
            </w:pPr>
            <w:r>
              <w:rPr>
                <w:rFonts w:ascii="Times New Roman" w:hint="eastAsia"/>
              </w:rPr>
              <w:t>2</w:t>
            </w:r>
            <w:r>
              <w:rPr>
                <w:rFonts w:ascii="Times New Roman"/>
              </w:rPr>
              <w:t xml:space="preserve">50 </w:t>
            </w:r>
            <w:r>
              <w:rPr>
                <w:rFonts w:ascii="Times New Roman" w:hint="eastAsia"/>
              </w:rPr>
              <w:t>ms</w:t>
            </w:r>
          </w:p>
        </w:tc>
        <w:tc>
          <w:tcPr>
            <w:tcW w:w="3119" w:type="dxa"/>
            <w:vAlign w:val="center"/>
          </w:tcPr>
          <w:p w:rsidR="0059410C" w:rsidRDefault="00000000">
            <w:pPr>
              <w:pStyle w:val="afff3"/>
              <w:ind w:firstLineChars="0" w:firstLine="0"/>
              <w:jc w:val="center"/>
              <w:rPr>
                <w:rFonts w:ascii="Times New Roman"/>
              </w:rPr>
            </w:pPr>
            <w:r>
              <w:rPr>
                <w:rFonts w:ascii="Times New Roman" w:hint="eastAsia"/>
              </w:rPr>
              <w:t>电池类型</w:t>
            </w:r>
          </w:p>
        </w:tc>
        <w:tc>
          <w:tcPr>
            <w:tcW w:w="3754" w:type="dxa"/>
            <w:vAlign w:val="center"/>
          </w:tcPr>
          <w:p w:rsidR="0059410C" w:rsidRDefault="00000000">
            <w:pPr>
              <w:pStyle w:val="afff3"/>
              <w:ind w:firstLineChars="0" w:firstLine="0"/>
              <w:jc w:val="center"/>
              <w:rPr>
                <w:rFonts w:ascii="Times New Roman"/>
              </w:rPr>
            </w:pPr>
            <w:r>
              <w:rPr>
                <w:rFonts w:ascii="Times New Roman" w:hint="eastAsia"/>
              </w:rPr>
              <w:t>符合</w:t>
            </w:r>
            <w:r>
              <w:rPr>
                <w:rFonts w:ascii="Times New Roman" w:hint="eastAsia"/>
              </w:rPr>
              <w:t>[GB/T 27930</w:t>
            </w:r>
            <w:r>
              <w:rPr>
                <w:rFonts w:ascii="Times New Roman" w:hint="eastAsia"/>
              </w:rPr>
              <w:t>—</w:t>
            </w:r>
            <w:r>
              <w:rPr>
                <w:rFonts w:ascii="Times New Roman"/>
              </w:rPr>
              <w:t>2023</w:t>
            </w:r>
            <w:r>
              <w:rPr>
                <w:rFonts w:ascii="Times New Roman" w:hint="eastAsia"/>
              </w:rPr>
              <w:t>，</w:t>
            </w:r>
            <w:r>
              <w:rPr>
                <w:rFonts w:ascii="Times New Roman"/>
              </w:rPr>
              <w:t>11.1.4</w:t>
            </w:r>
            <w:r>
              <w:rPr>
                <w:rFonts w:ascii="Times New Roman" w:hint="eastAsia"/>
              </w:rPr>
              <w:t>]</w:t>
            </w:r>
            <w:r>
              <w:rPr>
                <w:rFonts w:ascii="Times New Roman" w:hint="eastAsia"/>
              </w:rPr>
              <w:t>要求</w:t>
            </w:r>
          </w:p>
        </w:tc>
      </w:tr>
      <w:tr w:rsidR="0059410C">
        <w:trPr>
          <w:trHeight w:val="614"/>
          <w:jc w:val="center"/>
        </w:trPr>
        <w:tc>
          <w:tcPr>
            <w:tcW w:w="1129" w:type="dxa"/>
            <w:vMerge/>
            <w:vAlign w:val="center"/>
          </w:tcPr>
          <w:p w:rsidR="0059410C" w:rsidRDefault="0059410C">
            <w:pPr>
              <w:pStyle w:val="afff3"/>
              <w:ind w:firstLineChars="0" w:firstLine="0"/>
              <w:jc w:val="center"/>
              <w:rPr>
                <w:rFonts w:ascii="Times New Roman"/>
              </w:rPr>
            </w:pPr>
          </w:p>
        </w:tc>
        <w:tc>
          <w:tcPr>
            <w:tcW w:w="1134" w:type="dxa"/>
            <w:vMerge/>
            <w:vAlign w:val="center"/>
          </w:tcPr>
          <w:p w:rsidR="0059410C" w:rsidRDefault="0059410C">
            <w:pPr>
              <w:pStyle w:val="afff3"/>
              <w:ind w:firstLineChars="0" w:firstLine="0"/>
              <w:jc w:val="center"/>
              <w:rPr>
                <w:rFonts w:ascii="Times New Roman"/>
              </w:rPr>
            </w:pPr>
          </w:p>
        </w:tc>
        <w:tc>
          <w:tcPr>
            <w:tcW w:w="3119" w:type="dxa"/>
            <w:vAlign w:val="center"/>
          </w:tcPr>
          <w:p w:rsidR="0059410C" w:rsidRDefault="00000000">
            <w:pPr>
              <w:pStyle w:val="afff3"/>
              <w:ind w:firstLineChars="0" w:firstLine="0"/>
              <w:jc w:val="center"/>
              <w:rPr>
                <w:rFonts w:ascii="Times New Roman"/>
              </w:rPr>
            </w:pPr>
            <w:r>
              <w:rPr>
                <w:rFonts w:ascii="Times New Roman" w:hint="eastAsia"/>
              </w:rPr>
              <w:t>电池系统额定容量（</w:t>
            </w:r>
            <w:r>
              <w:rPr>
                <w:rFonts w:ascii="Times New Roman" w:hint="eastAsia"/>
              </w:rPr>
              <w:t>Ah</w:t>
            </w:r>
            <w:r>
              <w:rPr>
                <w:rFonts w:ascii="Times New Roman" w:hint="eastAsia"/>
              </w:rPr>
              <w:t>）</w:t>
            </w:r>
          </w:p>
        </w:tc>
        <w:tc>
          <w:tcPr>
            <w:tcW w:w="3754" w:type="dxa"/>
            <w:vAlign w:val="center"/>
          </w:tcPr>
          <w:p w:rsidR="0059410C" w:rsidRDefault="00000000">
            <w:pPr>
              <w:pStyle w:val="afff3"/>
              <w:ind w:firstLineChars="0" w:firstLine="0"/>
              <w:jc w:val="center"/>
              <w:rPr>
                <w:rFonts w:ascii="Times New Roman"/>
              </w:rPr>
            </w:pPr>
            <w:r>
              <w:rPr>
                <w:rFonts w:ascii="Times New Roman" w:hint="eastAsia"/>
              </w:rPr>
              <w:t>符合</w:t>
            </w:r>
            <w:r>
              <w:rPr>
                <w:rFonts w:ascii="Times New Roman" w:hint="eastAsia"/>
              </w:rPr>
              <w:t>[GB/T 27930</w:t>
            </w:r>
            <w:r>
              <w:rPr>
                <w:rFonts w:ascii="Times New Roman" w:hint="eastAsia"/>
              </w:rPr>
              <w:t>—</w:t>
            </w:r>
            <w:r>
              <w:rPr>
                <w:rFonts w:ascii="Times New Roman"/>
              </w:rPr>
              <w:t>2023</w:t>
            </w:r>
            <w:r>
              <w:rPr>
                <w:rFonts w:ascii="Times New Roman" w:hint="eastAsia"/>
              </w:rPr>
              <w:t>，</w:t>
            </w:r>
            <w:r>
              <w:rPr>
                <w:rFonts w:ascii="Times New Roman"/>
              </w:rPr>
              <w:t>11.1.4</w:t>
            </w:r>
            <w:r>
              <w:rPr>
                <w:rFonts w:ascii="Times New Roman" w:hint="eastAsia"/>
              </w:rPr>
              <w:t>]</w:t>
            </w:r>
            <w:r>
              <w:rPr>
                <w:rFonts w:ascii="Times New Roman" w:hint="eastAsia"/>
              </w:rPr>
              <w:t>要求</w:t>
            </w:r>
          </w:p>
        </w:tc>
      </w:tr>
      <w:tr w:rsidR="0059410C">
        <w:trPr>
          <w:trHeight w:val="614"/>
          <w:jc w:val="center"/>
        </w:trPr>
        <w:tc>
          <w:tcPr>
            <w:tcW w:w="1129" w:type="dxa"/>
            <w:vMerge/>
            <w:vAlign w:val="center"/>
          </w:tcPr>
          <w:p w:rsidR="0059410C" w:rsidRDefault="0059410C">
            <w:pPr>
              <w:pStyle w:val="afff3"/>
              <w:ind w:firstLineChars="0" w:firstLine="0"/>
              <w:jc w:val="center"/>
              <w:rPr>
                <w:rFonts w:ascii="Times New Roman"/>
              </w:rPr>
            </w:pPr>
          </w:p>
        </w:tc>
        <w:tc>
          <w:tcPr>
            <w:tcW w:w="1134" w:type="dxa"/>
            <w:vMerge/>
            <w:vAlign w:val="center"/>
          </w:tcPr>
          <w:p w:rsidR="0059410C" w:rsidRDefault="0059410C">
            <w:pPr>
              <w:pStyle w:val="afff3"/>
              <w:ind w:firstLineChars="0" w:firstLine="0"/>
              <w:jc w:val="center"/>
              <w:rPr>
                <w:rFonts w:ascii="Times New Roman"/>
              </w:rPr>
            </w:pPr>
          </w:p>
        </w:tc>
        <w:tc>
          <w:tcPr>
            <w:tcW w:w="3119" w:type="dxa"/>
            <w:vAlign w:val="center"/>
          </w:tcPr>
          <w:p w:rsidR="0059410C" w:rsidRDefault="00000000">
            <w:pPr>
              <w:pStyle w:val="afff3"/>
              <w:ind w:firstLineChars="0" w:firstLine="0"/>
              <w:jc w:val="center"/>
              <w:rPr>
                <w:rFonts w:ascii="Times New Roman"/>
              </w:rPr>
            </w:pPr>
            <w:r>
              <w:rPr>
                <w:rFonts w:ascii="Times New Roman" w:hint="eastAsia"/>
              </w:rPr>
              <w:t>电池系统额定总电压（</w:t>
            </w:r>
            <w:r>
              <w:rPr>
                <w:rFonts w:ascii="Times New Roman" w:hint="eastAsia"/>
              </w:rPr>
              <w:t>V</w:t>
            </w:r>
            <w:r>
              <w:rPr>
                <w:rFonts w:ascii="Times New Roman" w:hint="eastAsia"/>
              </w:rPr>
              <w:t>）</w:t>
            </w:r>
          </w:p>
        </w:tc>
        <w:tc>
          <w:tcPr>
            <w:tcW w:w="3754" w:type="dxa"/>
            <w:vAlign w:val="center"/>
          </w:tcPr>
          <w:p w:rsidR="0059410C" w:rsidRDefault="00000000">
            <w:pPr>
              <w:pStyle w:val="afff3"/>
              <w:ind w:firstLineChars="0" w:firstLine="0"/>
              <w:jc w:val="center"/>
              <w:rPr>
                <w:rFonts w:ascii="Times New Roman"/>
              </w:rPr>
            </w:pPr>
            <w:r>
              <w:rPr>
                <w:rFonts w:ascii="Times New Roman" w:hint="eastAsia"/>
              </w:rPr>
              <w:t>符合</w:t>
            </w:r>
            <w:r>
              <w:rPr>
                <w:rFonts w:ascii="Times New Roman" w:hint="eastAsia"/>
              </w:rPr>
              <w:t>[GB/T 27930</w:t>
            </w:r>
            <w:r>
              <w:rPr>
                <w:rFonts w:ascii="Times New Roman" w:hint="eastAsia"/>
              </w:rPr>
              <w:t>—</w:t>
            </w:r>
            <w:r>
              <w:rPr>
                <w:rFonts w:ascii="Times New Roman"/>
              </w:rPr>
              <w:t>2023</w:t>
            </w:r>
            <w:r>
              <w:rPr>
                <w:rFonts w:ascii="Times New Roman" w:hint="eastAsia"/>
              </w:rPr>
              <w:t>，</w:t>
            </w:r>
            <w:r>
              <w:rPr>
                <w:rFonts w:ascii="Times New Roman"/>
              </w:rPr>
              <w:t>11.1.4</w:t>
            </w:r>
            <w:r>
              <w:rPr>
                <w:rFonts w:ascii="Times New Roman" w:hint="eastAsia"/>
              </w:rPr>
              <w:t>]</w:t>
            </w:r>
            <w:r>
              <w:rPr>
                <w:rFonts w:ascii="Times New Roman" w:hint="eastAsia"/>
              </w:rPr>
              <w:t>要求</w:t>
            </w:r>
          </w:p>
        </w:tc>
      </w:tr>
      <w:tr w:rsidR="0059410C">
        <w:trPr>
          <w:trHeight w:val="614"/>
          <w:jc w:val="center"/>
        </w:trPr>
        <w:tc>
          <w:tcPr>
            <w:tcW w:w="1129" w:type="dxa"/>
            <w:vMerge w:val="restart"/>
            <w:vAlign w:val="center"/>
          </w:tcPr>
          <w:p w:rsidR="0059410C" w:rsidRDefault="00000000">
            <w:pPr>
              <w:pStyle w:val="afff3"/>
              <w:ind w:firstLineChars="0" w:firstLine="0"/>
              <w:jc w:val="center"/>
              <w:rPr>
                <w:rFonts w:ascii="Times New Roman"/>
              </w:rPr>
            </w:pPr>
            <w:r>
              <w:rPr>
                <w:rFonts w:ascii="Times New Roman" w:hint="eastAsia"/>
              </w:rPr>
              <w:t>参数配置</w:t>
            </w:r>
          </w:p>
        </w:tc>
        <w:tc>
          <w:tcPr>
            <w:tcW w:w="1134" w:type="dxa"/>
            <w:vMerge w:val="restart"/>
            <w:vAlign w:val="center"/>
          </w:tcPr>
          <w:p w:rsidR="0059410C" w:rsidRDefault="00000000">
            <w:pPr>
              <w:pStyle w:val="afff3"/>
              <w:ind w:firstLineChars="0" w:firstLine="0"/>
              <w:jc w:val="center"/>
              <w:rPr>
                <w:rFonts w:ascii="Times New Roman"/>
              </w:rPr>
            </w:pPr>
            <w:r>
              <w:rPr>
                <w:rFonts w:ascii="Times New Roman" w:hint="eastAsia"/>
              </w:rPr>
              <w:t>5</w:t>
            </w:r>
            <w:r>
              <w:rPr>
                <w:rFonts w:ascii="Times New Roman"/>
              </w:rPr>
              <w:t xml:space="preserve">00 </w:t>
            </w:r>
            <w:r>
              <w:rPr>
                <w:rFonts w:ascii="Times New Roman" w:hint="eastAsia"/>
              </w:rPr>
              <w:t>ms</w:t>
            </w:r>
          </w:p>
        </w:tc>
        <w:tc>
          <w:tcPr>
            <w:tcW w:w="3119" w:type="dxa"/>
            <w:vAlign w:val="center"/>
          </w:tcPr>
          <w:p w:rsidR="0059410C" w:rsidRDefault="00000000">
            <w:pPr>
              <w:pStyle w:val="afff3"/>
              <w:ind w:firstLineChars="0" w:firstLine="0"/>
              <w:jc w:val="center"/>
              <w:rPr>
                <w:rFonts w:ascii="Times New Roman"/>
              </w:rPr>
            </w:pPr>
            <w:r>
              <w:rPr>
                <w:rFonts w:ascii="Times New Roman" w:hint="eastAsia"/>
              </w:rPr>
              <w:t>电池单体最高允许充电电压（</w:t>
            </w:r>
            <w:r>
              <w:rPr>
                <w:rFonts w:ascii="Times New Roman" w:hint="eastAsia"/>
              </w:rPr>
              <w:t>V</w:t>
            </w:r>
            <w:r>
              <w:rPr>
                <w:rFonts w:ascii="Times New Roman" w:hint="eastAsia"/>
              </w:rPr>
              <w:t>）</w:t>
            </w:r>
          </w:p>
        </w:tc>
        <w:tc>
          <w:tcPr>
            <w:tcW w:w="3754" w:type="dxa"/>
            <w:vAlign w:val="center"/>
          </w:tcPr>
          <w:p w:rsidR="0059410C" w:rsidRDefault="00000000">
            <w:pPr>
              <w:pStyle w:val="afff3"/>
              <w:ind w:firstLineChars="0" w:firstLine="0"/>
              <w:jc w:val="center"/>
              <w:rPr>
                <w:rFonts w:ascii="Times New Roman"/>
              </w:rPr>
            </w:pPr>
            <w:r>
              <w:rPr>
                <w:rFonts w:ascii="Times New Roman" w:hint="eastAsia"/>
              </w:rPr>
              <w:t>符合</w:t>
            </w:r>
            <w:r>
              <w:rPr>
                <w:rFonts w:ascii="Times New Roman" w:hint="eastAsia"/>
              </w:rPr>
              <w:t>[GB/T 27930</w:t>
            </w:r>
            <w:r>
              <w:rPr>
                <w:rFonts w:ascii="Times New Roman" w:hint="eastAsia"/>
              </w:rPr>
              <w:t>—</w:t>
            </w:r>
            <w:r>
              <w:rPr>
                <w:rFonts w:ascii="Times New Roman"/>
              </w:rPr>
              <w:t>2023</w:t>
            </w:r>
            <w:r>
              <w:rPr>
                <w:rFonts w:ascii="Times New Roman" w:hint="eastAsia"/>
              </w:rPr>
              <w:t>，</w:t>
            </w:r>
            <w:r>
              <w:rPr>
                <w:rFonts w:ascii="Times New Roman"/>
              </w:rPr>
              <w:t>11.2.1</w:t>
            </w:r>
            <w:r>
              <w:rPr>
                <w:rFonts w:ascii="Times New Roman" w:hint="eastAsia"/>
              </w:rPr>
              <w:t>]</w:t>
            </w:r>
            <w:r>
              <w:rPr>
                <w:rFonts w:ascii="Times New Roman" w:hint="eastAsia"/>
              </w:rPr>
              <w:t>要求</w:t>
            </w:r>
          </w:p>
        </w:tc>
      </w:tr>
      <w:tr w:rsidR="0059410C">
        <w:trPr>
          <w:trHeight w:val="614"/>
          <w:jc w:val="center"/>
        </w:trPr>
        <w:tc>
          <w:tcPr>
            <w:tcW w:w="1129" w:type="dxa"/>
            <w:vMerge/>
            <w:vAlign w:val="center"/>
          </w:tcPr>
          <w:p w:rsidR="0059410C" w:rsidRDefault="0059410C">
            <w:pPr>
              <w:pStyle w:val="afff3"/>
              <w:ind w:firstLineChars="0" w:firstLine="0"/>
              <w:jc w:val="center"/>
              <w:rPr>
                <w:rFonts w:ascii="Times New Roman"/>
              </w:rPr>
            </w:pPr>
          </w:p>
        </w:tc>
        <w:tc>
          <w:tcPr>
            <w:tcW w:w="1134" w:type="dxa"/>
            <w:vMerge/>
            <w:vAlign w:val="center"/>
          </w:tcPr>
          <w:p w:rsidR="0059410C" w:rsidRDefault="0059410C">
            <w:pPr>
              <w:pStyle w:val="afff3"/>
              <w:ind w:firstLineChars="0" w:firstLine="0"/>
              <w:jc w:val="center"/>
              <w:rPr>
                <w:rFonts w:ascii="Times New Roman"/>
              </w:rPr>
            </w:pPr>
          </w:p>
        </w:tc>
        <w:tc>
          <w:tcPr>
            <w:tcW w:w="3119" w:type="dxa"/>
            <w:vAlign w:val="center"/>
          </w:tcPr>
          <w:p w:rsidR="0059410C" w:rsidRDefault="00000000">
            <w:pPr>
              <w:pStyle w:val="afff3"/>
              <w:ind w:firstLineChars="0" w:firstLine="0"/>
              <w:jc w:val="center"/>
              <w:rPr>
                <w:rFonts w:ascii="Times New Roman"/>
              </w:rPr>
            </w:pPr>
            <w:r>
              <w:rPr>
                <w:rFonts w:ascii="Times New Roman" w:hint="eastAsia"/>
              </w:rPr>
              <w:t>最高允许充电电流（</w:t>
            </w:r>
            <w:r>
              <w:rPr>
                <w:rFonts w:ascii="Times New Roman" w:hint="eastAsia"/>
              </w:rPr>
              <w:t>A</w:t>
            </w:r>
            <w:r>
              <w:rPr>
                <w:rFonts w:ascii="Times New Roman" w:hint="eastAsia"/>
              </w:rPr>
              <w:t>）</w:t>
            </w:r>
          </w:p>
        </w:tc>
        <w:tc>
          <w:tcPr>
            <w:tcW w:w="3754" w:type="dxa"/>
            <w:vAlign w:val="center"/>
          </w:tcPr>
          <w:p w:rsidR="0059410C" w:rsidRDefault="00000000">
            <w:pPr>
              <w:pStyle w:val="afff3"/>
              <w:ind w:firstLineChars="0" w:firstLine="0"/>
              <w:jc w:val="center"/>
              <w:rPr>
                <w:rFonts w:ascii="Times New Roman"/>
              </w:rPr>
            </w:pPr>
            <w:r>
              <w:rPr>
                <w:rFonts w:ascii="Times New Roman" w:hint="eastAsia"/>
              </w:rPr>
              <w:t>符合</w:t>
            </w:r>
            <w:r>
              <w:rPr>
                <w:rFonts w:ascii="Times New Roman" w:hint="eastAsia"/>
              </w:rPr>
              <w:t>[GB/T 27930</w:t>
            </w:r>
            <w:r>
              <w:rPr>
                <w:rFonts w:ascii="Times New Roman" w:hint="eastAsia"/>
              </w:rPr>
              <w:t>—</w:t>
            </w:r>
            <w:r>
              <w:rPr>
                <w:rFonts w:ascii="Times New Roman"/>
              </w:rPr>
              <w:t>2023</w:t>
            </w:r>
            <w:r>
              <w:rPr>
                <w:rFonts w:ascii="Times New Roman" w:hint="eastAsia"/>
              </w:rPr>
              <w:t>，</w:t>
            </w:r>
            <w:r>
              <w:rPr>
                <w:rFonts w:ascii="Times New Roman"/>
              </w:rPr>
              <w:t>11.2.1</w:t>
            </w:r>
            <w:r>
              <w:rPr>
                <w:rFonts w:ascii="Times New Roman" w:hint="eastAsia"/>
              </w:rPr>
              <w:t>]</w:t>
            </w:r>
            <w:r>
              <w:rPr>
                <w:rFonts w:ascii="Times New Roman" w:hint="eastAsia"/>
              </w:rPr>
              <w:t>要求</w:t>
            </w:r>
          </w:p>
        </w:tc>
      </w:tr>
      <w:tr w:rsidR="0059410C">
        <w:trPr>
          <w:trHeight w:val="614"/>
          <w:jc w:val="center"/>
        </w:trPr>
        <w:tc>
          <w:tcPr>
            <w:tcW w:w="1129" w:type="dxa"/>
            <w:vMerge/>
            <w:vAlign w:val="center"/>
          </w:tcPr>
          <w:p w:rsidR="0059410C" w:rsidRDefault="0059410C">
            <w:pPr>
              <w:pStyle w:val="afff3"/>
              <w:ind w:firstLineChars="0" w:firstLine="0"/>
              <w:jc w:val="center"/>
              <w:rPr>
                <w:rFonts w:ascii="Times New Roman"/>
              </w:rPr>
            </w:pPr>
          </w:p>
        </w:tc>
        <w:tc>
          <w:tcPr>
            <w:tcW w:w="1134" w:type="dxa"/>
            <w:vMerge/>
            <w:vAlign w:val="center"/>
          </w:tcPr>
          <w:p w:rsidR="0059410C" w:rsidRDefault="0059410C">
            <w:pPr>
              <w:pStyle w:val="afff3"/>
              <w:ind w:firstLineChars="0" w:firstLine="0"/>
              <w:jc w:val="center"/>
              <w:rPr>
                <w:rFonts w:ascii="Times New Roman"/>
              </w:rPr>
            </w:pPr>
          </w:p>
        </w:tc>
        <w:tc>
          <w:tcPr>
            <w:tcW w:w="3119" w:type="dxa"/>
            <w:vAlign w:val="center"/>
          </w:tcPr>
          <w:p w:rsidR="0059410C" w:rsidRDefault="00000000">
            <w:pPr>
              <w:pStyle w:val="afff3"/>
              <w:ind w:firstLineChars="0" w:firstLine="0"/>
              <w:jc w:val="center"/>
              <w:rPr>
                <w:rFonts w:ascii="Times New Roman"/>
              </w:rPr>
            </w:pPr>
            <w:r>
              <w:rPr>
                <w:rFonts w:ascii="Times New Roman" w:hint="eastAsia"/>
              </w:rPr>
              <w:t>电池标称总能量（</w:t>
            </w:r>
            <w:r>
              <w:rPr>
                <w:rFonts w:ascii="Times New Roman" w:hint="eastAsia"/>
              </w:rPr>
              <w:t>k</w:t>
            </w:r>
            <w:r>
              <w:rPr>
                <w:rFonts w:ascii="Times New Roman"/>
              </w:rPr>
              <w:t>W</w:t>
            </w:r>
            <w:r>
              <w:rPr>
                <w:rFonts w:ascii="Times New Roman" w:hint="eastAsia"/>
              </w:rPr>
              <w:t>h</w:t>
            </w:r>
            <w:r>
              <w:rPr>
                <w:rFonts w:ascii="Times New Roman" w:hint="eastAsia"/>
              </w:rPr>
              <w:t>）</w:t>
            </w:r>
          </w:p>
        </w:tc>
        <w:tc>
          <w:tcPr>
            <w:tcW w:w="3754" w:type="dxa"/>
            <w:vAlign w:val="center"/>
          </w:tcPr>
          <w:p w:rsidR="0059410C" w:rsidRDefault="00000000">
            <w:pPr>
              <w:pStyle w:val="afff3"/>
              <w:ind w:firstLineChars="0" w:firstLine="0"/>
              <w:jc w:val="center"/>
              <w:rPr>
                <w:rFonts w:ascii="Times New Roman"/>
              </w:rPr>
            </w:pPr>
            <w:r>
              <w:rPr>
                <w:rFonts w:ascii="Times New Roman" w:hint="eastAsia"/>
              </w:rPr>
              <w:t>符合</w:t>
            </w:r>
            <w:r>
              <w:rPr>
                <w:rFonts w:ascii="Times New Roman" w:hint="eastAsia"/>
              </w:rPr>
              <w:t>[GB/T 27930</w:t>
            </w:r>
            <w:r>
              <w:rPr>
                <w:rFonts w:ascii="Times New Roman" w:hint="eastAsia"/>
              </w:rPr>
              <w:t>—</w:t>
            </w:r>
            <w:r>
              <w:rPr>
                <w:rFonts w:ascii="Times New Roman"/>
              </w:rPr>
              <w:t>2023</w:t>
            </w:r>
            <w:r>
              <w:rPr>
                <w:rFonts w:ascii="Times New Roman" w:hint="eastAsia"/>
              </w:rPr>
              <w:t>，</w:t>
            </w:r>
            <w:r>
              <w:rPr>
                <w:rFonts w:ascii="Times New Roman"/>
              </w:rPr>
              <w:t>11.2.1</w:t>
            </w:r>
            <w:r>
              <w:rPr>
                <w:rFonts w:ascii="Times New Roman" w:hint="eastAsia"/>
              </w:rPr>
              <w:t>]</w:t>
            </w:r>
            <w:r>
              <w:rPr>
                <w:rFonts w:ascii="Times New Roman" w:hint="eastAsia"/>
              </w:rPr>
              <w:t>要求</w:t>
            </w:r>
          </w:p>
        </w:tc>
      </w:tr>
      <w:tr w:rsidR="0059410C">
        <w:trPr>
          <w:trHeight w:val="614"/>
          <w:jc w:val="center"/>
        </w:trPr>
        <w:tc>
          <w:tcPr>
            <w:tcW w:w="1129" w:type="dxa"/>
            <w:vMerge/>
            <w:vAlign w:val="center"/>
          </w:tcPr>
          <w:p w:rsidR="0059410C" w:rsidRDefault="0059410C">
            <w:pPr>
              <w:pStyle w:val="afff3"/>
              <w:ind w:firstLineChars="0" w:firstLine="0"/>
              <w:jc w:val="center"/>
              <w:rPr>
                <w:rFonts w:ascii="Times New Roman"/>
              </w:rPr>
            </w:pPr>
          </w:p>
        </w:tc>
        <w:tc>
          <w:tcPr>
            <w:tcW w:w="1134" w:type="dxa"/>
            <w:vMerge/>
            <w:vAlign w:val="center"/>
          </w:tcPr>
          <w:p w:rsidR="0059410C" w:rsidRDefault="0059410C">
            <w:pPr>
              <w:pStyle w:val="afff3"/>
              <w:ind w:firstLineChars="0" w:firstLine="0"/>
              <w:jc w:val="center"/>
              <w:rPr>
                <w:rFonts w:ascii="Times New Roman"/>
              </w:rPr>
            </w:pPr>
          </w:p>
        </w:tc>
        <w:tc>
          <w:tcPr>
            <w:tcW w:w="3119" w:type="dxa"/>
            <w:vAlign w:val="center"/>
          </w:tcPr>
          <w:p w:rsidR="0059410C" w:rsidRDefault="00000000">
            <w:pPr>
              <w:pStyle w:val="afff3"/>
              <w:ind w:firstLineChars="0" w:firstLine="0"/>
              <w:jc w:val="center"/>
              <w:rPr>
                <w:rFonts w:ascii="Times New Roman"/>
              </w:rPr>
            </w:pPr>
            <w:r>
              <w:rPr>
                <w:rFonts w:ascii="Times New Roman" w:hint="eastAsia"/>
              </w:rPr>
              <w:t>最高允许充电总电压（</w:t>
            </w:r>
            <w:r>
              <w:rPr>
                <w:rFonts w:ascii="Times New Roman" w:hint="eastAsia"/>
              </w:rPr>
              <w:t>V</w:t>
            </w:r>
            <w:r>
              <w:rPr>
                <w:rFonts w:ascii="Times New Roman" w:hint="eastAsia"/>
              </w:rPr>
              <w:t>）</w:t>
            </w:r>
          </w:p>
        </w:tc>
        <w:tc>
          <w:tcPr>
            <w:tcW w:w="3754" w:type="dxa"/>
            <w:vAlign w:val="center"/>
          </w:tcPr>
          <w:p w:rsidR="0059410C" w:rsidRDefault="00000000">
            <w:pPr>
              <w:pStyle w:val="afff3"/>
              <w:ind w:firstLineChars="0" w:firstLine="0"/>
              <w:jc w:val="center"/>
              <w:rPr>
                <w:rFonts w:ascii="Times New Roman"/>
              </w:rPr>
            </w:pPr>
            <w:r>
              <w:rPr>
                <w:rFonts w:ascii="Times New Roman" w:hint="eastAsia"/>
              </w:rPr>
              <w:t>符合</w:t>
            </w:r>
            <w:r>
              <w:rPr>
                <w:rFonts w:ascii="Times New Roman" w:hint="eastAsia"/>
              </w:rPr>
              <w:t>[GB/T 27930</w:t>
            </w:r>
            <w:r>
              <w:rPr>
                <w:rFonts w:ascii="Times New Roman" w:hint="eastAsia"/>
              </w:rPr>
              <w:t>—</w:t>
            </w:r>
            <w:r>
              <w:rPr>
                <w:rFonts w:ascii="Times New Roman"/>
              </w:rPr>
              <w:t>2023</w:t>
            </w:r>
            <w:r>
              <w:rPr>
                <w:rFonts w:ascii="Times New Roman" w:hint="eastAsia"/>
              </w:rPr>
              <w:t>，</w:t>
            </w:r>
            <w:r>
              <w:rPr>
                <w:rFonts w:ascii="Times New Roman"/>
              </w:rPr>
              <w:t>11.2.1</w:t>
            </w:r>
            <w:r>
              <w:rPr>
                <w:rFonts w:ascii="Times New Roman" w:hint="eastAsia"/>
              </w:rPr>
              <w:t>]</w:t>
            </w:r>
            <w:r>
              <w:rPr>
                <w:rFonts w:ascii="Times New Roman" w:hint="eastAsia"/>
              </w:rPr>
              <w:t>要求</w:t>
            </w:r>
          </w:p>
        </w:tc>
      </w:tr>
      <w:tr w:rsidR="0059410C">
        <w:trPr>
          <w:trHeight w:val="614"/>
          <w:jc w:val="center"/>
        </w:trPr>
        <w:tc>
          <w:tcPr>
            <w:tcW w:w="1129" w:type="dxa"/>
            <w:vMerge/>
            <w:vAlign w:val="center"/>
          </w:tcPr>
          <w:p w:rsidR="0059410C" w:rsidRDefault="0059410C">
            <w:pPr>
              <w:pStyle w:val="afff3"/>
              <w:ind w:firstLineChars="0" w:firstLine="0"/>
              <w:jc w:val="center"/>
              <w:rPr>
                <w:rFonts w:ascii="Times New Roman"/>
              </w:rPr>
            </w:pPr>
          </w:p>
        </w:tc>
        <w:tc>
          <w:tcPr>
            <w:tcW w:w="1134" w:type="dxa"/>
            <w:vMerge/>
            <w:vAlign w:val="center"/>
          </w:tcPr>
          <w:p w:rsidR="0059410C" w:rsidRDefault="0059410C">
            <w:pPr>
              <w:pStyle w:val="afff3"/>
              <w:ind w:firstLineChars="0" w:firstLine="0"/>
              <w:jc w:val="center"/>
              <w:rPr>
                <w:rFonts w:ascii="Times New Roman"/>
              </w:rPr>
            </w:pPr>
          </w:p>
        </w:tc>
        <w:tc>
          <w:tcPr>
            <w:tcW w:w="3119" w:type="dxa"/>
            <w:vAlign w:val="center"/>
          </w:tcPr>
          <w:p w:rsidR="0059410C" w:rsidRDefault="00000000">
            <w:pPr>
              <w:pStyle w:val="afff3"/>
              <w:ind w:firstLineChars="0" w:firstLine="0"/>
              <w:jc w:val="center"/>
              <w:rPr>
                <w:rFonts w:ascii="Times New Roman"/>
              </w:rPr>
            </w:pPr>
            <w:r>
              <w:rPr>
                <w:rFonts w:ascii="Times New Roman" w:hint="eastAsia"/>
              </w:rPr>
              <w:t>电池单体最高允许温度（℃）</w:t>
            </w:r>
          </w:p>
        </w:tc>
        <w:tc>
          <w:tcPr>
            <w:tcW w:w="3754" w:type="dxa"/>
            <w:vAlign w:val="center"/>
          </w:tcPr>
          <w:p w:rsidR="0059410C" w:rsidRDefault="00000000">
            <w:pPr>
              <w:pStyle w:val="afff3"/>
              <w:ind w:firstLineChars="0" w:firstLine="0"/>
              <w:jc w:val="center"/>
              <w:rPr>
                <w:rFonts w:ascii="Times New Roman"/>
              </w:rPr>
            </w:pPr>
            <w:r>
              <w:rPr>
                <w:rFonts w:ascii="Times New Roman" w:hint="eastAsia"/>
              </w:rPr>
              <w:t>符合</w:t>
            </w:r>
            <w:r>
              <w:rPr>
                <w:rFonts w:ascii="Times New Roman" w:hint="eastAsia"/>
              </w:rPr>
              <w:t>[GB/T 27930</w:t>
            </w:r>
            <w:r>
              <w:rPr>
                <w:rFonts w:ascii="Times New Roman" w:hint="eastAsia"/>
              </w:rPr>
              <w:t>—</w:t>
            </w:r>
            <w:r>
              <w:rPr>
                <w:rFonts w:ascii="Times New Roman"/>
              </w:rPr>
              <w:t>2023</w:t>
            </w:r>
            <w:r>
              <w:rPr>
                <w:rFonts w:ascii="Times New Roman" w:hint="eastAsia"/>
              </w:rPr>
              <w:t>，</w:t>
            </w:r>
            <w:r>
              <w:rPr>
                <w:rFonts w:ascii="Times New Roman"/>
              </w:rPr>
              <w:t>11.2.1</w:t>
            </w:r>
            <w:r>
              <w:rPr>
                <w:rFonts w:ascii="Times New Roman" w:hint="eastAsia"/>
              </w:rPr>
              <w:t>]</w:t>
            </w:r>
            <w:r>
              <w:rPr>
                <w:rFonts w:ascii="Times New Roman" w:hint="eastAsia"/>
              </w:rPr>
              <w:t>要求</w:t>
            </w:r>
          </w:p>
        </w:tc>
      </w:tr>
      <w:tr w:rsidR="0059410C">
        <w:trPr>
          <w:trHeight w:val="614"/>
          <w:jc w:val="center"/>
        </w:trPr>
        <w:tc>
          <w:tcPr>
            <w:tcW w:w="1129" w:type="dxa"/>
            <w:vMerge/>
            <w:vAlign w:val="center"/>
          </w:tcPr>
          <w:p w:rsidR="0059410C" w:rsidRDefault="0059410C">
            <w:pPr>
              <w:pStyle w:val="afff3"/>
              <w:ind w:firstLineChars="0" w:firstLine="0"/>
              <w:jc w:val="center"/>
              <w:rPr>
                <w:rFonts w:ascii="Times New Roman"/>
              </w:rPr>
            </w:pPr>
          </w:p>
        </w:tc>
        <w:tc>
          <w:tcPr>
            <w:tcW w:w="1134" w:type="dxa"/>
            <w:vMerge/>
            <w:vAlign w:val="center"/>
          </w:tcPr>
          <w:p w:rsidR="0059410C" w:rsidRDefault="0059410C">
            <w:pPr>
              <w:pStyle w:val="afff3"/>
              <w:ind w:firstLineChars="0" w:firstLine="0"/>
              <w:jc w:val="center"/>
              <w:rPr>
                <w:rFonts w:ascii="Times New Roman"/>
              </w:rPr>
            </w:pPr>
          </w:p>
        </w:tc>
        <w:tc>
          <w:tcPr>
            <w:tcW w:w="3119" w:type="dxa"/>
            <w:vAlign w:val="center"/>
          </w:tcPr>
          <w:p w:rsidR="0059410C" w:rsidRDefault="00000000">
            <w:pPr>
              <w:pStyle w:val="afff3"/>
              <w:ind w:firstLineChars="0" w:firstLine="0"/>
              <w:jc w:val="center"/>
              <w:rPr>
                <w:rFonts w:ascii="Times New Roman"/>
              </w:rPr>
            </w:pPr>
            <w:r>
              <w:rPr>
                <w:rFonts w:ascii="Times New Roman" w:hint="eastAsia"/>
              </w:rPr>
              <w:t>整车</w:t>
            </w:r>
            <w:r>
              <w:rPr>
                <w:rFonts w:ascii="Times New Roman" w:hint="eastAsia"/>
              </w:rPr>
              <w:t>S</w:t>
            </w:r>
            <w:r>
              <w:rPr>
                <w:rFonts w:ascii="Times New Roman"/>
              </w:rPr>
              <w:t>OC</w:t>
            </w:r>
          </w:p>
        </w:tc>
        <w:tc>
          <w:tcPr>
            <w:tcW w:w="3754" w:type="dxa"/>
            <w:vAlign w:val="center"/>
          </w:tcPr>
          <w:p w:rsidR="0059410C" w:rsidRDefault="00000000">
            <w:pPr>
              <w:pStyle w:val="afff3"/>
              <w:ind w:firstLineChars="0" w:firstLine="0"/>
              <w:jc w:val="center"/>
              <w:rPr>
                <w:rFonts w:ascii="Times New Roman"/>
              </w:rPr>
            </w:pPr>
            <w:r>
              <w:rPr>
                <w:rFonts w:ascii="Times New Roman" w:hint="eastAsia"/>
              </w:rPr>
              <w:t>符合</w:t>
            </w:r>
            <w:r>
              <w:rPr>
                <w:rFonts w:ascii="Times New Roman" w:hint="eastAsia"/>
              </w:rPr>
              <w:t>[GB/T 27930</w:t>
            </w:r>
            <w:r>
              <w:rPr>
                <w:rFonts w:ascii="Times New Roman" w:hint="eastAsia"/>
              </w:rPr>
              <w:t>—</w:t>
            </w:r>
            <w:r>
              <w:rPr>
                <w:rFonts w:ascii="Times New Roman"/>
              </w:rPr>
              <w:t>2023</w:t>
            </w:r>
            <w:r>
              <w:rPr>
                <w:rFonts w:ascii="Times New Roman" w:hint="eastAsia"/>
              </w:rPr>
              <w:t>，</w:t>
            </w:r>
            <w:r>
              <w:rPr>
                <w:rFonts w:ascii="Times New Roman"/>
              </w:rPr>
              <w:t>11.2.1</w:t>
            </w:r>
            <w:r>
              <w:rPr>
                <w:rFonts w:ascii="Times New Roman" w:hint="eastAsia"/>
              </w:rPr>
              <w:t>]</w:t>
            </w:r>
            <w:r>
              <w:rPr>
                <w:rFonts w:ascii="Times New Roman" w:hint="eastAsia"/>
              </w:rPr>
              <w:t>要求</w:t>
            </w:r>
          </w:p>
        </w:tc>
      </w:tr>
      <w:tr w:rsidR="0059410C">
        <w:trPr>
          <w:trHeight w:val="626"/>
          <w:jc w:val="center"/>
        </w:trPr>
        <w:tc>
          <w:tcPr>
            <w:tcW w:w="1129" w:type="dxa"/>
            <w:vMerge w:val="restart"/>
            <w:vAlign w:val="center"/>
          </w:tcPr>
          <w:p w:rsidR="0059410C" w:rsidRDefault="00000000">
            <w:pPr>
              <w:pStyle w:val="afff3"/>
              <w:ind w:firstLineChars="0" w:firstLine="0"/>
              <w:jc w:val="center"/>
              <w:rPr>
                <w:rFonts w:ascii="Times New Roman"/>
              </w:rPr>
            </w:pPr>
            <w:r>
              <w:rPr>
                <w:rFonts w:ascii="Times New Roman" w:hint="eastAsia"/>
              </w:rPr>
              <w:lastRenderedPageBreak/>
              <w:t>充电</w:t>
            </w:r>
          </w:p>
        </w:tc>
        <w:tc>
          <w:tcPr>
            <w:tcW w:w="1134" w:type="dxa"/>
            <w:vMerge w:val="restart"/>
            <w:vAlign w:val="center"/>
          </w:tcPr>
          <w:p w:rsidR="0059410C" w:rsidRDefault="00000000">
            <w:pPr>
              <w:pStyle w:val="afff3"/>
              <w:ind w:firstLineChars="0" w:firstLine="0"/>
              <w:jc w:val="center"/>
              <w:rPr>
                <w:rFonts w:ascii="Times New Roman"/>
              </w:rPr>
            </w:pPr>
            <w:r>
              <w:rPr>
                <w:rFonts w:ascii="Times New Roman" w:hint="eastAsia"/>
              </w:rPr>
              <w:t>5</w:t>
            </w:r>
            <w:r>
              <w:rPr>
                <w:rFonts w:ascii="Times New Roman"/>
              </w:rPr>
              <w:t xml:space="preserve">0 </w:t>
            </w:r>
            <w:r>
              <w:rPr>
                <w:rFonts w:ascii="Times New Roman" w:hint="eastAsia"/>
              </w:rPr>
              <w:t>ms</w:t>
            </w:r>
          </w:p>
        </w:tc>
        <w:tc>
          <w:tcPr>
            <w:tcW w:w="3119" w:type="dxa"/>
            <w:vAlign w:val="center"/>
          </w:tcPr>
          <w:p w:rsidR="0059410C" w:rsidRDefault="00000000">
            <w:pPr>
              <w:pStyle w:val="afff3"/>
              <w:ind w:firstLineChars="0" w:firstLine="0"/>
              <w:jc w:val="center"/>
              <w:rPr>
                <w:rFonts w:ascii="Times New Roman"/>
              </w:rPr>
            </w:pPr>
            <w:r>
              <w:rPr>
                <w:rFonts w:ascii="Times New Roman" w:hint="eastAsia"/>
              </w:rPr>
              <w:t>车辆接口充电电压需求（</w:t>
            </w:r>
            <w:r>
              <w:rPr>
                <w:rFonts w:ascii="Times New Roman" w:hint="eastAsia"/>
              </w:rPr>
              <w:t>V</w:t>
            </w:r>
            <w:r>
              <w:rPr>
                <w:rFonts w:ascii="Times New Roman" w:hint="eastAsia"/>
              </w:rPr>
              <w:t>）</w:t>
            </w:r>
          </w:p>
        </w:tc>
        <w:tc>
          <w:tcPr>
            <w:tcW w:w="3754" w:type="dxa"/>
            <w:vAlign w:val="center"/>
          </w:tcPr>
          <w:p w:rsidR="0059410C" w:rsidRDefault="00000000">
            <w:pPr>
              <w:pStyle w:val="afff3"/>
              <w:ind w:firstLineChars="0" w:firstLine="0"/>
              <w:jc w:val="center"/>
              <w:rPr>
                <w:rFonts w:ascii="Times New Roman"/>
              </w:rPr>
            </w:pPr>
            <w:r>
              <w:rPr>
                <w:rFonts w:ascii="Times New Roman" w:hint="eastAsia"/>
              </w:rPr>
              <w:t>符合</w:t>
            </w:r>
            <w:r>
              <w:rPr>
                <w:rFonts w:ascii="Times New Roman" w:hint="eastAsia"/>
              </w:rPr>
              <w:t>[GB/T 27930</w:t>
            </w:r>
            <w:r>
              <w:rPr>
                <w:rFonts w:ascii="Times New Roman" w:hint="eastAsia"/>
              </w:rPr>
              <w:t>—</w:t>
            </w:r>
            <w:r>
              <w:rPr>
                <w:rFonts w:ascii="Times New Roman"/>
              </w:rPr>
              <w:t>2023</w:t>
            </w:r>
            <w:r>
              <w:rPr>
                <w:rFonts w:ascii="Times New Roman" w:hint="eastAsia"/>
              </w:rPr>
              <w:t>，</w:t>
            </w:r>
            <w:r>
              <w:rPr>
                <w:rFonts w:ascii="Times New Roman"/>
              </w:rPr>
              <w:t>11.3.1</w:t>
            </w:r>
            <w:r>
              <w:rPr>
                <w:rFonts w:ascii="Times New Roman" w:hint="eastAsia"/>
              </w:rPr>
              <w:t>]</w:t>
            </w:r>
            <w:r>
              <w:rPr>
                <w:rFonts w:ascii="Times New Roman" w:hint="eastAsia"/>
              </w:rPr>
              <w:t>要求</w:t>
            </w:r>
          </w:p>
        </w:tc>
      </w:tr>
      <w:tr w:rsidR="0059410C">
        <w:trPr>
          <w:trHeight w:val="626"/>
          <w:jc w:val="center"/>
        </w:trPr>
        <w:tc>
          <w:tcPr>
            <w:tcW w:w="1129" w:type="dxa"/>
            <w:vMerge/>
            <w:vAlign w:val="center"/>
          </w:tcPr>
          <w:p w:rsidR="0059410C" w:rsidRDefault="0059410C">
            <w:pPr>
              <w:pStyle w:val="afff3"/>
              <w:ind w:firstLineChars="0" w:firstLine="0"/>
              <w:jc w:val="center"/>
              <w:rPr>
                <w:rFonts w:ascii="Times New Roman"/>
              </w:rPr>
            </w:pPr>
          </w:p>
        </w:tc>
        <w:tc>
          <w:tcPr>
            <w:tcW w:w="1134" w:type="dxa"/>
            <w:vMerge/>
            <w:vAlign w:val="center"/>
          </w:tcPr>
          <w:p w:rsidR="0059410C" w:rsidRDefault="0059410C">
            <w:pPr>
              <w:pStyle w:val="afff3"/>
              <w:ind w:firstLineChars="0" w:firstLine="0"/>
              <w:jc w:val="center"/>
              <w:rPr>
                <w:rFonts w:ascii="Times New Roman"/>
              </w:rPr>
            </w:pPr>
          </w:p>
        </w:tc>
        <w:tc>
          <w:tcPr>
            <w:tcW w:w="3119" w:type="dxa"/>
            <w:vAlign w:val="center"/>
          </w:tcPr>
          <w:p w:rsidR="0059410C" w:rsidRDefault="00000000">
            <w:pPr>
              <w:pStyle w:val="afff3"/>
              <w:ind w:firstLineChars="0" w:firstLine="0"/>
              <w:jc w:val="center"/>
              <w:rPr>
                <w:rFonts w:ascii="Times New Roman"/>
              </w:rPr>
            </w:pPr>
            <w:r>
              <w:rPr>
                <w:rFonts w:ascii="Times New Roman" w:hint="eastAsia"/>
              </w:rPr>
              <w:t>车辆接口充电电流需求（</w:t>
            </w:r>
            <w:r>
              <w:rPr>
                <w:rFonts w:ascii="Times New Roman" w:hint="eastAsia"/>
              </w:rPr>
              <w:t>A</w:t>
            </w:r>
            <w:r>
              <w:rPr>
                <w:rFonts w:ascii="Times New Roman" w:hint="eastAsia"/>
              </w:rPr>
              <w:t>）</w:t>
            </w:r>
          </w:p>
        </w:tc>
        <w:tc>
          <w:tcPr>
            <w:tcW w:w="3754" w:type="dxa"/>
            <w:vAlign w:val="center"/>
          </w:tcPr>
          <w:p w:rsidR="0059410C" w:rsidRDefault="00000000">
            <w:pPr>
              <w:pStyle w:val="afff3"/>
              <w:ind w:firstLineChars="0" w:firstLine="0"/>
              <w:jc w:val="center"/>
              <w:rPr>
                <w:rFonts w:ascii="Times New Roman"/>
              </w:rPr>
            </w:pPr>
            <w:r>
              <w:rPr>
                <w:rFonts w:ascii="Times New Roman" w:hint="eastAsia"/>
              </w:rPr>
              <w:t>符合</w:t>
            </w:r>
            <w:r>
              <w:rPr>
                <w:rFonts w:ascii="Times New Roman" w:hint="eastAsia"/>
              </w:rPr>
              <w:t>[GB/T 27930</w:t>
            </w:r>
            <w:r>
              <w:rPr>
                <w:rFonts w:ascii="Times New Roman" w:hint="eastAsia"/>
              </w:rPr>
              <w:t>—</w:t>
            </w:r>
            <w:r>
              <w:rPr>
                <w:rFonts w:ascii="Times New Roman"/>
              </w:rPr>
              <w:t>2023</w:t>
            </w:r>
            <w:r>
              <w:rPr>
                <w:rFonts w:ascii="Times New Roman" w:hint="eastAsia"/>
              </w:rPr>
              <w:t>，</w:t>
            </w:r>
            <w:r>
              <w:rPr>
                <w:rFonts w:ascii="Times New Roman"/>
              </w:rPr>
              <w:t>11.3.1</w:t>
            </w:r>
            <w:r>
              <w:rPr>
                <w:rFonts w:ascii="Times New Roman" w:hint="eastAsia"/>
              </w:rPr>
              <w:t>]</w:t>
            </w:r>
            <w:r>
              <w:rPr>
                <w:rFonts w:ascii="Times New Roman" w:hint="eastAsia"/>
              </w:rPr>
              <w:t>要求</w:t>
            </w:r>
          </w:p>
        </w:tc>
      </w:tr>
      <w:tr w:rsidR="0059410C">
        <w:trPr>
          <w:trHeight w:val="326"/>
          <w:jc w:val="center"/>
        </w:trPr>
        <w:tc>
          <w:tcPr>
            <w:tcW w:w="1129" w:type="dxa"/>
            <w:vMerge/>
            <w:vAlign w:val="center"/>
          </w:tcPr>
          <w:p w:rsidR="0059410C" w:rsidRDefault="0059410C">
            <w:pPr>
              <w:pStyle w:val="afff3"/>
              <w:ind w:firstLineChars="0" w:firstLine="0"/>
              <w:jc w:val="center"/>
              <w:rPr>
                <w:rFonts w:ascii="Times New Roman"/>
              </w:rPr>
            </w:pPr>
          </w:p>
        </w:tc>
        <w:tc>
          <w:tcPr>
            <w:tcW w:w="1134" w:type="dxa"/>
            <w:vMerge/>
            <w:vAlign w:val="center"/>
          </w:tcPr>
          <w:p w:rsidR="0059410C" w:rsidRDefault="0059410C">
            <w:pPr>
              <w:pStyle w:val="afff3"/>
              <w:ind w:firstLineChars="0" w:firstLine="0"/>
              <w:jc w:val="center"/>
              <w:rPr>
                <w:rFonts w:ascii="Times New Roman"/>
              </w:rPr>
            </w:pPr>
          </w:p>
        </w:tc>
        <w:tc>
          <w:tcPr>
            <w:tcW w:w="3119" w:type="dxa"/>
            <w:vAlign w:val="center"/>
          </w:tcPr>
          <w:p w:rsidR="0059410C" w:rsidRDefault="00000000">
            <w:pPr>
              <w:pStyle w:val="afff3"/>
              <w:ind w:firstLineChars="0" w:firstLine="0"/>
              <w:jc w:val="center"/>
              <w:rPr>
                <w:rFonts w:ascii="Times New Roman"/>
              </w:rPr>
            </w:pPr>
            <w:r>
              <w:rPr>
                <w:rFonts w:ascii="Times New Roman" w:hint="eastAsia"/>
              </w:rPr>
              <w:t>充电模式</w:t>
            </w:r>
          </w:p>
        </w:tc>
        <w:tc>
          <w:tcPr>
            <w:tcW w:w="3754" w:type="dxa"/>
            <w:vAlign w:val="center"/>
          </w:tcPr>
          <w:p w:rsidR="0059410C" w:rsidRDefault="00000000">
            <w:pPr>
              <w:pStyle w:val="afff3"/>
              <w:ind w:firstLineChars="0" w:firstLine="0"/>
              <w:jc w:val="center"/>
              <w:rPr>
                <w:rFonts w:ascii="Times New Roman"/>
              </w:rPr>
            </w:pPr>
            <w:r>
              <w:rPr>
                <w:rFonts w:ascii="Times New Roman" w:hint="eastAsia"/>
              </w:rPr>
              <w:t>符合</w:t>
            </w:r>
            <w:r>
              <w:rPr>
                <w:rFonts w:ascii="Times New Roman" w:hint="eastAsia"/>
              </w:rPr>
              <w:t>[GB/T 27930</w:t>
            </w:r>
            <w:r>
              <w:rPr>
                <w:rFonts w:ascii="Times New Roman" w:hint="eastAsia"/>
              </w:rPr>
              <w:t>—</w:t>
            </w:r>
            <w:r>
              <w:rPr>
                <w:rFonts w:ascii="Times New Roman"/>
              </w:rPr>
              <w:t>2023</w:t>
            </w:r>
            <w:r>
              <w:rPr>
                <w:rFonts w:ascii="Times New Roman" w:hint="eastAsia"/>
              </w:rPr>
              <w:t>，</w:t>
            </w:r>
            <w:r>
              <w:rPr>
                <w:rFonts w:ascii="Times New Roman"/>
              </w:rPr>
              <w:t>11.3.1</w:t>
            </w:r>
            <w:r>
              <w:rPr>
                <w:rFonts w:ascii="Times New Roman" w:hint="eastAsia"/>
              </w:rPr>
              <w:t>]</w:t>
            </w:r>
            <w:r>
              <w:rPr>
                <w:rFonts w:ascii="Times New Roman" w:hint="eastAsia"/>
              </w:rPr>
              <w:t>要求</w:t>
            </w:r>
          </w:p>
        </w:tc>
      </w:tr>
      <w:tr w:rsidR="0059410C">
        <w:trPr>
          <w:trHeight w:val="639"/>
          <w:jc w:val="center"/>
        </w:trPr>
        <w:tc>
          <w:tcPr>
            <w:tcW w:w="1129" w:type="dxa"/>
            <w:vMerge/>
            <w:vAlign w:val="center"/>
          </w:tcPr>
          <w:p w:rsidR="0059410C" w:rsidRDefault="0059410C">
            <w:pPr>
              <w:pStyle w:val="afff3"/>
              <w:ind w:firstLineChars="0" w:firstLine="0"/>
              <w:jc w:val="center"/>
              <w:rPr>
                <w:rFonts w:ascii="Times New Roman"/>
              </w:rPr>
            </w:pPr>
          </w:p>
        </w:tc>
        <w:tc>
          <w:tcPr>
            <w:tcW w:w="1134" w:type="dxa"/>
            <w:vMerge w:val="restart"/>
            <w:vAlign w:val="center"/>
          </w:tcPr>
          <w:p w:rsidR="0059410C" w:rsidRDefault="00000000">
            <w:pPr>
              <w:pStyle w:val="afff3"/>
              <w:ind w:firstLineChars="0" w:firstLine="0"/>
              <w:jc w:val="center"/>
              <w:rPr>
                <w:rFonts w:ascii="Times New Roman"/>
              </w:rPr>
            </w:pPr>
            <w:r>
              <w:rPr>
                <w:rFonts w:ascii="Times New Roman" w:hint="eastAsia"/>
              </w:rPr>
              <w:t>2</w:t>
            </w:r>
            <w:r>
              <w:rPr>
                <w:rFonts w:ascii="Times New Roman"/>
              </w:rPr>
              <w:t xml:space="preserve">50 </w:t>
            </w:r>
            <w:r>
              <w:rPr>
                <w:rFonts w:ascii="Times New Roman" w:hint="eastAsia"/>
              </w:rPr>
              <w:t>ms</w:t>
            </w:r>
          </w:p>
        </w:tc>
        <w:tc>
          <w:tcPr>
            <w:tcW w:w="3119" w:type="dxa"/>
            <w:vAlign w:val="center"/>
          </w:tcPr>
          <w:p w:rsidR="0059410C" w:rsidRDefault="00000000">
            <w:pPr>
              <w:pStyle w:val="afff3"/>
              <w:ind w:firstLineChars="0" w:firstLine="0"/>
              <w:jc w:val="center"/>
              <w:rPr>
                <w:rFonts w:ascii="Times New Roman"/>
              </w:rPr>
            </w:pPr>
            <w:r>
              <w:rPr>
                <w:rFonts w:ascii="Times New Roman" w:hint="eastAsia"/>
              </w:rPr>
              <w:t>车辆接口当前电压测量值（</w:t>
            </w:r>
            <w:r>
              <w:rPr>
                <w:rFonts w:ascii="Times New Roman" w:hint="eastAsia"/>
              </w:rPr>
              <w:t>V</w:t>
            </w:r>
            <w:r>
              <w:rPr>
                <w:rFonts w:ascii="Times New Roman" w:hint="eastAsia"/>
              </w:rPr>
              <w:t>）</w:t>
            </w:r>
          </w:p>
        </w:tc>
        <w:tc>
          <w:tcPr>
            <w:tcW w:w="3754" w:type="dxa"/>
            <w:vAlign w:val="center"/>
          </w:tcPr>
          <w:p w:rsidR="0059410C" w:rsidRDefault="00000000">
            <w:pPr>
              <w:pStyle w:val="afff3"/>
              <w:ind w:firstLineChars="0" w:firstLine="0"/>
              <w:jc w:val="center"/>
              <w:rPr>
                <w:rFonts w:ascii="Times New Roman"/>
              </w:rPr>
            </w:pPr>
            <w:r>
              <w:rPr>
                <w:rFonts w:ascii="Times New Roman" w:hint="eastAsia"/>
              </w:rPr>
              <w:t>符合</w:t>
            </w:r>
            <w:r>
              <w:rPr>
                <w:rFonts w:ascii="Times New Roman" w:hint="eastAsia"/>
              </w:rPr>
              <w:t>[GB/T 27930</w:t>
            </w:r>
            <w:r>
              <w:rPr>
                <w:rFonts w:ascii="Times New Roman" w:hint="eastAsia"/>
              </w:rPr>
              <w:t>—</w:t>
            </w:r>
            <w:r>
              <w:rPr>
                <w:rFonts w:ascii="Times New Roman"/>
              </w:rPr>
              <w:t>2023</w:t>
            </w:r>
            <w:r>
              <w:rPr>
                <w:rFonts w:ascii="Times New Roman" w:hint="eastAsia"/>
              </w:rPr>
              <w:t>，</w:t>
            </w:r>
            <w:r>
              <w:rPr>
                <w:rFonts w:ascii="Times New Roman"/>
              </w:rPr>
              <w:t>11.3.2</w:t>
            </w:r>
            <w:r>
              <w:rPr>
                <w:rFonts w:ascii="Times New Roman" w:hint="eastAsia"/>
              </w:rPr>
              <w:t>]</w:t>
            </w:r>
            <w:r>
              <w:rPr>
                <w:rFonts w:ascii="Times New Roman" w:hint="eastAsia"/>
              </w:rPr>
              <w:t>要求</w:t>
            </w:r>
          </w:p>
        </w:tc>
      </w:tr>
      <w:tr w:rsidR="0059410C">
        <w:trPr>
          <w:trHeight w:val="626"/>
          <w:jc w:val="center"/>
        </w:trPr>
        <w:tc>
          <w:tcPr>
            <w:tcW w:w="1129" w:type="dxa"/>
            <w:vMerge/>
            <w:vAlign w:val="center"/>
          </w:tcPr>
          <w:p w:rsidR="0059410C" w:rsidRDefault="0059410C">
            <w:pPr>
              <w:pStyle w:val="afff3"/>
              <w:ind w:firstLineChars="0" w:firstLine="0"/>
              <w:jc w:val="center"/>
              <w:rPr>
                <w:rFonts w:ascii="Times New Roman"/>
              </w:rPr>
            </w:pPr>
          </w:p>
        </w:tc>
        <w:tc>
          <w:tcPr>
            <w:tcW w:w="1134" w:type="dxa"/>
            <w:vMerge/>
            <w:vAlign w:val="center"/>
          </w:tcPr>
          <w:p w:rsidR="0059410C" w:rsidRDefault="0059410C">
            <w:pPr>
              <w:pStyle w:val="afff3"/>
              <w:ind w:firstLineChars="0" w:firstLine="0"/>
              <w:jc w:val="center"/>
              <w:rPr>
                <w:rFonts w:ascii="Times New Roman"/>
              </w:rPr>
            </w:pPr>
          </w:p>
        </w:tc>
        <w:tc>
          <w:tcPr>
            <w:tcW w:w="3119" w:type="dxa"/>
            <w:vAlign w:val="center"/>
          </w:tcPr>
          <w:p w:rsidR="0059410C" w:rsidRDefault="00000000">
            <w:pPr>
              <w:pStyle w:val="afff3"/>
              <w:ind w:firstLineChars="0" w:firstLine="0"/>
              <w:jc w:val="center"/>
              <w:rPr>
                <w:rFonts w:ascii="Times New Roman"/>
              </w:rPr>
            </w:pPr>
            <w:r>
              <w:rPr>
                <w:rFonts w:ascii="Times New Roman" w:hint="eastAsia"/>
              </w:rPr>
              <w:t>车辆接口当前电流测量值（</w:t>
            </w:r>
            <w:r>
              <w:rPr>
                <w:rFonts w:ascii="Times New Roman" w:hint="eastAsia"/>
              </w:rPr>
              <w:t>A</w:t>
            </w:r>
            <w:r>
              <w:rPr>
                <w:rFonts w:ascii="Times New Roman" w:hint="eastAsia"/>
              </w:rPr>
              <w:t>）</w:t>
            </w:r>
          </w:p>
        </w:tc>
        <w:tc>
          <w:tcPr>
            <w:tcW w:w="3754" w:type="dxa"/>
            <w:vAlign w:val="center"/>
          </w:tcPr>
          <w:p w:rsidR="0059410C" w:rsidRDefault="00000000">
            <w:pPr>
              <w:pStyle w:val="afff3"/>
              <w:ind w:firstLineChars="0" w:firstLine="0"/>
              <w:jc w:val="center"/>
              <w:rPr>
                <w:rFonts w:ascii="Times New Roman"/>
              </w:rPr>
            </w:pPr>
            <w:r>
              <w:rPr>
                <w:rFonts w:ascii="Times New Roman" w:hint="eastAsia"/>
              </w:rPr>
              <w:t>符合</w:t>
            </w:r>
            <w:r>
              <w:rPr>
                <w:rFonts w:ascii="Times New Roman" w:hint="eastAsia"/>
              </w:rPr>
              <w:t>[GB/T 27930</w:t>
            </w:r>
            <w:r>
              <w:rPr>
                <w:rFonts w:ascii="Times New Roman" w:hint="eastAsia"/>
              </w:rPr>
              <w:t>—</w:t>
            </w:r>
            <w:r>
              <w:rPr>
                <w:rFonts w:ascii="Times New Roman"/>
              </w:rPr>
              <w:t>2023</w:t>
            </w:r>
            <w:r>
              <w:rPr>
                <w:rFonts w:ascii="Times New Roman" w:hint="eastAsia"/>
              </w:rPr>
              <w:t>，</w:t>
            </w:r>
            <w:r>
              <w:rPr>
                <w:rFonts w:ascii="Times New Roman"/>
              </w:rPr>
              <w:t>11.3.2</w:t>
            </w:r>
            <w:r>
              <w:rPr>
                <w:rFonts w:ascii="Times New Roman" w:hint="eastAsia"/>
              </w:rPr>
              <w:t>]</w:t>
            </w:r>
            <w:r>
              <w:rPr>
                <w:rFonts w:ascii="Times New Roman" w:hint="eastAsia"/>
              </w:rPr>
              <w:t>要求</w:t>
            </w:r>
          </w:p>
        </w:tc>
      </w:tr>
      <w:tr w:rsidR="0059410C">
        <w:trPr>
          <w:trHeight w:val="326"/>
          <w:jc w:val="center"/>
        </w:trPr>
        <w:tc>
          <w:tcPr>
            <w:tcW w:w="1129" w:type="dxa"/>
            <w:vMerge/>
            <w:vAlign w:val="center"/>
          </w:tcPr>
          <w:p w:rsidR="0059410C" w:rsidRDefault="0059410C">
            <w:pPr>
              <w:pStyle w:val="afff3"/>
              <w:ind w:firstLineChars="0" w:firstLine="0"/>
              <w:jc w:val="center"/>
              <w:rPr>
                <w:rFonts w:ascii="Times New Roman"/>
              </w:rPr>
            </w:pPr>
          </w:p>
        </w:tc>
        <w:tc>
          <w:tcPr>
            <w:tcW w:w="1134" w:type="dxa"/>
            <w:vMerge/>
            <w:vAlign w:val="center"/>
          </w:tcPr>
          <w:p w:rsidR="0059410C" w:rsidRDefault="0059410C">
            <w:pPr>
              <w:pStyle w:val="afff3"/>
              <w:ind w:firstLineChars="0" w:firstLine="0"/>
              <w:jc w:val="center"/>
              <w:rPr>
                <w:rFonts w:ascii="Times New Roman"/>
              </w:rPr>
            </w:pPr>
          </w:p>
        </w:tc>
        <w:tc>
          <w:tcPr>
            <w:tcW w:w="3119" w:type="dxa"/>
            <w:vAlign w:val="center"/>
          </w:tcPr>
          <w:p w:rsidR="0059410C" w:rsidRDefault="00000000">
            <w:pPr>
              <w:pStyle w:val="afff3"/>
              <w:ind w:firstLineChars="0" w:firstLine="0"/>
              <w:jc w:val="center"/>
              <w:rPr>
                <w:rFonts w:ascii="Times New Roman"/>
              </w:rPr>
            </w:pPr>
            <w:r>
              <w:rPr>
                <w:rFonts w:ascii="Times New Roman" w:hint="eastAsia"/>
              </w:rPr>
              <w:t>当前</w:t>
            </w:r>
            <w:r>
              <w:rPr>
                <w:rFonts w:ascii="Times New Roman" w:hint="eastAsia"/>
              </w:rPr>
              <w:t>S</w:t>
            </w:r>
            <w:r>
              <w:rPr>
                <w:rFonts w:ascii="Times New Roman"/>
              </w:rPr>
              <w:t>OC</w:t>
            </w:r>
          </w:p>
        </w:tc>
        <w:tc>
          <w:tcPr>
            <w:tcW w:w="3754" w:type="dxa"/>
            <w:vAlign w:val="center"/>
          </w:tcPr>
          <w:p w:rsidR="0059410C" w:rsidRDefault="00000000">
            <w:pPr>
              <w:pStyle w:val="afff3"/>
              <w:ind w:firstLineChars="0" w:firstLine="0"/>
              <w:jc w:val="center"/>
              <w:rPr>
                <w:rFonts w:ascii="Times New Roman"/>
              </w:rPr>
            </w:pPr>
            <w:r>
              <w:rPr>
                <w:rFonts w:ascii="Times New Roman" w:hint="eastAsia"/>
              </w:rPr>
              <w:t>符合</w:t>
            </w:r>
            <w:r>
              <w:rPr>
                <w:rFonts w:ascii="Times New Roman" w:hint="eastAsia"/>
              </w:rPr>
              <w:t>[GB/T 27930</w:t>
            </w:r>
            <w:r>
              <w:rPr>
                <w:rFonts w:ascii="Times New Roman" w:hint="eastAsia"/>
              </w:rPr>
              <w:t>—</w:t>
            </w:r>
            <w:r>
              <w:rPr>
                <w:rFonts w:ascii="Times New Roman"/>
              </w:rPr>
              <w:t>2023</w:t>
            </w:r>
            <w:r>
              <w:rPr>
                <w:rFonts w:ascii="Times New Roman" w:hint="eastAsia"/>
              </w:rPr>
              <w:t>，</w:t>
            </w:r>
            <w:r>
              <w:rPr>
                <w:rFonts w:ascii="Times New Roman"/>
              </w:rPr>
              <w:t>11.3.2</w:t>
            </w:r>
            <w:r>
              <w:rPr>
                <w:rFonts w:ascii="Times New Roman" w:hint="eastAsia"/>
              </w:rPr>
              <w:t>]</w:t>
            </w:r>
            <w:r>
              <w:rPr>
                <w:rFonts w:ascii="Times New Roman" w:hint="eastAsia"/>
              </w:rPr>
              <w:t>要求</w:t>
            </w:r>
          </w:p>
        </w:tc>
      </w:tr>
      <w:tr w:rsidR="0059410C">
        <w:trPr>
          <w:trHeight w:val="639"/>
          <w:jc w:val="center"/>
        </w:trPr>
        <w:tc>
          <w:tcPr>
            <w:tcW w:w="1129" w:type="dxa"/>
            <w:vMerge/>
            <w:vAlign w:val="center"/>
          </w:tcPr>
          <w:p w:rsidR="0059410C" w:rsidRDefault="0059410C">
            <w:pPr>
              <w:pStyle w:val="afff3"/>
              <w:ind w:firstLineChars="0" w:firstLine="0"/>
              <w:jc w:val="center"/>
              <w:rPr>
                <w:rFonts w:ascii="Times New Roman"/>
              </w:rPr>
            </w:pPr>
          </w:p>
        </w:tc>
        <w:tc>
          <w:tcPr>
            <w:tcW w:w="1134" w:type="dxa"/>
            <w:vMerge/>
            <w:vAlign w:val="center"/>
          </w:tcPr>
          <w:p w:rsidR="0059410C" w:rsidRDefault="0059410C">
            <w:pPr>
              <w:pStyle w:val="afff3"/>
              <w:ind w:firstLineChars="0" w:firstLine="0"/>
              <w:jc w:val="center"/>
              <w:rPr>
                <w:rFonts w:ascii="Times New Roman"/>
              </w:rPr>
            </w:pPr>
          </w:p>
        </w:tc>
        <w:tc>
          <w:tcPr>
            <w:tcW w:w="3119" w:type="dxa"/>
            <w:vAlign w:val="center"/>
          </w:tcPr>
          <w:p w:rsidR="0059410C" w:rsidRDefault="00000000">
            <w:pPr>
              <w:pStyle w:val="afff3"/>
              <w:ind w:firstLineChars="0" w:firstLine="0"/>
              <w:jc w:val="center"/>
              <w:rPr>
                <w:rFonts w:ascii="Times New Roman"/>
              </w:rPr>
            </w:pPr>
            <w:r>
              <w:rPr>
                <w:rFonts w:ascii="Times New Roman" w:hint="eastAsia"/>
              </w:rPr>
              <w:t>当前电池单体最高电压（</w:t>
            </w:r>
            <w:r>
              <w:rPr>
                <w:rFonts w:ascii="Times New Roman" w:hint="eastAsia"/>
              </w:rPr>
              <w:t>V</w:t>
            </w:r>
            <w:r>
              <w:rPr>
                <w:rFonts w:ascii="Times New Roman" w:hint="eastAsia"/>
              </w:rPr>
              <w:t>）</w:t>
            </w:r>
          </w:p>
        </w:tc>
        <w:tc>
          <w:tcPr>
            <w:tcW w:w="3754" w:type="dxa"/>
            <w:vAlign w:val="center"/>
          </w:tcPr>
          <w:p w:rsidR="0059410C" w:rsidRDefault="00000000">
            <w:pPr>
              <w:pStyle w:val="afff3"/>
              <w:ind w:firstLineChars="0" w:firstLine="0"/>
              <w:jc w:val="center"/>
              <w:rPr>
                <w:rFonts w:ascii="Times New Roman"/>
              </w:rPr>
            </w:pPr>
            <w:r>
              <w:rPr>
                <w:rFonts w:ascii="Times New Roman" w:hint="eastAsia"/>
              </w:rPr>
              <w:t>符合</w:t>
            </w:r>
            <w:r>
              <w:rPr>
                <w:rFonts w:ascii="Times New Roman" w:hint="eastAsia"/>
              </w:rPr>
              <w:t>[GB/T 27930</w:t>
            </w:r>
            <w:r>
              <w:rPr>
                <w:rFonts w:ascii="Times New Roman" w:hint="eastAsia"/>
              </w:rPr>
              <w:t>—</w:t>
            </w:r>
            <w:r>
              <w:rPr>
                <w:rFonts w:ascii="Times New Roman"/>
              </w:rPr>
              <w:t>2023</w:t>
            </w:r>
            <w:r>
              <w:rPr>
                <w:rFonts w:ascii="Times New Roman" w:hint="eastAsia"/>
              </w:rPr>
              <w:t>，</w:t>
            </w:r>
            <w:r>
              <w:rPr>
                <w:rFonts w:ascii="Times New Roman"/>
              </w:rPr>
              <w:t>11.3.4</w:t>
            </w:r>
            <w:r>
              <w:rPr>
                <w:rFonts w:ascii="Times New Roman" w:hint="eastAsia"/>
              </w:rPr>
              <w:t>]</w:t>
            </w:r>
            <w:r>
              <w:rPr>
                <w:rFonts w:ascii="Times New Roman" w:hint="eastAsia"/>
              </w:rPr>
              <w:t>要求</w:t>
            </w:r>
          </w:p>
        </w:tc>
      </w:tr>
      <w:tr w:rsidR="0059410C">
        <w:trPr>
          <w:trHeight w:val="626"/>
          <w:jc w:val="center"/>
        </w:trPr>
        <w:tc>
          <w:tcPr>
            <w:tcW w:w="1129" w:type="dxa"/>
            <w:vMerge/>
            <w:vAlign w:val="center"/>
          </w:tcPr>
          <w:p w:rsidR="0059410C" w:rsidRDefault="0059410C">
            <w:pPr>
              <w:pStyle w:val="afff3"/>
              <w:ind w:firstLineChars="0" w:firstLine="0"/>
              <w:jc w:val="center"/>
              <w:rPr>
                <w:rFonts w:ascii="Times New Roman"/>
              </w:rPr>
            </w:pPr>
          </w:p>
        </w:tc>
        <w:tc>
          <w:tcPr>
            <w:tcW w:w="1134" w:type="dxa"/>
            <w:vMerge/>
            <w:vAlign w:val="center"/>
          </w:tcPr>
          <w:p w:rsidR="0059410C" w:rsidRDefault="0059410C">
            <w:pPr>
              <w:pStyle w:val="afff3"/>
              <w:ind w:firstLineChars="0" w:firstLine="0"/>
              <w:jc w:val="center"/>
              <w:rPr>
                <w:rFonts w:ascii="Times New Roman"/>
              </w:rPr>
            </w:pPr>
          </w:p>
        </w:tc>
        <w:tc>
          <w:tcPr>
            <w:tcW w:w="3119" w:type="dxa"/>
            <w:vAlign w:val="center"/>
          </w:tcPr>
          <w:p w:rsidR="0059410C" w:rsidRDefault="00000000">
            <w:pPr>
              <w:pStyle w:val="afff3"/>
              <w:ind w:firstLineChars="0" w:firstLine="0"/>
              <w:jc w:val="center"/>
              <w:rPr>
                <w:rFonts w:ascii="Times New Roman"/>
              </w:rPr>
            </w:pPr>
            <w:r>
              <w:rPr>
                <w:rFonts w:ascii="Times New Roman" w:hint="eastAsia"/>
              </w:rPr>
              <w:t>最高电池单体电压编号</w:t>
            </w:r>
          </w:p>
        </w:tc>
        <w:tc>
          <w:tcPr>
            <w:tcW w:w="3754" w:type="dxa"/>
            <w:vAlign w:val="center"/>
          </w:tcPr>
          <w:p w:rsidR="0059410C" w:rsidRDefault="00000000">
            <w:pPr>
              <w:pStyle w:val="afff3"/>
              <w:ind w:firstLineChars="0" w:firstLine="0"/>
              <w:jc w:val="center"/>
              <w:rPr>
                <w:rFonts w:ascii="Times New Roman"/>
              </w:rPr>
            </w:pPr>
            <w:r>
              <w:rPr>
                <w:rFonts w:ascii="Times New Roman" w:hint="eastAsia"/>
              </w:rPr>
              <w:t>符合</w:t>
            </w:r>
            <w:r>
              <w:rPr>
                <w:rFonts w:ascii="Times New Roman" w:hint="eastAsia"/>
              </w:rPr>
              <w:t>[GB/T 27930</w:t>
            </w:r>
            <w:r>
              <w:rPr>
                <w:rFonts w:ascii="Times New Roman" w:hint="eastAsia"/>
              </w:rPr>
              <w:t>—</w:t>
            </w:r>
            <w:r>
              <w:rPr>
                <w:rFonts w:ascii="Times New Roman"/>
              </w:rPr>
              <w:t>2023</w:t>
            </w:r>
            <w:r>
              <w:rPr>
                <w:rFonts w:ascii="Times New Roman" w:hint="eastAsia"/>
              </w:rPr>
              <w:t>，</w:t>
            </w:r>
            <w:r>
              <w:rPr>
                <w:rFonts w:ascii="Times New Roman"/>
              </w:rPr>
              <w:t>11.3.4</w:t>
            </w:r>
            <w:r>
              <w:rPr>
                <w:rFonts w:ascii="Times New Roman" w:hint="eastAsia"/>
              </w:rPr>
              <w:t>]</w:t>
            </w:r>
            <w:r>
              <w:rPr>
                <w:rFonts w:ascii="Times New Roman" w:hint="eastAsia"/>
              </w:rPr>
              <w:t>要求</w:t>
            </w:r>
          </w:p>
        </w:tc>
      </w:tr>
      <w:tr w:rsidR="0059410C">
        <w:trPr>
          <w:trHeight w:val="639"/>
          <w:jc w:val="center"/>
        </w:trPr>
        <w:tc>
          <w:tcPr>
            <w:tcW w:w="1129" w:type="dxa"/>
            <w:vMerge/>
            <w:vAlign w:val="center"/>
          </w:tcPr>
          <w:p w:rsidR="0059410C" w:rsidRDefault="0059410C">
            <w:pPr>
              <w:pStyle w:val="afff3"/>
              <w:ind w:firstLineChars="0" w:firstLine="0"/>
              <w:jc w:val="center"/>
              <w:rPr>
                <w:rFonts w:ascii="Times New Roman"/>
              </w:rPr>
            </w:pPr>
          </w:p>
        </w:tc>
        <w:tc>
          <w:tcPr>
            <w:tcW w:w="1134" w:type="dxa"/>
            <w:vMerge/>
            <w:vAlign w:val="center"/>
          </w:tcPr>
          <w:p w:rsidR="0059410C" w:rsidRDefault="0059410C">
            <w:pPr>
              <w:pStyle w:val="afff3"/>
              <w:ind w:firstLineChars="0" w:firstLine="0"/>
              <w:jc w:val="center"/>
              <w:rPr>
                <w:rFonts w:ascii="Times New Roman"/>
              </w:rPr>
            </w:pPr>
          </w:p>
        </w:tc>
        <w:tc>
          <w:tcPr>
            <w:tcW w:w="3119" w:type="dxa"/>
            <w:vAlign w:val="center"/>
          </w:tcPr>
          <w:p w:rsidR="0059410C" w:rsidRDefault="00000000">
            <w:pPr>
              <w:pStyle w:val="afff3"/>
              <w:ind w:firstLineChars="0" w:firstLine="0"/>
              <w:jc w:val="center"/>
              <w:rPr>
                <w:rFonts w:ascii="Times New Roman"/>
              </w:rPr>
            </w:pPr>
            <w:r>
              <w:rPr>
                <w:rFonts w:ascii="Times New Roman" w:hint="eastAsia"/>
              </w:rPr>
              <w:t>当前电池单体最低电压（</w:t>
            </w:r>
            <w:r>
              <w:rPr>
                <w:rFonts w:ascii="Times New Roman" w:hint="eastAsia"/>
              </w:rPr>
              <w:t>V</w:t>
            </w:r>
            <w:r>
              <w:rPr>
                <w:rFonts w:ascii="Times New Roman" w:hint="eastAsia"/>
              </w:rPr>
              <w:t>）</w:t>
            </w:r>
          </w:p>
        </w:tc>
        <w:tc>
          <w:tcPr>
            <w:tcW w:w="3754" w:type="dxa"/>
            <w:vAlign w:val="center"/>
          </w:tcPr>
          <w:p w:rsidR="0059410C" w:rsidRDefault="00000000">
            <w:pPr>
              <w:pStyle w:val="afff3"/>
              <w:ind w:firstLineChars="0" w:firstLine="0"/>
              <w:jc w:val="center"/>
              <w:rPr>
                <w:rFonts w:ascii="Times New Roman"/>
              </w:rPr>
            </w:pPr>
            <w:r>
              <w:rPr>
                <w:rFonts w:ascii="Times New Roman" w:hint="eastAsia"/>
              </w:rPr>
              <w:t>参考当前电池单体最高电压</w:t>
            </w:r>
          </w:p>
        </w:tc>
      </w:tr>
      <w:tr w:rsidR="0059410C">
        <w:trPr>
          <w:trHeight w:val="626"/>
          <w:jc w:val="center"/>
        </w:trPr>
        <w:tc>
          <w:tcPr>
            <w:tcW w:w="1129" w:type="dxa"/>
            <w:vMerge/>
            <w:vAlign w:val="center"/>
          </w:tcPr>
          <w:p w:rsidR="0059410C" w:rsidRDefault="0059410C">
            <w:pPr>
              <w:pStyle w:val="afff3"/>
              <w:ind w:firstLineChars="0" w:firstLine="0"/>
              <w:jc w:val="center"/>
              <w:rPr>
                <w:rFonts w:ascii="Times New Roman"/>
              </w:rPr>
            </w:pPr>
          </w:p>
        </w:tc>
        <w:tc>
          <w:tcPr>
            <w:tcW w:w="1134" w:type="dxa"/>
            <w:vMerge/>
            <w:vAlign w:val="center"/>
          </w:tcPr>
          <w:p w:rsidR="0059410C" w:rsidRDefault="0059410C">
            <w:pPr>
              <w:pStyle w:val="afff3"/>
              <w:ind w:firstLineChars="0" w:firstLine="0"/>
              <w:jc w:val="center"/>
              <w:rPr>
                <w:rFonts w:ascii="Times New Roman"/>
              </w:rPr>
            </w:pPr>
          </w:p>
        </w:tc>
        <w:tc>
          <w:tcPr>
            <w:tcW w:w="3119" w:type="dxa"/>
            <w:vAlign w:val="center"/>
          </w:tcPr>
          <w:p w:rsidR="0059410C" w:rsidRDefault="00000000">
            <w:pPr>
              <w:pStyle w:val="afff3"/>
              <w:ind w:firstLineChars="0" w:firstLine="0"/>
              <w:jc w:val="center"/>
              <w:rPr>
                <w:rFonts w:ascii="Times New Roman"/>
              </w:rPr>
            </w:pPr>
            <w:r>
              <w:rPr>
                <w:rFonts w:ascii="Times New Roman" w:hint="eastAsia"/>
              </w:rPr>
              <w:t>最低电池单体电压编号</w:t>
            </w:r>
          </w:p>
        </w:tc>
        <w:tc>
          <w:tcPr>
            <w:tcW w:w="3754" w:type="dxa"/>
            <w:vAlign w:val="center"/>
          </w:tcPr>
          <w:p w:rsidR="0059410C" w:rsidRDefault="00000000">
            <w:pPr>
              <w:pStyle w:val="afff3"/>
              <w:ind w:firstLineChars="0" w:firstLine="0"/>
              <w:jc w:val="center"/>
              <w:rPr>
                <w:rFonts w:ascii="Times New Roman"/>
              </w:rPr>
            </w:pPr>
            <w:r>
              <w:rPr>
                <w:rFonts w:ascii="Times New Roman" w:hint="eastAsia"/>
              </w:rPr>
              <w:t>参考最高电池单体电压编号</w:t>
            </w:r>
          </w:p>
        </w:tc>
      </w:tr>
      <w:tr w:rsidR="0059410C">
        <w:trPr>
          <w:trHeight w:val="639"/>
          <w:jc w:val="center"/>
        </w:trPr>
        <w:tc>
          <w:tcPr>
            <w:tcW w:w="1129" w:type="dxa"/>
            <w:vMerge/>
            <w:vAlign w:val="center"/>
          </w:tcPr>
          <w:p w:rsidR="0059410C" w:rsidRDefault="0059410C">
            <w:pPr>
              <w:pStyle w:val="afff3"/>
              <w:ind w:firstLineChars="0" w:firstLine="0"/>
              <w:jc w:val="center"/>
              <w:rPr>
                <w:rFonts w:ascii="Times New Roman"/>
              </w:rPr>
            </w:pPr>
          </w:p>
        </w:tc>
        <w:tc>
          <w:tcPr>
            <w:tcW w:w="1134" w:type="dxa"/>
            <w:vMerge/>
            <w:vAlign w:val="center"/>
          </w:tcPr>
          <w:p w:rsidR="0059410C" w:rsidRDefault="0059410C">
            <w:pPr>
              <w:pStyle w:val="afff3"/>
              <w:ind w:firstLineChars="0" w:firstLine="0"/>
              <w:jc w:val="center"/>
              <w:rPr>
                <w:rFonts w:ascii="Times New Roman"/>
              </w:rPr>
            </w:pPr>
          </w:p>
        </w:tc>
        <w:tc>
          <w:tcPr>
            <w:tcW w:w="3119" w:type="dxa"/>
            <w:vAlign w:val="center"/>
          </w:tcPr>
          <w:p w:rsidR="0059410C" w:rsidRDefault="00000000">
            <w:pPr>
              <w:pStyle w:val="afff3"/>
              <w:ind w:firstLineChars="0" w:firstLine="0"/>
              <w:jc w:val="center"/>
              <w:rPr>
                <w:rFonts w:ascii="Times New Roman"/>
              </w:rPr>
            </w:pPr>
            <w:r>
              <w:rPr>
                <w:rFonts w:ascii="Times New Roman" w:hint="eastAsia"/>
              </w:rPr>
              <w:t>当前电池单体最高温度（℃）</w:t>
            </w:r>
          </w:p>
        </w:tc>
        <w:tc>
          <w:tcPr>
            <w:tcW w:w="3754" w:type="dxa"/>
            <w:vAlign w:val="center"/>
          </w:tcPr>
          <w:p w:rsidR="0059410C" w:rsidRDefault="00000000">
            <w:pPr>
              <w:pStyle w:val="afff3"/>
              <w:ind w:firstLineChars="0" w:firstLine="0"/>
              <w:jc w:val="center"/>
              <w:rPr>
                <w:rFonts w:ascii="Times New Roman"/>
              </w:rPr>
            </w:pPr>
            <w:r>
              <w:rPr>
                <w:rFonts w:ascii="Times New Roman" w:hint="eastAsia"/>
              </w:rPr>
              <w:t>符合</w:t>
            </w:r>
            <w:r>
              <w:rPr>
                <w:rFonts w:ascii="Times New Roman" w:hint="eastAsia"/>
              </w:rPr>
              <w:t>[GB/T 27930</w:t>
            </w:r>
            <w:r>
              <w:rPr>
                <w:rFonts w:ascii="Times New Roman" w:hint="eastAsia"/>
              </w:rPr>
              <w:t>—</w:t>
            </w:r>
            <w:r>
              <w:rPr>
                <w:rFonts w:ascii="Times New Roman"/>
              </w:rPr>
              <w:t>2023</w:t>
            </w:r>
            <w:r>
              <w:rPr>
                <w:rFonts w:ascii="Times New Roman" w:hint="eastAsia"/>
              </w:rPr>
              <w:t>，</w:t>
            </w:r>
            <w:r>
              <w:rPr>
                <w:rFonts w:ascii="Times New Roman"/>
              </w:rPr>
              <w:t>11.3.4</w:t>
            </w:r>
            <w:r>
              <w:rPr>
                <w:rFonts w:ascii="Times New Roman" w:hint="eastAsia"/>
              </w:rPr>
              <w:t>]</w:t>
            </w:r>
            <w:r>
              <w:rPr>
                <w:rFonts w:ascii="Times New Roman" w:hint="eastAsia"/>
              </w:rPr>
              <w:t>要求</w:t>
            </w:r>
          </w:p>
        </w:tc>
      </w:tr>
      <w:tr w:rsidR="0059410C">
        <w:trPr>
          <w:trHeight w:val="639"/>
          <w:jc w:val="center"/>
        </w:trPr>
        <w:tc>
          <w:tcPr>
            <w:tcW w:w="1129" w:type="dxa"/>
            <w:vMerge/>
            <w:vAlign w:val="center"/>
          </w:tcPr>
          <w:p w:rsidR="0059410C" w:rsidRDefault="0059410C">
            <w:pPr>
              <w:pStyle w:val="afff3"/>
              <w:ind w:firstLineChars="0" w:firstLine="0"/>
              <w:jc w:val="center"/>
              <w:rPr>
                <w:rFonts w:ascii="Times New Roman"/>
              </w:rPr>
            </w:pPr>
          </w:p>
        </w:tc>
        <w:tc>
          <w:tcPr>
            <w:tcW w:w="1134" w:type="dxa"/>
            <w:vMerge/>
            <w:vAlign w:val="center"/>
          </w:tcPr>
          <w:p w:rsidR="0059410C" w:rsidRDefault="0059410C">
            <w:pPr>
              <w:pStyle w:val="afff3"/>
              <w:ind w:firstLineChars="0" w:firstLine="0"/>
              <w:jc w:val="center"/>
              <w:rPr>
                <w:rFonts w:ascii="Times New Roman"/>
              </w:rPr>
            </w:pPr>
          </w:p>
        </w:tc>
        <w:tc>
          <w:tcPr>
            <w:tcW w:w="3119" w:type="dxa"/>
            <w:vAlign w:val="center"/>
          </w:tcPr>
          <w:p w:rsidR="0059410C" w:rsidRDefault="00000000">
            <w:pPr>
              <w:pStyle w:val="afff3"/>
              <w:ind w:firstLineChars="0" w:firstLine="0"/>
              <w:jc w:val="center"/>
              <w:rPr>
                <w:rFonts w:ascii="Times New Roman"/>
              </w:rPr>
            </w:pPr>
            <w:r>
              <w:rPr>
                <w:rFonts w:ascii="Times New Roman" w:hint="eastAsia"/>
              </w:rPr>
              <w:t>最高电池温度检测点编号</w:t>
            </w:r>
          </w:p>
        </w:tc>
        <w:tc>
          <w:tcPr>
            <w:tcW w:w="3754" w:type="dxa"/>
            <w:vAlign w:val="center"/>
          </w:tcPr>
          <w:p w:rsidR="0059410C" w:rsidRDefault="00000000">
            <w:pPr>
              <w:pStyle w:val="afff3"/>
              <w:ind w:firstLineChars="0" w:firstLine="0"/>
              <w:jc w:val="center"/>
              <w:rPr>
                <w:rFonts w:ascii="Times New Roman"/>
              </w:rPr>
            </w:pPr>
            <w:r>
              <w:rPr>
                <w:rFonts w:ascii="Times New Roman" w:hint="eastAsia"/>
              </w:rPr>
              <w:t>符合</w:t>
            </w:r>
            <w:r>
              <w:rPr>
                <w:rFonts w:ascii="Times New Roman" w:hint="eastAsia"/>
              </w:rPr>
              <w:t>[GB/T 27930</w:t>
            </w:r>
            <w:r>
              <w:rPr>
                <w:rFonts w:ascii="Times New Roman" w:hint="eastAsia"/>
              </w:rPr>
              <w:t>—</w:t>
            </w:r>
            <w:r>
              <w:rPr>
                <w:rFonts w:ascii="Times New Roman"/>
              </w:rPr>
              <w:t>2023</w:t>
            </w:r>
            <w:r>
              <w:rPr>
                <w:rFonts w:ascii="Times New Roman" w:hint="eastAsia"/>
              </w:rPr>
              <w:t>，</w:t>
            </w:r>
            <w:r>
              <w:rPr>
                <w:rFonts w:ascii="Times New Roman"/>
              </w:rPr>
              <w:t>11.3.4</w:t>
            </w:r>
            <w:r>
              <w:rPr>
                <w:rFonts w:ascii="Times New Roman" w:hint="eastAsia"/>
              </w:rPr>
              <w:t>]</w:t>
            </w:r>
            <w:r>
              <w:rPr>
                <w:rFonts w:ascii="Times New Roman" w:hint="eastAsia"/>
              </w:rPr>
              <w:t>要求</w:t>
            </w:r>
          </w:p>
        </w:tc>
      </w:tr>
      <w:tr w:rsidR="0059410C">
        <w:trPr>
          <w:trHeight w:val="626"/>
          <w:jc w:val="center"/>
        </w:trPr>
        <w:tc>
          <w:tcPr>
            <w:tcW w:w="1129" w:type="dxa"/>
            <w:vMerge/>
            <w:vAlign w:val="center"/>
          </w:tcPr>
          <w:p w:rsidR="0059410C" w:rsidRDefault="0059410C">
            <w:pPr>
              <w:pStyle w:val="afff3"/>
              <w:ind w:firstLineChars="0" w:firstLine="0"/>
              <w:jc w:val="center"/>
              <w:rPr>
                <w:rFonts w:ascii="Times New Roman"/>
              </w:rPr>
            </w:pPr>
          </w:p>
        </w:tc>
        <w:tc>
          <w:tcPr>
            <w:tcW w:w="1134" w:type="dxa"/>
            <w:vMerge/>
            <w:vAlign w:val="center"/>
          </w:tcPr>
          <w:p w:rsidR="0059410C" w:rsidRDefault="0059410C">
            <w:pPr>
              <w:pStyle w:val="afff3"/>
              <w:ind w:firstLineChars="0" w:firstLine="0"/>
              <w:jc w:val="center"/>
              <w:rPr>
                <w:rFonts w:ascii="Times New Roman"/>
              </w:rPr>
            </w:pPr>
          </w:p>
        </w:tc>
        <w:tc>
          <w:tcPr>
            <w:tcW w:w="3119" w:type="dxa"/>
            <w:vAlign w:val="center"/>
          </w:tcPr>
          <w:p w:rsidR="0059410C" w:rsidRDefault="00000000">
            <w:pPr>
              <w:pStyle w:val="afff3"/>
              <w:ind w:firstLineChars="0" w:firstLine="0"/>
              <w:jc w:val="center"/>
              <w:rPr>
                <w:rFonts w:ascii="Times New Roman"/>
              </w:rPr>
            </w:pPr>
            <w:r>
              <w:rPr>
                <w:rFonts w:ascii="Times New Roman" w:hint="eastAsia"/>
              </w:rPr>
              <w:t>当前电池单体最低温度（℃）</w:t>
            </w:r>
          </w:p>
        </w:tc>
        <w:tc>
          <w:tcPr>
            <w:tcW w:w="3754" w:type="dxa"/>
            <w:vAlign w:val="center"/>
          </w:tcPr>
          <w:p w:rsidR="0059410C" w:rsidRDefault="00000000">
            <w:pPr>
              <w:pStyle w:val="afff3"/>
              <w:ind w:firstLineChars="0" w:firstLine="0"/>
              <w:jc w:val="center"/>
              <w:rPr>
                <w:rFonts w:ascii="Times New Roman"/>
              </w:rPr>
            </w:pPr>
            <w:r>
              <w:rPr>
                <w:rFonts w:ascii="Times New Roman" w:hint="eastAsia"/>
              </w:rPr>
              <w:t>符合</w:t>
            </w:r>
            <w:r>
              <w:rPr>
                <w:rFonts w:ascii="Times New Roman" w:hint="eastAsia"/>
              </w:rPr>
              <w:t>[GB/T 27930</w:t>
            </w:r>
            <w:r>
              <w:rPr>
                <w:rFonts w:ascii="Times New Roman" w:hint="eastAsia"/>
              </w:rPr>
              <w:t>—</w:t>
            </w:r>
            <w:r>
              <w:rPr>
                <w:rFonts w:ascii="Times New Roman"/>
              </w:rPr>
              <w:t>2023</w:t>
            </w:r>
            <w:r>
              <w:rPr>
                <w:rFonts w:ascii="Times New Roman" w:hint="eastAsia"/>
              </w:rPr>
              <w:t>，</w:t>
            </w:r>
            <w:r>
              <w:rPr>
                <w:rFonts w:ascii="Times New Roman"/>
              </w:rPr>
              <w:t>11.3.4</w:t>
            </w:r>
            <w:r>
              <w:rPr>
                <w:rFonts w:ascii="Times New Roman" w:hint="eastAsia"/>
              </w:rPr>
              <w:t>]</w:t>
            </w:r>
            <w:r>
              <w:rPr>
                <w:rFonts w:ascii="Times New Roman" w:hint="eastAsia"/>
              </w:rPr>
              <w:t>要求</w:t>
            </w:r>
          </w:p>
        </w:tc>
      </w:tr>
      <w:tr w:rsidR="0059410C">
        <w:trPr>
          <w:trHeight w:val="639"/>
          <w:jc w:val="center"/>
        </w:trPr>
        <w:tc>
          <w:tcPr>
            <w:tcW w:w="1129" w:type="dxa"/>
            <w:vMerge/>
            <w:vAlign w:val="center"/>
          </w:tcPr>
          <w:p w:rsidR="0059410C" w:rsidRDefault="0059410C">
            <w:pPr>
              <w:pStyle w:val="afff3"/>
              <w:ind w:firstLineChars="0" w:firstLine="0"/>
              <w:jc w:val="center"/>
              <w:rPr>
                <w:rFonts w:ascii="Times New Roman"/>
              </w:rPr>
            </w:pPr>
          </w:p>
        </w:tc>
        <w:tc>
          <w:tcPr>
            <w:tcW w:w="1134" w:type="dxa"/>
            <w:vMerge/>
            <w:vAlign w:val="center"/>
          </w:tcPr>
          <w:p w:rsidR="0059410C" w:rsidRDefault="0059410C">
            <w:pPr>
              <w:pStyle w:val="afff3"/>
              <w:ind w:firstLineChars="0" w:firstLine="0"/>
              <w:jc w:val="center"/>
              <w:rPr>
                <w:rFonts w:ascii="Times New Roman"/>
              </w:rPr>
            </w:pPr>
          </w:p>
        </w:tc>
        <w:tc>
          <w:tcPr>
            <w:tcW w:w="3119" w:type="dxa"/>
            <w:vAlign w:val="center"/>
          </w:tcPr>
          <w:p w:rsidR="0059410C" w:rsidRDefault="00000000">
            <w:pPr>
              <w:pStyle w:val="afff3"/>
              <w:ind w:firstLineChars="0" w:firstLine="0"/>
              <w:jc w:val="center"/>
              <w:rPr>
                <w:rFonts w:ascii="Times New Roman"/>
              </w:rPr>
            </w:pPr>
            <w:r>
              <w:rPr>
                <w:rFonts w:ascii="Times New Roman" w:hint="eastAsia"/>
              </w:rPr>
              <w:t>最低电池温度检测点编号</w:t>
            </w:r>
          </w:p>
        </w:tc>
        <w:tc>
          <w:tcPr>
            <w:tcW w:w="3754" w:type="dxa"/>
            <w:vAlign w:val="center"/>
          </w:tcPr>
          <w:p w:rsidR="0059410C" w:rsidRDefault="00000000">
            <w:pPr>
              <w:pStyle w:val="afff3"/>
              <w:ind w:firstLineChars="0" w:firstLine="0"/>
              <w:jc w:val="center"/>
              <w:rPr>
                <w:rFonts w:ascii="Times New Roman"/>
              </w:rPr>
            </w:pPr>
            <w:r>
              <w:rPr>
                <w:rFonts w:ascii="Times New Roman" w:hint="eastAsia"/>
              </w:rPr>
              <w:t>符合</w:t>
            </w:r>
            <w:r>
              <w:rPr>
                <w:rFonts w:ascii="Times New Roman" w:hint="eastAsia"/>
              </w:rPr>
              <w:t>[GB/T 27930</w:t>
            </w:r>
            <w:r>
              <w:rPr>
                <w:rFonts w:ascii="Times New Roman" w:hint="eastAsia"/>
              </w:rPr>
              <w:t>—</w:t>
            </w:r>
            <w:r>
              <w:rPr>
                <w:rFonts w:ascii="Times New Roman"/>
              </w:rPr>
              <w:t>2023</w:t>
            </w:r>
            <w:r>
              <w:rPr>
                <w:rFonts w:ascii="Times New Roman" w:hint="eastAsia"/>
              </w:rPr>
              <w:t>，</w:t>
            </w:r>
            <w:r>
              <w:rPr>
                <w:rFonts w:ascii="Times New Roman"/>
              </w:rPr>
              <w:t>11.3.4</w:t>
            </w:r>
            <w:r>
              <w:rPr>
                <w:rFonts w:ascii="Times New Roman" w:hint="eastAsia"/>
              </w:rPr>
              <w:t>]</w:t>
            </w:r>
            <w:r>
              <w:rPr>
                <w:rFonts w:ascii="Times New Roman" w:hint="eastAsia"/>
              </w:rPr>
              <w:t>要求</w:t>
            </w:r>
          </w:p>
        </w:tc>
      </w:tr>
      <w:tr w:rsidR="0059410C">
        <w:trPr>
          <w:trHeight w:val="313"/>
          <w:jc w:val="center"/>
        </w:trPr>
        <w:tc>
          <w:tcPr>
            <w:tcW w:w="1129" w:type="dxa"/>
            <w:vMerge w:val="restart"/>
            <w:vAlign w:val="center"/>
          </w:tcPr>
          <w:p w:rsidR="0059410C" w:rsidRDefault="00000000">
            <w:pPr>
              <w:pStyle w:val="afff3"/>
              <w:ind w:firstLineChars="0" w:firstLine="0"/>
              <w:jc w:val="center"/>
              <w:rPr>
                <w:rFonts w:ascii="Times New Roman"/>
              </w:rPr>
            </w:pPr>
            <w:r>
              <w:rPr>
                <w:rFonts w:ascii="Times New Roman" w:hint="eastAsia"/>
              </w:rPr>
              <w:t>充电结束</w:t>
            </w:r>
          </w:p>
        </w:tc>
        <w:tc>
          <w:tcPr>
            <w:tcW w:w="1134" w:type="dxa"/>
            <w:vMerge w:val="restart"/>
            <w:vAlign w:val="center"/>
          </w:tcPr>
          <w:p w:rsidR="0059410C" w:rsidRDefault="00000000">
            <w:pPr>
              <w:pStyle w:val="afff3"/>
              <w:ind w:firstLineChars="0" w:firstLine="0"/>
              <w:jc w:val="center"/>
              <w:rPr>
                <w:rFonts w:ascii="Times New Roman"/>
              </w:rPr>
            </w:pPr>
            <w:r>
              <w:rPr>
                <w:rFonts w:ascii="Times New Roman" w:hint="eastAsia"/>
              </w:rPr>
              <w:t>2</w:t>
            </w:r>
            <w:r>
              <w:rPr>
                <w:rFonts w:ascii="Times New Roman"/>
              </w:rPr>
              <w:t xml:space="preserve">50 </w:t>
            </w:r>
            <w:r>
              <w:rPr>
                <w:rFonts w:ascii="Times New Roman" w:hint="eastAsia"/>
              </w:rPr>
              <w:t>ms</w:t>
            </w:r>
          </w:p>
        </w:tc>
        <w:tc>
          <w:tcPr>
            <w:tcW w:w="3119" w:type="dxa"/>
            <w:vAlign w:val="center"/>
          </w:tcPr>
          <w:p w:rsidR="0059410C" w:rsidRDefault="00000000">
            <w:pPr>
              <w:pStyle w:val="afff3"/>
              <w:ind w:firstLineChars="0" w:firstLine="0"/>
              <w:jc w:val="center"/>
              <w:rPr>
                <w:rFonts w:ascii="Times New Roman"/>
              </w:rPr>
            </w:pPr>
            <w:r>
              <w:rPr>
                <w:rFonts w:ascii="Times New Roman" w:hint="eastAsia"/>
              </w:rPr>
              <w:t>中止</w:t>
            </w:r>
            <w:r>
              <w:rPr>
                <w:rFonts w:ascii="Times New Roman" w:hint="eastAsia"/>
              </w:rPr>
              <w:t>S</w:t>
            </w:r>
            <w:r>
              <w:rPr>
                <w:rFonts w:ascii="Times New Roman"/>
              </w:rPr>
              <w:t>OC</w:t>
            </w:r>
          </w:p>
        </w:tc>
        <w:tc>
          <w:tcPr>
            <w:tcW w:w="3754" w:type="dxa"/>
            <w:vAlign w:val="center"/>
          </w:tcPr>
          <w:p w:rsidR="0059410C" w:rsidRDefault="00000000">
            <w:pPr>
              <w:pStyle w:val="afff3"/>
              <w:ind w:firstLineChars="0" w:firstLine="0"/>
              <w:jc w:val="center"/>
              <w:rPr>
                <w:rFonts w:ascii="Times New Roman"/>
              </w:rPr>
            </w:pPr>
            <w:r>
              <w:rPr>
                <w:rFonts w:ascii="Times New Roman" w:hint="eastAsia"/>
              </w:rPr>
              <w:t>符合</w:t>
            </w:r>
            <w:r>
              <w:rPr>
                <w:rFonts w:ascii="Times New Roman" w:hint="eastAsia"/>
              </w:rPr>
              <w:t>[GB/T 27930</w:t>
            </w:r>
            <w:r>
              <w:rPr>
                <w:rFonts w:ascii="Times New Roman" w:hint="eastAsia"/>
              </w:rPr>
              <w:t>—</w:t>
            </w:r>
            <w:r>
              <w:rPr>
                <w:rFonts w:ascii="Times New Roman"/>
              </w:rPr>
              <w:t>2023</w:t>
            </w:r>
            <w:r>
              <w:rPr>
                <w:rFonts w:ascii="Times New Roman" w:hint="eastAsia"/>
              </w:rPr>
              <w:t>，</w:t>
            </w:r>
            <w:r>
              <w:rPr>
                <w:rFonts w:ascii="Times New Roman"/>
              </w:rPr>
              <w:t>11.4.1</w:t>
            </w:r>
            <w:r>
              <w:rPr>
                <w:rFonts w:ascii="Times New Roman" w:hint="eastAsia"/>
              </w:rPr>
              <w:t>]</w:t>
            </w:r>
            <w:r>
              <w:rPr>
                <w:rFonts w:ascii="Times New Roman" w:hint="eastAsia"/>
              </w:rPr>
              <w:t>要求</w:t>
            </w:r>
          </w:p>
        </w:tc>
      </w:tr>
      <w:tr w:rsidR="0059410C">
        <w:trPr>
          <w:trHeight w:val="626"/>
          <w:jc w:val="center"/>
        </w:trPr>
        <w:tc>
          <w:tcPr>
            <w:tcW w:w="1129" w:type="dxa"/>
            <w:vMerge/>
          </w:tcPr>
          <w:p w:rsidR="0059410C" w:rsidRDefault="0059410C">
            <w:pPr>
              <w:pStyle w:val="afff3"/>
              <w:ind w:firstLineChars="0" w:firstLine="0"/>
              <w:jc w:val="center"/>
              <w:rPr>
                <w:rFonts w:ascii="Times New Roman"/>
              </w:rPr>
            </w:pPr>
          </w:p>
        </w:tc>
        <w:tc>
          <w:tcPr>
            <w:tcW w:w="1134" w:type="dxa"/>
            <w:vMerge/>
          </w:tcPr>
          <w:p w:rsidR="0059410C" w:rsidRDefault="0059410C">
            <w:pPr>
              <w:pStyle w:val="afff3"/>
              <w:ind w:firstLineChars="0" w:firstLine="0"/>
              <w:jc w:val="center"/>
              <w:rPr>
                <w:rFonts w:ascii="Times New Roman"/>
              </w:rPr>
            </w:pPr>
          </w:p>
        </w:tc>
        <w:tc>
          <w:tcPr>
            <w:tcW w:w="3119" w:type="dxa"/>
            <w:vAlign w:val="center"/>
          </w:tcPr>
          <w:p w:rsidR="0059410C" w:rsidRDefault="00000000">
            <w:pPr>
              <w:pStyle w:val="afff3"/>
              <w:ind w:firstLineChars="0" w:firstLine="0"/>
              <w:jc w:val="center"/>
              <w:rPr>
                <w:rFonts w:ascii="Times New Roman"/>
              </w:rPr>
            </w:pPr>
            <w:r>
              <w:rPr>
                <w:rFonts w:ascii="Times New Roman" w:hint="eastAsia"/>
              </w:rPr>
              <w:t>电池单体最高电压（</w:t>
            </w:r>
            <w:r>
              <w:rPr>
                <w:rFonts w:ascii="Times New Roman" w:hint="eastAsia"/>
              </w:rPr>
              <w:t>V</w:t>
            </w:r>
            <w:r>
              <w:rPr>
                <w:rFonts w:ascii="Times New Roman" w:hint="eastAsia"/>
              </w:rPr>
              <w:t>）</w:t>
            </w:r>
          </w:p>
        </w:tc>
        <w:tc>
          <w:tcPr>
            <w:tcW w:w="3754" w:type="dxa"/>
            <w:vAlign w:val="center"/>
          </w:tcPr>
          <w:p w:rsidR="0059410C" w:rsidRDefault="00000000">
            <w:pPr>
              <w:pStyle w:val="afff3"/>
              <w:ind w:firstLineChars="0" w:firstLine="0"/>
              <w:jc w:val="center"/>
              <w:rPr>
                <w:rFonts w:ascii="Times New Roman"/>
              </w:rPr>
            </w:pPr>
            <w:r>
              <w:rPr>
                <w:rFonts w:ascii="Times New Roman" w:hint="eastAsia"/>
              </w:rPr>
              <w:t>符合</w:t>
            </w:r>
            <w:r>
              <w:rPr>
                <w:rFonts w:ascii="Times New Roman" w:hint="eastAsia"/>
              </w:rPr>
              <w:t>[GB/T 27930</w:t>
            </w:r>
            <w:r>
              <w:rPr>
                <w:rFonts w:ascii="Times New Roman" w:hint="eastAsia"/>
              </w:rPr>
              <w:t>—</w:t>
            </w:r>
            <w:r>
              <w:rPr>
                <w:rFonts w:ascii="Times New Roman"/>
              </w:rPr>
              <w:t>2023</w:t>
            </w:r>
            <w:r>
              <w:rPr>
                <w:rFonts w:ascii="Times New Roman" w:hint="eastAsia"/>
              </w:rPr>
              <w:t>，</w:t>
            </w:r>
            <w:r>
              <w:rPr>
                <w:rFonts w:ascii="Times New Roman"/>
              </w:rPr>
              <w:t>11.4.1</w:t>
            </w:r>
            <w:r>
              <w:rPr>
                <w:rFonts w:ascii="Times New Roman" w:hint="eastAsia"/>
              </w:rPr>
              <w:t>]</w:t>
            </w:r>
            <w:r>
              <w:rPr>
                <w:rFonts w:ascii="Times New Roman" w:hint="eastAsia"/>
              </w:rPr>
              <w:t>要求</w:t>
            </w:r>
          </w:p>
        </w:tc>
      </w:tr>
      <w:tr w:rsidR="0059410C">
        <w:trPr>
          <w:trHeight w:val="639"/>
          <w:jc w:val="center"/>
        </w:trPr>
        <w:tc>
          <w:tcPr>
            <w:tcW w:w="1129" w:type="dxa"/>
            <w:vMerge/>
          </w:tcPr>
          <w:p w:rsidR="0059410C" w:rsidRDefault="0059410C">
            <w:pPr>
              <w:pStyle w:val="afff3"/>
              <w:ind w:firstLineChars="0" w:firstLine="0"/>
              <w:jc w:val="center"/>
              <w:rPr>
                <w:rFonts w:ascii="Times New Roman"/>
              </w:rPr>
            </w:pPr>
          </w:p>
        </w:tc>
        <w:tc>
          <w:tcPr>
            <w:tcW w:w="1134" w:type="dxa"/>
            <w:vMerge/>
          </w:tcPr>
          <w:p w:rsidR="0059410C" w:rsidRDefault="0059410C">
            <w:pPr>
              <w:pStyle w:val="afff3"/>
              <w:ind w:firstLineChars="0" w:firstLine="0"/>
              <w:jc w:val="center"/>
              <w:rPr>
                <w:rFonts w:ascii="Times New Roman"/>
              </w:rPr>
            </w:pPr>
          </w:p>
        </w:tc>
        <w:tc>
          <w:tcPr>
            <w:tcW w:w="3119" w:type="dxa"/>
            <w:vAlign w:val="center"/>
          </w:tcPr>
          <w:p w:rsidR="0059410C" w:rsidRDefault="00000000">
            <w:pPr>
              <w:pStyle w:val="afff3"/>
              <w:ind w:firstLineChars="0" w:firstLine="0"/>
              <w:jc w:val="center"/>
              <w:rPr>
                <w:rFonts w:ascii="Times New Roman"/>
              </w:rPr>
            </w:pPr>
            <w:r>
              <w:rPr>
                <w:rFonts w:ascii="Times New Roman" w:hint="eastAsia"/>
              </w:rPr>
              <w:t>电池单体最低电压</w:t>
            </w:r>
          </w:p>
        </w:tc>
        <w:tc>
          <w:tcPr>
            <w:tcW w:w="3754" w:type="dxa"/>
            <w:vAlign w:val="center"/>
          </w:tcPr>
          <w:p w:rsidR="0059410C" w:rsidRDefault="00000000">
            <w:pPr>
              <w:pStyle w:val="afff3"/>
              <w:ind w:firstLineChars="0" w:firstLine="0"/>
              <w:jc w:val="center"/>
              <w:rPr>
                <w:rFonts w:ascii="Times New Roman"/>
              </w:rPr>
            </w:pPr>
            <w:r>
              <w:rPr>
                <w:rFonts w:ascii="Times New Roman" w:hint="eastAsia"/>
              </w:rPr>
              <w:t>符合</w:t>
            </w:r>
            <w:r>
              <w:rPr>
                <w:rFonts w:ascii="Times New Roman" w:hint="eastAsia"/>
              </w:rPr>
              <w:t>[GB/T 27930</w:t>
            </w:r>
            <w:r>
              <w:rPr>
                <w:rFonts w:ascii="Times New Roman" w:hint="eastAsia"/>
              </w:rPr>
              <w:t>—</w:t>
            </w:r>
            <w:r>
              <w:rPr>
                <w:rFonts w:ascii="Times New Roman"/>
              </w:rPr>
              <w:t>2023</w:t>
            </w:r>
            <w:r>
              <w:rPr>
                <w:rFonts w:ascii="Times New Roman" w:hint="eastAsia"/>
              </w:rPr>
              <w:t>，</w:t>
            </w:r>
            <w:r>
              <w:rPr>
                <w:rFonts w:ascii="Times New Roman"/>
              </w:rPr>
              <w:t>11.4.1</w:t>
            </w:r>
            <w:r>
              <w:rPr>
                <w:rFonts w:ascii="Times New Roman" w:hint="eastAsia"/>
              </w:rPr>
              <w:t>]</w:t>
            </w:r>
            <w:r>
              <w:rPr>
                <w:rFonts w:ascii="Times New Roman" w:hint="eastAsia"/>
              </w:rPr>
              <w:t>要求</w:t>
            </w:r>
          </w:p>
        </w:tc>
      </w:tr>
      <w:tr w:rsidR="0059410C">
        <w:trPr>
          <w:trHeight w:val="326"/>
          <w:jc w:val="center"/>
        </w:trPr>
        <w:tc>
          <w:tcPr>
            <w:tcW w:w="1129" w:type="dxa"/>
            <w:vMerge/>
          </w:tcPr>
          <w:p w:rsidR="0059410C" w:rsidRDefault="0059410C">
            <w:pPr>
              <w:pStyle w:val="afff3"/>
              <w:ind w:firstLineChars="0" w:firstLine="0"/>
              <w:jc w:val="center"/>
              <w:rPr>
                <w:rFonts w:ascii="Times New Roman"/>
              </w:rPr>
            </w:pPr>
          </w:p>
        </w:tc>
        <w:tc>
          <w:tcPr>
            <w:tcW w:w="1134" w:type="dxa"/>
            <w:vMerge/>
          </w:tcPr>
          <w:p w:rsidR="0059410C" w:rsidRDefault="0059410C">
            <w:pPr>
              <w:pStyle w:val="afff3"/>
              <w:ind w:firstLineChars="0" w:firstLine="0"/>
              <w:jc w:val="center"/>
              <w:rPr>
                <w:rFonts w:ascii="Times New Roman"/>
              </w:rPr>
            </w:pPr>
          </w:p>
        </w:tc>
        <w:tc>
          <w:tcPr>
            <w:tcW w:w="3119" w:type="dxa"/>
            <w:vAlign w:val="center"/>
          </w:tcPr>
          <w:p w:rsidR="0059410C" w:rsidRDefault="00000000">
            <w:pPr>
              <w:pStyle w:val="afff3"/>
              <w:ind w:firstLineChars="0" w:firstLine="0"/>
              <w:jc w:val="center"/>
              <w:rPr>
                <w:rFonts w:ascii="Times New Roman"/>
              </w:rPr>
            </w:pPr>
            <w:r>
              <w:rPr>
                <w:rFonts w:ascii="Times New Roman" w:hint="eastAsia"/>
              </w:rPr>
              <w:t>电池单体最高温度</w:t>
            </w:r>
          </w:p>
        </w:tc>
        <w:tc>
          <w:tcPr>
            <w:tcW w:w="3754" w:type="dxa"/>
            <w:vAlign w:val="center"/>
          </w:tcPr>
          <w:p w:rsidR="0059410C" w:rsidRDefault="00000000">
            <w:pPr>
              <w:pStyle w:val="afff3"/>
              <w:ind w:firstLineChars="0" w:firstLine="0"/>
              <w:jc w:val="center"/>
              <w:rPr>
                <w:rFonts w:ascii="Times New Roman"/>
              </w:rPr>
            </w:pPr>
            <w:r>
              <w:rPr>
                <w:rFonts w:ascii="Times New Roman" w:hint="eastAsia"/>
              </w:rPr>
              <w:t>符合</w:t>
            </w:r>
            <w:r>
              <w:rPr>
                <w:rFonts w:ascii="Times New Roman" w:hint="eastAsia"/>
              </w:rPr>
              <w:t>[GB/T 27930</w:t>
            </w:r>
            <w:r>
              <w:rPr>
                <w:rFonts w:ascii="Times New Roman" w:hint="eastAsia"/>
              </w:rPr>
              <w:t>—</w:t>
            </w:r>
            <w:r>
              <w:rPr>
                <w:rFonts w:ascii="Times New Roman"/>
              </w:rPr>
              <w:t>2023</w:t>
            </w:r>
            <w:r>
              <w:rPr>
                <w:rFonts w:ascii="Times New Roman" w:hint="eastAsia"/>
              </w:rPr>
              <w:t>，</w:t>
            </w:r>
            <w:r>
              <w:rPr>
                <w:rFonts w:ascii="Times New Roman"/>
              </w:rPr>
              <w:t>11.4.1</w:t>
            </w:r>
            <w:r>
              <w:rPr>
                <w:rFonts w:ascii="Times New Roman" w:hint="eastAsia"/>
              </w:rPr>
              <w:t>]</w:t>
            </w:r>
            <w:r>
              <w:rPr>
                <w:rFonts w:ascii="Times New Roman" w:hint="eastAsia"/>
              </w:rPr>
              <w:t>要求</w:t>
            </w:r>
          </w:p>
        </w:tc>
      </w:tr>
      <w:tr w:rsidR="0059410C">
        <w:trPr>
          <w:trHeight w:val="313"/>
          <w:jc w:val="center"/>
        </w:trPr>
        <w:tc>
          <w:tcPr>
            <w:tcW w:w="1129" w:type="dxa"/>
            <w:vMerge/>
          </w:tcPr>
          <w:p w:rsidR="0059410C" w:rsidRDefault="0059410C">
            <w:pPr>
              <w:pStyle w:val="afff3"/>
              <w:ind w:firstLineChars="0" w:firstLine="0"/>
              <w:jc w:val="center"/>
              <w:rPr>
                <w:rFonts w:ascii="Times New Roman"/>
              </w:rPr>
            </w:pPr>
          </w:p>
        </w:tc>
        <w:tc>
          <w:tcPr>
            <w:tcW w:w="1134" w:type="dxa"/>
            <w:vMerge/>
          </w:tcPr>
          <w:p w:rsidR="0059410C" w:rsidRDefault="0059410C">
            <w:pPr>
              <w:pStyle w:val="afff3"/>
              <w:ind w:firstLineChars="0" w:firstLine="0"/>
              <w:jc w:val="center"/>
              <w:rPr>
                <w:rFonts w:ascii="Times New Roman"/>
              </w:rPr>
            </w:pPr>
          </w:p>
        </w:tc>
        <w:tc>
          <w:tcPr>
            <w:tcW w:w="3119" w:type="dxa"/>
            <w:vAlign w:val="center"/>
          </w:tcPr>
          <w:p w:rsidR="0059410C" w:rsidRDefault="00000000">
            <w:pPr>
              <w:pStyle w:val="afff3"/>
              <w:ind w:firstLineChars="0" w:firstLine="0"/>
              <w:jc w:val="center"/>
              <w:rPr>
                <w:rFonts w:ascii="Times New Roman"/>
              </w:rPr>
            </w:pPr>
            <w:r>
              <w:rPr>
                <w:rFonts w:ascii="Times New Roman" w:hint="eastAsia"/>
              </w:rPr>
              <w:t>电池单体最低温度</w:t>
            </w:r>
          </w:p>
        </w:tc>
        <w:tc>
          <w:tcPr>
            <w:tcW w:w="3754" w:type="dxa"/>
            <w:vAlign w:val="center"/>
          </w:tcPr>
          <w:p w:rsidR="0059410C" w:rsidRDefault="00000000">
            <w:pPr>
              <w:pStyle w:val="afff3"/>
              <w:ind w:firstLineChars="0" w:firstLine="0"/>
              <w:jc w:val="center"/>
              <w:rPr>
                <w:rFonts w:ascii="Times New Roman"/>
              </w:rPr>
            </w:pPr>
            <w:r>
              <w:rPr>
                <w:rFonts w:ascii="Times New Roman" w:hint="eastAsia"/>
              </w:rPr>
              <w:t>符合</w:t>
            </w:r>
            <w:r>
              <w:rPr>
                <w:rFonts w:ascii="Times New Roman" w:hint="eastAsia"/>
              </w:rPr>
              <w:t>[GB/T 27930</w:t>
            </w:r>
            <w:r>
              <w:rPr>
                <w:rFonts w:ascii="Times New Roman" w:hint="eastAsia"/>
              </w:rPr>
              <w:t>—</w:t>
            </w:r>
            <w:r>
              <w:rPr>
                <w:rFonts w:ascii="Times New Roman"/>
              </w:rPr>
              <w:t>2023</w:t>
            </w:r>
            <w:r>
              <w:rPr>
                <w:rFonts w:ascii="Times New Roman" w:hint="eastAsia"/>
              </w:rPr>
              <w:t>，</w:t>
            </w:r>
            <w:r>
              <w:rPr>
                <w:rFonts w:ascii="Times New Roman"/>
              </w:rPr>
              <w:t>11.4.1</w:t>
            </w:r>
            <w:r>
              <w:rPr>
                <w:rFonts w:ascii="Times New Roman" w:hint="eastAsia"/>
              </w:rPr>
              <w:t>]</w:t>
            </w:r>
            <w:r>
              <w:rPr>
                <w:rFonts w:ascii="Times New Roman" w:hint="eastAsia"/>
              </w:rPr>
              <w:t>要求</w:t>
            </w:r>
          </w:p>
        </w:tc>
      </w:tr>
    </w:tbl>
    <w:p w:rsidR="0059410C" w:rsidRDefault="00000000">
      <w:pPr>
        <w:pStyle w:val="a7"/>
        <w:spacing w:before="156" w:after="156"/>
        <w:rPr>
          <w:rFonts w:ascii="Times New Roman"/>
        </w:rPr>
      </w:pPr>
      <w:bookmarkStart w:id="22" w:name="_Toc150182738"/>
      <w:r>
        <w:rPr>
          <w:rFonts w:ascii="Times New Roman" w:hint="eastAsia"/>
        </w:rPr>
        <w:t>充电监控平台的一般要求</w:t>
      </w:r>
      <w:bookmarkEnd w:id="22"/>
    </w:p>
    <w:p w:rsidR="0059410C" w:rsidRDefault="00000000">
      <w:pPr>
        <w:pStyle w:val="a8"/>
        <w:spacing w:before="156" w:after="156"/>
        <w:rPr>
          <w:rFonts w:ascii="Times New Roman"/>
        </w:rPr>
      </w:pPr>
      <w:r>
        <w:rPr>
          <w:rFonts w:ascii="Times New Roman" w:hint="eastAsia"/>
        </w:rPr>
        <w:t>数据要求</w:t>
      </w:r>
    </w:p>
    <w:p w:rsidR="0059410C" w:rsidRDefault="00000000">
      <w:pPr>
        <w:pStyle w:val="afff3"/>
        <w:numPr>
          <w:ilvl w:val="0"/>
          <w:numId w:val="18"/>
        </w:numPr>
        <w:ind w:firstLineChars="0" w:firstLine="0"/>
        <w:jc w:val="left"/>
        <w:rPr>
          <w:rFonts w:ascii="Times New Roman"/>
        </w:rPr>
      </w:pPr>
      <w:r>
        <w:rPr>
          <w:rFonts w:ascii="Times New Roman" w:hint="eastAsia"/>
        </w:rPr>
        <w:t>充电系统向充电监控平台传输的数据需包含表</w:t>
      </w:r>
      <w:r>
        <w:rPr>
          <w:rFonts w:ascii="Times New Roman" w:hint="eastAsia"/>
        </w:rPr>
        <w:t>1</w:t>
      </w:r>
      <w:r>
        <w:rPr>
          <w:rFonts w:ascii="Times New Roman" w:hint="eastAsia"/>
        </w:rPr>
        <w:t>中的数据项目；</w:t>
      </w:r>
    </w:p>
    <w:p w:rsidR="0059410C" w:rsidRDefault="00000000">
      <w:pPr>
        <w:pStyle w:val="afff3"/>
        <w:ind w:leftChars="200" w:left="420" w:firstLineChars="0" w:firstLine="0"/>
        <w:jc w:val="left"/>
        <w:rPr>
          <w:rFonts w:ascii="Times New Roman"/>
        </w:rPr>
      </w:pPr>
      <w:r>
        <w:rPr>
          <w:rFonts w:ascii="Times New Roman" w:hint="eastAsia"/>
        </w:rPr>
        <w:t>b)</w:t>
      </w:r>
      <w:r>
        <w:rPr>
          <w:rFonts w:ascii="Times New Roman" w:hint="eastAsia"/>
        </w:rPr>
        <w:t xml:space="preserve">　充电系统需上传车辆充电过程对应的地区信息，包含省份名、城市名、行政区名；</w:t>
      </w:r>
    </w:p>
    <w:p w:rsidR="0059410C" w:rsidRDefault="00000000">
      <w:pPr>
        <w:pStyle w:val="afff3"/>
        <w:ind w:leftChars="200" w:left="420" w:firstLineChars="0" w:firstLine="0"/>
        <w:jc w:val="left"/>
        <w:rPr>
          <w:rFonts w:ascii="Times New Roman"/>
        </w:rPr>
      </w:pPr>
      <w:r>
        <w:rPr>
          <w:rFonts w:ascii="Times New Roman" w:hint="eastAsia"/>
        </w:rPr>
        <w:t>c)</w:t>
      </w:r>
      <w:r>
        <w:rPr>
          <w:rFonts w:ascii="Times New Roman" w:hint="eastAsia"/>
        </w:rPr>
        <w:t xml:space="preserve">　充电系统需上传车辆的充电过程具体时间，包括年、月、日、时、分、秒；</w:t>
      </w:r>
    </w:p>
    <w:p w:rsidR="0059410C" w:rsidRDefault="00000000">
      <w:pPr>
        <w:pStyle w:val="afff3"/>
        <w:ind w:leftChars="200" w:left="420" w:firstLineChars="0" w:firstLine="0"/>
        <w:jc w:val="left"/>
        <w:rPr>
          <w:rFonts w:ascii="Times New Roman"/>
        </w:rPr>
      </w:pPr>
      <w:r>
        <w:rPr>
          <w:rFonts w:ascii="Times New Roman" w:hint="eastAsia"/>
        </w:rPr>
        <w:lastRenderedPageBreak/>
        <w:t>d)</w:t>
      </w:r>
      <w:r>
        <w:rPr>
          <w:rFonts w:ascii="Times New Roman" w:hint="eastAsia"/>
        </w:rPr>
        <w:t xml:space="preserve">　充电系统需上传充电车辆的身份信息；</w:t>
      </w:r>
    </w:p>
    <w:p w:rsidR="0059410C" w:rsidRDefault="00000000">
      <w:pPr>
        <w:pStyle w:val="afff3"/>
        <w:ind w:leftChars="200" w:left="420" w:firstLineChars="0" w:firstLine="0"/>
        <w:jc w:val="left"/>
        <w:rPr>
          <w:rFonts w:ascii="Times New Roman"/>
        </w:rPr>
      </w:pPr>
      <w:r>
        <w:rPr>
          <w:rFonts w:ascii="Times New Roman" w:hint="eastAsia"/>
        </w:rPr>
        <w:t>e)</w:t>
      </w:r>
      <w:r>
        <w:rPr>
          <w:rFonts w:ascii="Times New Roman" w:hint="eastAsia"/>
        </w:rPr>
        <w:t xml:space="preserve">　充电系统需上传充电设备信息，包括充电设备编号、类型等；</w:t>
      </w:r>
    </w:p>
    <w:p w:rsidR="0059410C" w:rsidRDefault="00000000">
      <w:pPr>
        <w:pStyle w:val="a8"/>
        <w:spacing w:before="156" w:after="156"/>
        <w:rPr>
          <w:rFonts w:ascii="Times New Roman"/>
        </w:rPr>
      </w:pPr>
      <w:r>
        <w:rPr>
          <w:rFonts w:ascii="Times New Roman" w:hint="eastAsia"/>
        </w:rPr>
        <w:t>存储要求</w:t>
      </w:r>
    </w:p>
    <w:p w:rsidR="0059410C" w:rsidRDefault="00000000">
      <w:pPr>
        <w:pStyle w:val="afff3"/>
        <w:ind w:leftChars="200" w:left="420" w:firstLineChars="0" w:firstLine="0"/>
        <w:rPr>
          <w:rFonts w:ascii="Times New Roman"/>
        </w:rPr>
      </w:pPr>
      <w:r>
        <w:rPr>
          <w:rFonts w:ascii="Times New Roman" w:hint="eastAsia"/>
        </w:rPr>
        <w:t>a)</w:t>
      </w:r>
      <w:r>
        <w:rPr>
          <w:rFonts w:ascii="Times New Roman"/>
        </w:rPr>
        <w:t xml:space="preserve"> </w:t>
      </w:r>
      <w:r>
        <w:rPr>
          <w:rFonts w:ascii="Times New Roman" w:hint="eastAsia"/>
        </w:rPr>
        <w:t>充电监控平台需存储</w:t>
      </w:r>
      <w:r>
        <w:rPr>
          <w:rFonts w:ascii="Times New Roman" w:hint="eastAsia"/>
        </w:rPr>
        <w:t>4</w:t>
      </w:r>
      <w:r>
        <w:rPr>
          <w:rFonts w:ascii="Times New Roman"/>
        </w:rPr>
        <w:t>.2.1</w:t>
      </w:r>
      <w:r>
        <w:rPr>
          <w:rFonts w:ascii="Times New Roman" w:hint="eastAsia"/>
        </w:rPr>
        <w:t>中的全部数据；</w:t>
      </w:r>
    </w:p>
    <w:p w:rsidR="0059410C" w:rsidRDefault="00000000">
      <w:pPr>
        <w:pStyle w:val="afff3"/>
        <w:ind w:leftChars="200" w:left="420" w:firstLineChars="0" w:firstLine="0"/>
        <w:rPr>
          <w:rFonts w:ascii="Times New Roman"/>
        </w:rPr>
      </w:pPr>
      <w:r>
        <w:rPr>
          <w:rFonts w:ascii="Times New Roman" w:hint="eastAsia"/>
        </w:rPr>
        <w:t>b)</w:t>
      </w:r>
      <w:r>
        <w:rPr>
          <w:rFonts w:ascii="Times New Roman"/>
        </w:rPr>
        <w:t xml:space="preserve"> </w:t>
      </w:r>
      <w:r>
        <w:rPr>
          <w:rFonts w:ascii="Times New Roman" w:hint="eastAsia"/>
        </w:rPr>
        <w:t>充电监控平台存储数据的时间应大于等于</w:t>
      </w:r>
      <w:r>
        <w:rPr>
          <w:rFonts w:ascii="Times New Roman" w:hint="eastAsia"/>
        </w:rPr>
        <w:t>8</w:t>
      </w:r>
      <w:r>
        <w:rPr>
          <w:rFonts w:ascii="Times New Roman" w:hint="eastAsia"/>
        </w:rPr>
        <w:t>年。</w:t>
      </w:r>
    </w:p>
    <w:p w:rsidR="0059410C" w:rsidRDefault="00000000">
      <w:pPr>
        <w:pStyle w:val="a8"/>
        <w:spacing w:before="156" w:after="156"/>
        <w:rPr>
          <w:rFonts w:ascii="Times New Roman"/>
        </w:rPr>
      </w:pPr>
      <w:r>
        <w:rPr>
          <w:rFonts w:ascii="Times New Roman" w:hint="eastAsia"/>
        </w:rPr>
        <w:t>计算要求</w:t>
      </w:r>
    </w:p>
    <w:p w:rsidR="0059410C" w:rsidRDefault="00000000">
      <w:pPr>
        <w:pStyle w:val="afff3"/>
        <w:ind w:leftChars="200" w:left="420" w:firstLineChars="0" w:firstLine="0"/>
        <w:rPr>
          <w:rFonts w:ascii="Times New Roman"/>
        </w:rPr>
      </w:pPr>
      <w:r>
        <w:rPr>
          <w:rFonts w:ascii="Times New Roman" w:hint="eastAsia"/>
        </w:rPr>
        <w:t>a)</w:t>
      </w:r>
      <w:r>
        <w:rPr>
          <w:rFonts w:ascii="Times New Roman"/>
        </w:rPr>
        <w:t xml:space="preserve"> </w:t>
      </w:r>
      <w:r>
        <w:rPr>
          <w:rFonts w:ascii="Times New Roman" w:hint="eastAsia"/>
        </w:rPr>
        <w:t>充电监控平台需具备故障诊断及安全监测的能力；</w:t>
      </w:r>
    </w:p>
    <w:p w:rsidR="0059410C" w:rsidRDefault="00000000">
      <w:pPr>
        <w:pStyle w:val="afff3"/>
        <w:ind w:leftChars="200" w:left="420" w:firstLineChars="0" w:firstLine="0"/>
        <w:rPr>
          <w:rFonts w:ascii="Times New Roman"/>
        </w:rPr>
      </w:pPr>
      <w:r>
        <w:rPr>
          <w:rFonts w:ascii="Times New Roman" w:hint="eastAsia"/>
        </w:rPr>
        <w:t>b)</w:t>
      </w:r>
      <w:r>
        <w:rPr>
          <w:rFonts w:ascii="Times New Roman"/>
        </w:rPr>
        <w:t xml:space="preserve"> </w:t>
      </w:r>
      <w:r>
        <w:rPr>
          <w:rFonts w:ascii="Times New Roman" w:hint="eastAsia"/>
        </w:rPr>
        <w:t>充电监控平台检测到发生故障或安全风险时，可显示报警信息，并通过下发指令到充电设备，从而停止充电。</w:t>
      </w:r>
    </w:p>
    <w:p w:rsidR="0059410C" w:rsidRDefault="00000000">
      <w:pPr>
        <w:pStyle w:val="a6"/>
        <w:spacing w:before="312" w:after="312"/>
        <w:rPr>
          <w:rFonts w:ascii="Times New Roman"/>
        </w:rPr>
      </w:pPr>
      <w:bookmarkStart w:id="23" w:name="_Toc150182739"/>
      <w:bookmarkEnd w:id="18"/>
      <w:bookmarkEnd w:id="19"/>
      <w:r>
        <w:rPr>
          <w:rFonts w:ascii="Times New Roman" w:hint="eastAsia"/>
        </w:rPr>
        <w:t>电池充放电安全监测</w:t>
      </w:r>
      <w:bookmarkEnd w:id="23"/>
    </w:p>
    <w:p w:rsidR="0059410C" w:rsidRDefault="00000000">
      <w:pPr>
        <w:pStyle w:val="a7"/>
        <w:spacing w:before="156" w:after="156"/>
        <w:rPr>
          <w:rFonts w:ascii="Times New Roman"/>
        </w:rPr>
      </w:pPr>
      <w:bookmarkStart w:id="24" w:name="_Toc150182740"/>
      <w:r>
        <w:rPr>
          <w:rFonts w:ascii="Times New Roman" w:hint="eastAsia"/>
        </w:rPr>
        <w:t>基于实时数据的安全监测</w:t>
      </w:r>
      <w:bookmarkEnd w:id="24"/>
    </w:p>
    <w:p w:rsidR="0059410C" w:rsidRDefault="00000000">
      <w:pPr>
        <w:pStyle w:val="a8"/>
        <w:spacing w:before="156" w:after="156"/>
        <w:rPr>
          <w:rFonts w:ascii="Times New Roman"/>
        </w:rPr>
      </w:pPr>
      <w:r>
        <w:rPr>
          <w:rFonts w:ascii="Times New Roman" w:hint="eastAsia"/>
        </w:rPr>
        <w:t>充电电流需求大于最高允许充电电流</w:t>
      </w:r>
    </w:p>
    <w:p w:rsidR="0059410C" w:rsidRDefault="00000000">
      <w:pPr>
        <w:pStyle w:val="afff3"/>
        <w:rPr>
          <w:rFonts w:ascii="Times New Roman"/>
        </w:rPr>
      </w:pPr>
      <w:r>
        <w:rPr>
          <w:rFonts w:ascii="Times New Roman" w:hint="eastAsia"/>
        </w:rPr>
        <w:t>充电过程中</w:t>
      </w:r>
      <w:r>
        <w:rPr>
          <w:rFonts w:ascii="Times New Roman" w:hint="eastAsia"/>
        </w:rPr>
        <w:t>B</w:t>
      </w:r>
      <w:r>
        <w:rPr>
          <w:rFonts w:ascii="Times New Roman"/>
        </w:rPr>
        <w:t>MS</w:t>
      </w:r>
      <w:r>
        <w:rPr>
          <w:rFonts w:ascii="Times New Roman" w:hint="eastAsia"/>
        </w:rPr>
        <w:t>发送的充电电流需求大于</w:t>
      </w:r>
      <w:r>
        <w:rPr>
          <w:rFonts w:ascii="Times New Roman" w:hint="eastAsia"/>
        </w:rPr>
        <w:t>B</w:t>
      </w:r>
      <w:r>
        <w:rPr>
          <w:rFonts w:ascii="Times New Roman"/>
        </w:rPr>
        <w:t>MS</w:t>
      </w:r>
      <w:r>
        <w:rPr>
          <w:rFonts w:ascii="Times New Roman" w:hint="eastAsia"/>
        </w:rPr>
        <w:t>发送的最高允许充电电流的</w:t>
      </w:r>
      <w:r>
        <w:rPr>
          <w:rFonts w:ascii="Times New Roman" w:hint="eastAsia"/>
        </w:rPr>
        <w:t>9</w:t>
      </w:r>
      <w:r>
        <w:rPr>
          <w:rFonts w:ascii="Times New Roman"/>
        </w:rPr>
        <w:t>9.5%</w:t>
      </w:r>
      <w:r>
        <w:rPr>
          <w:rFonts w:ascii="Times New Roman" w:hint="eastAsia"/>
        </w:rPr>
        <w:t>，并持续</w:t>
      </w:r>
      <w:r>
        <w:rPr>
          <w:rFonts w:ascii="Times New Roman" w:hint="eastAsia"/>
        </w:rPr>
        <w:t>5s</w:t>
      </w:r>
      <w:r>
        <w:rPr>
          <w:rFonts w:ascii="Times New Roman" w:hint="eastAsia"/>
        </w:rPr>
        <w:t>。</w:t>
      </w:r>
    </w:p>
    <w:p w:rsidR="0059410C" w:rsidRDefault="00000000">
      <w:pPr>
        <w:pStyle w:val="a8"/>
        <w:spacing w:before="156" w:after="156"/>
        <w:rPr>
          <w:rFonts w:ascii="Times New Roman"/>
        </w:rPr>
      </w:pPr>
      <w:r>
        <w:rPr>
          <w:rFonts w:ascii="Times New Roman" w:hint="eastAsia"/>
        </w:rPr>
        <w:t>充电设备输出电流超差</w:t>
      </w:r>
    </w:p>
    <w:p w:rsidR="0059410C" w:rsidRDefault="00000000">
      <w:pPr>
        <w:pStyle w:val="afff3"/>
        <w:rPr>
          <w:rFonts w:ascii="Times New Roman"/>
        </w:rPr>
      </w:pPr>
      <w:r>
        <w:rPr>
          <w:rFonts w:ascii="Times New Roman" w:hint="eastAsia"/>
        </w:rPr>
        <w:t>充电设备在充电过程中的电流输出值与</w:t>
      </w:r>
      <w:r>
        <w:rPr>
          <w:rFonts w:ascii="Times New Roman" w:hint="eastAsia"/>
        </w:rPr>
        <w:t>B</w:t>
      </w:r>
      <w:r>
        <w:rPr>
          <w:rFonts w:ascii="Times New Roman"/>
        </w:rPr>
        <w:t>MS</w:t>
      </w:r>
      <w:r>
        <w:rPr>
          <w:rFonts w:ascii="Times New Roman" w:hint="eastAsia"/>
        </w:rPr>
        <w:t>检测的电流值之间的差值超过（±</w:t>
      </w:r>
      <w:r>
        <w:rPr>
          <w:rFonts w:ascii="Times New Roman" w:hint="eastAsia"/>
        </w:rPr>
        <w:t>1</w:t>
      </w:r>
      <w:r>
        <w:rPr>
          <w:rFonts w:ascii="Times New Roman"/>
        </w:rPr>
        <w:t>.5%*</w:t>
      </w:r>
      <w:r>
        <w:rPr>
          <w:rFonts w:ascii="Times New Roman" w:hint="eastAsia"/>
        </w:rPr>
        <w:t>充电设备检测电流），并持续</w:t>
      </w:r>
      <w:r>
        <w:rPr>
          <w:rFonts w:ascii="Times New Roman" w:hint="eastAsia"/>
        </w:rPr>
        <w:t>5s</w:t>
      </w:r>
      <w:r>
        <w:rPr>
          <w:rFonts w:ascii="Times New Roman" w:hint="eastAsia"/>
        </w:rPr>
        <w:t>。</w:t>
      </w:r>
    </w:p>
    <w:p w:rsidR="0059410C" w:rsidRDefault="00000000">
      <w:pPr>
        <w:pStyle w:val="a8"/>
        <w:spacing w:before="156" w:after="156"/>
        <w:rPr>
          <w:rFonts w:ascii="Times New Roman"/>
        </w:rPr>
      </w:pPr>
      <w:r>
        <w:rPr>
          <w:rFonts w:ascii="Times New Roman" w:hint="eastAsia"/>
        </w:rPr>
        <w:t>充电过程过流</w:t>
      </w:r>
    </w:p>
    <w:p w:rsidR="0059410C" w:rsidRDefault="00000000">
      <w:pPr>
        <w:pStyle w:val="afff3"/>
        <w:rPr>
          <w:rFonts w:ascii="Times New Roman"/>
        </w:rPr>
      </w:pPr>
      <w:r>
        <w:rPr>
          <w:rFonts w:ascii="Times New Roman" w:hint="eastAsia"/>
        </w:rPr>
        <w:t>充电设备在充电过程中的电流输出值大于</w:t>
      </w:r>
      <w:r>
        <w:rPr>
          <w:rFonts w:ascii="Times New Roman" w:hint="eastAsia"/>
        </w:rPr>
        <w:t>B</w:t>
      </w:r>
      <w:r>
        <w:rPr>
          <w:rFonts w:ascii="Times New Roman"/>
        </w:rPr>
        <w:t>MS</w:t>
      </w:r>
      <w:r>
        <w:rPr>
          <w:rFonts w:ascii="Times New Roman" w:hint="eastAsia"/>
        </w:rPr>
        <w:t>发送的最高允许充电电流的</w:t>
      </w:r>
      <w:r>
        <w:rPr>
          <w:rFonts w:ascii="Times New Roman" w:hint="eastAsia"/>
        </w:rPr>
        <w:t>1</w:t>
      </w:r>
      <w:r>
        <w:rPr>
          <w:rFonts w:ascii="Times New Roman"/>
        </w:rPr>
        <w:t>00.5%</w:t>
      </w:r>
      <w:r>
        <w:rPr>
          <w:rFonts w:ascii="Times New Roman" w:hint="eastAsia"/>
        </w:rPr>
        <w:t>，并持续</w:t>
      </w:r>
      <w:r>
        <w:rPr>
          <w:rFonts w:ascii="Times New Roman" w:hint="eastAsia"/>
        </w:rPr>
        <w:t>5s</w:t>
      </w:r>
      <w:r>
        <w:rPr>
          <w:rFonts w:ascii="Times New Roman" w:hint="eastAsia"/>
        </w:rPr>
        <w:t>。</w:t>
      </w:r>
    </w:p>
    <w:p w:rsidR="0059410C" w:rsidRDefault="00000000">
      <w:pPr>
        <w:pStyle w:val="a8"/>
        <w:spacing w:before="156" w:after="156"/>
        <w:rPr>
          <w:rFonts w:ascii="Times New Roman"/>
        </w:rPr>
      </w:pPr>
      <w:r>
        <w:rPr>
          <w:rFonts w:ascii="Times New Roman" w:hint="eastAsia"/>
        </w:rPr>
        <w:t>充电电压需求大于最高允许充电总电压</w:t>
      </w:r>
    </w:p>
    <w:p w:rsidR="0059410C" w:rsidRDefault="00000000">
      <w:pPr>
        <w:pStyle w:val="afff3"/>
        <w:rPr>
          <w:rFonts w:ascii="Times New Roman"/>
        </w:rPr>
      </w:pPr>
      <w:r>
        <w:rPr>
          <w:rFonts w:ascii="Times New Roman" w:hint="eastAsia"/>
        </w:rPr>
        <w:t>充电过程中</w:t>
      </w:r>
      <w:r>
        <w:rPr>
          <w:rFonts w:ascii="Times New Roman" w:hint="eastAsia"/>
        </w:rPr>
        <w:t>B</w:t>
      </w:r>
      <w:r>
        <w:rPr>
          <w:rFonts w:ascii="Times New Roman"/>
        </w:rPr>
        <w:t>MS</w:t>
      </w:r>
      <w:r>
        <w:rPr>
          <w:rFonts w:ascii="Times New Roman" w:hint="eastAsia"/>
        </w:rPr>
        <w:t>发送的充电电压需求大于</w:t>
      </w:r>
      <w:r>
        <w:rPr>
          <w:rFonts w:ascii="Times New Roman" w:hint="eastAsia"/>
        </w:rPr>
        <w:t>B</w:t>
      </w:r>
      <w:r>
        <w:rPr>
          <w:rFonts w:ascii="Times New Roman"/>
        </w:rPr>
        <w:t>MS</w:t>
      </w:r>
      <w:r>
        <w:rPr>
          <w:rFonts w:ascii="Times New Roman" w:hint="eastAsia"/>
        </w:rPr>
        <w:t>发送的最高允许充电总电压的</w:t>
      </w:r>
      <w:r>
        <w:rPr>
          <w:rFonts w:ascii="Times New Roman" w:hint="eastAsia"/>
        </w:rPr>
        <w:t>9</w:t>
      </w:r>
      <w:r>
        <w:rPr>
          <w:rFonts w:ascii="Times New Roman"/>
        </w:rPr>
        <w:t>9.5%</w:t>
      </w:r>
      <w:r>
        <w:rPr>
          <w:rFonts w:ascii="Times New Roman" w:hint="eastAsia"/>
        </w:rPr>
        <w:t>，并持续</w:t>
      </w:r>
      <w:r>
        <w:rPr>
          <w:rFonts w:ascii="Times New Roman" w:hint="eastAsia"/>
        </w:rPr>
        <w:t>5s</w:t>
      </w:r>
      <w:r>
        <w:rPr>
          <w:rFonts w:ascii="Times New Roman" w:hint="eastAsia"/>
        </w:rPr>
        <w:t>。</w:t>
      </w:r>
    </w:p>
    <w:p w:rsidR="0059410C" w:rsidRDefault="00000000">
      <w:pPr>
        <w:pStyle w:val="a8"/>
        <w:spacing w:before="156" w:after="156"/>
        <w:rPr>
          <w:rFonts w:ascii="Times New Roman"/>
        </w:rPr>
      </w:pPr>
      <w:r>
        <w:rPr>
          <w:rFonts w:ascii="Times New Roman" w:hint="eastAsia"/>
        </w:rPr>
        <w:t>充电设备输出电压超差</w:t>
      </w:r>
    </w:p>
    <w:p w:rsidR="0059410C" w:rsidRDefault="00000000">
      <w:pPr>
        <w:pStyle w:val="afff3"/>
        <w:rPr>
          <w:rFonts w:ascii="Times New Roman"/>
        </w:rPr>
      </w:pPr>
      <w:r>
        <w:rPr>
          <w:rFonts w:ascii="Times New Roman" w:hint="eastAsia"/>
        </w:rPr>
        <w:t>充电设备在充电过程中的电压输出值与</w:t>
      </w:r>
      <w:r>
        <w:rPr>
          <w:rFonts w:ascii="Times New Roman" w:hint="eastAsia"/>
        </w:rPr>
        <w:t>B</w:t>
      </w:r>
      <w:r>
        <w:rPr>
          <w:rFonts w:ascii="Times New Roman"/>
        </w:rPr>
        <w:t>MS</w:t>
      </w:r>
      <w:r>
        <w:rPr>
          <w:rFonts w:ascii="Times New Roman" w:hint="eastAsia"/>
        </w:rPr>
        <w:t>检测的电压值之间的差值超过±</w:t>
      </w:r>
      <w:r>
        <w:rPr>
          <w:rFonts w:ascii="Times New Roman" w:hint="eastAsia"/>
        </w:rPr>
        <w:t>5</w:t>
      </w:r>
      <w:r>
        <w:rPr>
          <w:rFonts w:ascii="Times New Roman"/>
        </w:rPr>
        <w:t>V</w:t>
      </w:r>
      <w:r>
        <w:rPr>
          <w:rFonts w:ascii="Times New Roman" w:hint="eastAsia"/>
        </w:rPr>
        <w:t>，并持续</w:t>
      </w:r>
      <w:r>
        <w:rPr>
          <w:rFonts w:ascii="Times New Roman" w:hint="eastAsia"/>
        </w:rPr>
        <w:t>5s</w:t>
      </w:r>
      <w:r>
        <w:rPr>
          <w:rFonts w:ascii="Times New Roman" w:hint="eastAsia"/>
        </w:rPr>
        <w:t>。</w:t>
      </w:r>
    </w:p>
    <w:p w:rsidR="0059410C" w:rsidRDefault="00000000">
      <w:pPr>
        <w:pStyle w:val="a8"/>
        <w:spacing w:before="156" w:after="156"/>
        <w:rPr>
          <w:rFonts w:ascii="Times New Roman"/>
        </w:rPr>
      </w:pPr>
      <w:r>
        <w:rPr>
          <w:rFonts w:ascii="Times New Roman" w:hint="eastAsia"/>
        </w:rPr>
        <w:t>电池包过压</w:t>
      </w:r>
    </w:p>
    <w:p w:rsidR="0059410C" w:rsidRDefault="00000000">
      <w:pPr>
        <w:pStyle w:val="afff3"/>
        <w:rPr>
          <w:rFonts w:ascii="Times New Roman"/>
        </w:rPr>
      </w:pPr>
      <w:r>
        <w:rPr>
          <w:rFonts w:ascii="Times New Roman" w:hint="eastAsia"/>
        </w:rPr>
        <w:t>充电设备在充电过程中的电压输出值大于</w:t>
      </w:r>
      <w:r>
        <w:rPr>
          <w:rFonts w:ascii="Times New Roman" w:hint="eastAsia"/>
        </w:rPr>
        <w:t>B</w:t>
      </w:r>
      <w:r>
        <w:rPr>
          <w:rFonts w:ascii="Times New Roman"/>
        </w:rPr>
        <w:t>MS</w:t>
      </w:r>
      <w:r>
        <w:rPr>
          <w:rFonts w:ascii="Times New Roman" w:hint="eastAsia"/>
        </w:rPr>
        <w:t>发送的最高允许充电总电压的</w:t>
      </w:r>
      <w:r>
        <w:rPr>
          <w:rFonts w:ascii="Times New Roman" w:hint="eastAsia"/>
        </w:rPr>
        <w:t>1</w:t>
      </w:r>
      <w:r>
        <w:rPr>
          <w:rFonts w:ascii="Times New Roman"/>
        </w:rPr>
        <w:t>00.5%</w:t>
      </w:r>
      <w:r>
        <w:rPr>
          <w:rFonts w:ascii="Times New Roman" w:hint="eastAsia"/>
        </w:rPr>
        <w:t>，并持续</w:t>
      </w:r>
      <w:r>
        <w:rPr>
          <w:rFonts w:ascii="Times New Roman" w:hint="eastAsia"/>
        </w:rPr>
        <w:t>5s</w:t>
      </w:r>
      <w:r>
        <w:rPr>
          <w:rFonts w:ascii="Times New Roman" w:hint="eastAsia"/>
        </w:rPr>
        <w:t>。</w:t>
      </w:r>
    </w:p>
    <w:p w:rsidR="0059410C" w:rsidRDefault="00000000">
      <w:pPr>
        <w:pStyle w:val="a8"/>
        <w:spacing w:before="156" w:after="156"/>
        <w:rPr>
          <w:rFonts w:ascii="Times New Roman"/>
        </w:rPr>
      </w:pPr>
      <w:r>
        <w:rPr>
          <w:rFonts w:ascii="Times New Roman" w:hint="eastAsia"/>
        </w:rPr>
        <w:t>电池单体过压</w:t>
      </w:r>
    </w:p>
    <w:p w:rsidR="0059410C" w:rsidRDefault="00000000">
      <w:pPr>
        <w:pStyle w:val="afff3"/>
        <w:rPr>
          <w:rFonts w:ascii="Times New Roman"/>
        </w:rPr>
      </w:pPr>
      <w:r>
        <w:rPr>
          <w:rFonts w:ascii="Times New Roman" w:hint="eastAsia"/>
        </w:rPr>
        <w:t>B</w:t>
      </w:r>
      <w:r>
        <w:rPr>
          <w:rFonts w:ascii="Times New Roman"/>
        </w:rPr>
        <w:t>MS</w:t>
      </w:r>
      <w:r>
        <w:rPr>
          <w:rFonts w:ascii="Times New Roman" w:hint="eastAsia"/>
        </w:rPr>
        <w:t>发送的当前电池单体最高电压大于</w:t>
      </w:r>
      <w:r>
        <w:rPr>
          <w:rFonts w:ascii="Times New Roman" w:hint="eastAsia"/>
        </w:rPr>
        <w:t>B</w:t>
      </w:r>
      <w:r>
        <w:rPr>
          <w:rFonts w:ascii="Times New Roman"/>
        </w:rPr>
        <w:t>MS</w:t>
      </w:r>
      <w:r>
        <w:rPr>
          <w:rFonts w:ascii="Times New Roman" w:hint="eastAsia"/>
        </w:rPr>
        <w:t>发送的电池单体最高允许充电电压的</w:t>
      </w:r>
      <w:r>
        <w:rPr>
          <w:rFonts w:ascii="Times New Roman" w:hint="eastAsia"/>
        </w:rPr>
        <w:t>1</w:t>
      </w:r>
      <w:r>
        <w:rPr>
          <w:rFonts w:ascii="Times New Roman"/>
        </w:rPr>
        <w:t>00.5%</w:t>
      </w:r>
      <w:r>
        <w:rPr>
          <w:rFonts w:ascii="Times New Roman" w:hint="eastAsia"/>
        </w:rPr>
        <w:t>，并持续</w:t>
      </w:r>
      <w:r>
        <w:rPr>
          <w:rFonts w:ascii="Times New Roman" w:hint="eastAsia"/>
        </w:rPr>
        <w:t>5s</w:t>
      </w:r>
      <w:r>
        <w:rPr>
          <w:rFonts w:ascii="Times New Roman" w:hint="eastAsia"/>
        </w:rPr>
        <w:t>。</w:t>
      </w:r>
    </w:p>
    <w:p w:rsidR="0059410C" w:rsidRDefault="00000000">
      <w:pPr>
        <w:pStyle w:val="a8"/>
        <w:spacing w:before="156" w:after="156"/>
        <w:rPr>
          <w:rFonts w:ascii="Times New Roman"/>
        </w:rPr>
      </w:pPr>
      <w:r>
        <w:rPr>
          <w:rFonts w:ascii="Times New Roman" w:hint="eastAsia"/>
        </w:rPr>
        <w:t>电池单体压差过大</w:t>
      </w:r>
    </w:p>
    <w:p w:rsidR="0059410C" w:rsidRDefault="00000000">
      <w:pPr>
        <w:pStyle w:val="afff3"/>
        <w:rPr>
          <w:rFonts w:ascii="Times New Roman"/>
        </w:rPr>
      </w:pPr>
      <w:r>
        <w:rPr>
          <w:rFonts w:ascii="Times New Roman" w:hint="eastAsia"/>
        </w:rPr>
        <w:t>B</w:t>
      </w:r>
      <w:r>
        <w:rPr>
          <w:rFonts w:ascii="Times New Roman"/>
        </w:rPr>
        <w:t>MS</w:t>
      </w:r>
      <w:r>
        <w:rPr>
          <w:rFonts w:ascii="Times New Roman" w:hint="eastAsia"/>
        </w:rPr>
        <w:t>发送的当前电池单体最高电压与</w:t>
      </w:r>
      <w:r>
        <w:rPr>
          <w:rFonts w:ascii="Times New Roman" w:hint="eastAsia"/>
        </w:rPr>
        <w:t>B</w:t>
      </w:r>
      <w:r>
        <w:rPr>
          <w:rFonts w:ascii="Times New Roman"/>
        </w:rPr>
        <w:t>MS</w:t>
      </w:r>
      <w:r>
        <w:rPr>
          <w:rFonts w:ascii="Times New Roman" w:hint="eastAsia"/>
        </w:rPr>
        <w:t>发送的当前电池单体最低电压之间的差值大于</w:t>
      </w:r>
      <w:r>
        <w:rPr>
          <w:rFonts w:ascii="Times New Roman"/>
        </w:rPr>
        <w:t>0.2V</w:t>
      </w:r>
      <w:r>
        <w:rPr>
          <w:rFonts w:ascii="Times New Roman" w:hint="eastAsia"/>
        </w:rPr>
        <w:t>，并持续</w:t>
      </w:r>
      <w:r>
        <w:rPr>
          <w:rFonts w:ascii="Times New Roman" w:hint="eastAsia"/>
        </w:rPr>
        <w:t>5s</w:t>
      </w:r>
      <w:r>
        <w:rPr>
          <w:rFonts w:ascii="Times New Roman" w:hint="eastAsia"/>
        </w:rPr>
        <w:t>。</w:t>
      </w:r>
    </w:p>
    <w:p w:rsidR="0059410C" w:rsidRDefault="00000000">
      <w:pPr>
        <w:pStyle w:val="a8"/>
        <w:spacing w:before="156" w:after="156"/>
        <w:rPr>
          <w:rFonts w:ascii="Times New Roman"/>
        </w:rPr>
      </w:pPr>
      <w:r>
        <w:rPr>
          <w:rFonts w:ascii="Times New Roman" w:hint="eastAsia"/>
        </w:rPr>
        <w:lastRenderedPageBreak/>
        <w:t>电池单体间容量</w:t>
      </w:r>
      <w:r>
        <w:rPr>
          <w:rFonts w:ascii="Times New Roman" w:hint="eastAsia"/>
        </w:rPr>
        <w:t>-</w:t>
      </w:r>
      <w:r>
        <w:rPr>
          <w:rFonts w:ascii="Times New Roman" w:hint="eastAsia"/>
        </w:rPr>
        <w:t>电压差分值差异过大</w:t>
      </w:r>
    </w:p>
    <w:p w:rsidR="0059410C" w:rsidRDefault="00000000">
      <w:pPr>
        <w:pStyle w:val="afff3"/>
        <w:rPr>
          <w:rFonts w:ascii="Times New Roman"/>
        </w:rPr>
      </w:pPr>
      <w:r>
        <w:rPr>
          <w:rFonts w:ascii="Times New Roman" w:hint="eastAsia"/>
        </w:rPr>
        <w:t>当恒流充电，</w:t>
      </w:r>
      <w:r>
        <w:rPr>
          <w:rFonts w:ascii="Times New Roman" w:hint="eastAsia"/>
        </w:rPr>
        <w:t>B</w:t>
      </w:r>
      <w:r>
        <w:rPr>
          <w:rFonts w:ascii="Times New Roman"/>
        </w:rPr>
        <w:t>MS</w:t>
      </w:r>
      <w:r>
        <w:rPr>
          <w:rFonts w:ascii="Times New Roman" w:hint="eastAsia"/>
        </w:rPr>
        <w:t>发送的当前荷电状态大于</w:t>
      </w:r>
      <w:r>
        <w:rPr>
          <w:rFonts w:ascii="Times New Roman"/>
        </w:rPr>
        <w:t>70%SOC</w:t>
      </w:r>
      <w:r>
        <w:rPr>
          <w:rFonts w:ascii="Times New Roman" w:hint="eastAsia"/>
        </w:rPr>
        <w:t>时，最高电压电池单体容量</w:t>
      </w:r>
      <w:r>
        <w:rPr>
          <w:rFonts w:ascii="Times New Roman" w:hint="eastAsia"/>
        </w:rPr>
        <w:t>-</w:t>
      </w:r>
      <w:r>
        <w:rPr>
          <w:rFonts w:ascii="Times New Roman" w:hint="eastAsia"/>
        </w:rPr>
        <w:t>电压差分</w:t>
      </w:r>
      <w:r>
        <w:rPr>
          <w:rFonts w:ascii="Times New Roman"/>
        </w:rPr>
        <w:t>ΔQ</w:t>
      </w:r>
      <w:r>
        <w:rPr>
          <w:rFonts w:ascii="Times New Roman"/>
          <w:vertAlign w:val="subscript"/>
        </w:rPr>
        <w:t>2</w:t>
      </w:r>
      <w:r>
        <w:rPr>
          <w:rFonts w:ascii="Times New Roman"/>
        </w:rPr>
        <w:t>/ΔV</w:t>
      </w:r>
      <w:r>
        <w:rPr>
          <w:rFonts w:ascii="Times New Roman"/>
          <w:vertAlign w:val="subscript"/>
        </w:rPr>
        <w:t>2</w:t>
      </w:r>
      <w:r>
        <w:rPr>
          <w:rFonts w:ascii="Times New Roman" w:hint="eastAsia"/>
        </w:rPr>
        <w:t>与最低电压电池单体容量</w:t>
      </w:r>
      <w:r>
        <w:rPr>
          <w:rFonts w:ascii="Times New Roman" w:hint="eastAsia"/>
        </w:rPr>
        <w:t>-</w:t>
      </w:r>
      <w:r>
        <w:rPr>
          <w:rFonts w:ascii="Times New Roman" w:hint="eastAsia"/>
        </w:rPr>
        <w:t>电压差分</w:t>
      </w:r>
      <w:r>
        <w:rPr>
          <w:rFonts w:ascii="Times New Roman"/>
        </w:rPr>
        <w:t>ΔQ</w:t>
      </w:r>
      <w:r>
        <w:rPr>
          <w:rFonts w:ascii="Times New Roman"/>
          <w:vertAlign w:val="subscript"/>
        </w:rPr>
        <w:t>1</w:t>
      </w:r>
      <w:r>
        <w:rPr>
          <w:rFonts w:ascii="Times New Roman"/>
        </w:rPr>
        <w:t>/ΔV</w:t>
      </w:r>
      <w:r>
        <w:rPr>
          <w:rFonts w:ascii="Times New Roman"/>
          <w:vertAlign w:val="subscript"/>
        </w:rPr>
        <w:t>1</w:t>
      </w:r>
      <w:r>
        <w:rPr>
          <w:rFonts w:ascii="Times New Roman" w:hint="eastAsia"/>
        </w:rPr>
        <w:t>之间的绝对差值</w:t>
      </w:r>
      <w:r>
        <w:rPr>
          <w:rFonts w:ascii="Times New Roman"/>
        </w:rPr>
        <w:t>ΔQ</w:t>
      </w:r>
      <w:r>
        <w:rPr>
          <w:rFonts w:ascii="Times New Roman" w:hint="eastAsia"/>
          <w:vertAlign w:val="subscript"/>
        </w:rPr>
        <w:t>v</w:t>
      </w:r>
      <w:r>
        <w:rPr>
          <w:rFonts w:ascii="Times New Roman" w:hint="eastAsia"/>
        </w:rPr>
        <w:t>大于设定阈值，并持续</w:t>
      </w:r>
      <w:r>
        <w:rPr>
          <w:rFonts w:ascii="Times New Roman" w:hint="eastAsia"/>
        </w:rPr>
        <w:t>5s</w:t>
      </w:r>
      <w:r>
        <w:rPr>
          <w:rFonts w:ascii="Times New Roman" w:hint="eastAsia"/>
        </w:rPr>
        <w:t>。电压升高速率绝对差值按照公式（</w:t>
      </w:r>
      <w:r>
        <w:rPr>
          <w:rFonts w:ascii="Times New Roman" w:hint="eastAsia"/>
        </w:rPr>
        <w:t>1</w:t>
      </w:r>
      <w:r>
        <w:rPr>
          <w:rFonts w:ascii="Times New Roman" w:hint="eastAsia"/>
        </w:rPr>
        <w:t>）计算。</w:t>
      </w:r>
    </w:p>
    <w:p w:rsidR="0059410C" w:rsidRDefault="00000000">
      <w:pPr>
        <w:pStyle w:val="afff3"/>
        <w:ind w:firstLineChars="0" w:firstLine="0"/>
        <w:jc w:val="right"/>
        <w:rPr>
          <w:rFonts w:ascii="Times New Roman"/>
        </w:rPr>
      </w:pPr>
      <w:r>
        <w:rPr>
          <w:rFonts w:ascii="Times New Roman"/>
        </w:rPr>
        <w:t>ΔQ</w:t>
      </w:r>
      <w:r>
        <w:rPr>
          <w:rFonts w:ascii="Times New Roman"/>
          <w:vertAlign w:val="subscript"/>
        </w:rPr>
        <w:t>v</w:t>
      </w:r>
      <w:r>
        <w:rPr>
          <w:rFonts w:ascii="Times New Roman"/>
        </w:rPr>
        <w:t>=|ΔQ</w:t>
      </w:r>
      <w:r>
        <w:rPr>
          <w:rFonts w:ascii="Times New Roman"/>
          <w:vertAlign w:val="subscript"/>
        </w:rPr>
        <w:t>2</w:t>
      </w:r>
      <w:r>
        <w:rPr>
          <w:rFonts w:ascii="Times New Roman"/>
        </w:rPr>
        <w:t>/ΔV</w:t>
      </w:r>
      <w:r>
        <w:rPr>
          <w:rFonts w:ascii="Times New Roman"/>
          <w:vertAlign w:val="subscript"/>
        </w:rPr>
        <w:t>2</w:t>
      </w:r>
      <w:r>
        <w:rPr>
          <w:rFonts w:ascii="Times New Roman"/>
        </w:rPr>
        <w:t>-ΔQ</w:t>
      </w:r>
      <w:r>
        <w:rPr>
          <w:rFonts w:ascii="Times New Roman"/>
          <w:vertAlign w:val="subscript"/>
        </w:rPr>
        <w:t>1</w:t>
      </w:r>
      <w:r>
        <w:rPr>
          <w:rFonts w:ascii="Times New Roman"/>
        </w:rPr>
        <w:t>/ΔV</w:t>
      </w:r>
      <w:r>
        <w:rPr>
          <w:rFonts w:ascii="Times New Roman"/>
          <w:vertAlign w:val="subscript"/>
        </w:rPr>
        <w:t>1</w:t>
      </w:r>
      <w:r>
        <w:rPr>
          <w:rFonts w:ascii="Times New Roman"/>
        </w:rPr>
        <w:t xml:space="preserve">|                                  </w:t>
      </w:r>
      <w:r>
        <w:rPr>
          <w:rFonts w:ascii="Times New Roman" w:hint="eastAsia"/>
        </w:rPr>
        <w:t>（</w:t>
      </w:r>
      <w:r>
        <w:rPr>
          <w:rFonts w:ascii="Times New Roman" w:hint="eastAsia"/>
        </w:rPr>
        <w:t>1</w:t>
      </w:r>
      <w:r>
        <w:rPr>
          <w:rFonts w:ascii="Times New Roman" w:hint="eastAsia"/>
        </w:rPr>
        <w:t>）</w:t>
      </w:r>
    </w:p>
    <w:p w:rsidR="0059410C" w:rsidRDefault="00000000">
      <w:pPr>
        <w:pStyle w:val="afff3"/>
        <w:rPr>
          <w:rFonts w:ascii="Times New Roman"/>
        </w:rPr>
      </w:pPr>
      <w:r>
        <w:rPr>
          <w:rFonts w:ascii="Times New Roman" w:hint="eastAsia"/>
        </w:rPr>
        <w:t>式中：</w:t>
      </w:r>
    </w:p>
    <w:p w:rsidR="0059410C" w:rsidRDefault="00000000">
      <w:pPr>
        <w:pStyle w:val="afff3"/>
        <w:rPr>
          <w:rFonts w:ascii="Times New Roman"/>
        </w:rPr>
      </w:pPr>
      <w:r>
        <w:rPr>
          <w:rFonts w:ascii="Times New Roman"/>
        </w:rPr>
        <w:t>ΔQ</w:t>
      </w:r>
      <w:r>
        <w:rPr>
          <w:rFonts w:ascii="Times New Roman"/>
          <w:vertAlign w:val="subscript"/>
        </w:rPr>
        <w:t>v</w:t>
      </w:r>
      <w:r>
        <w:rPr>
          <w:rFonts w:ascii="Times New Roman" w:hint="eastAsia"/>
        </w:rPr>
        <w:t>——单体间容量</w:t>
      </w:r>
      <w:r>
        <w:rPr>
          <w:rFonts w:ascii="Times New Roman" w:hint="eastAsia"/>
        </w:rPr>
        <w:t>-</w:t>
      </w:r>
      <w:r>
        <w:rPr>
          <w:rFonts w:ascii="Times New Roman" w:hint="eastAsia"/>
        </w:rPr>
        <w:t>电压差分绝对差值，单位为安时</w:t>
      </w:r>
      <w:r>
        <w:rPr>
          <w:rFonts w:ascii="Times New Roman" w:hint="eastAsia"/>
        </w:rPr>
        <w:t>/</w:t>
      </w:r>
      <w:r>
        <w:rPr>
          <w:rFonts w:ascii="Times New Roman" w:hint="eastAsia"/>
        </w:rPr>
        <w:t>伏特（</w:t>
      </w:r>
      <w:r>
        <w:rPr>
          <w:rFonts w:ascii="Times New Roman"/>
        </w:rPr>
        <w:t>A</w:t>
      </w:r>
      <w:r>
        <w:rPr>
          <w:rFonts w:ascii="Times New Roman" w:hint="eastAsia"/>
        </w:rPr>
        <w:t>h</w:t>
      </w:r>
      <w:r>
        <w:rPr>
          <w:rFonts w:ascii="Times New Roman"/>
        </w:rPr>
        <w:t>/V</w:t>
      </w:r>
      <w:r>
        <w:rPr>
          <w:rFonts w:ascii="Times New Roman" w:hint="eastAsia"/>
        </w:rPr>
        <w:t>）；</w:t>
      </w:r>
    </w:p>
    <w:p w:rsidR="0059410C" w:rsidRDefault="00000000">
      <w:pPr>
        <w:pStyle w:val="afff3"/>
        <w:rPr>
          <w:rFonts w:ascii="Times New Roman"/>
        </w:rPr>
      </w:pPr>
      <w:r>
        <w:rPr>
          <w:rFonts w:ascii="Times New Roman"/>
        </w:rPr>
        <w:t>ΔQ</w:t>
      </w:r>
      <w:r>
        <w:rPr>
          <w:rFonts w:ascii="Times New Roman"/>
          <w:vertAlign w:val="subscript"/>
        </w:rPr>
        <w:t>2</w:t>
      </w:r>
      <w:r>
        <w:rPr>
          <w:rFonts w:ascii="Times New Roman" w:hint="eastAsia"/>
        </w:rPr>
        <w:t>——单位采集时间内最高电压电池单体容量增长量，单位为安时（</w:t>
      </w:r>
      <w:r>
        <w:rPr>
          <w:rFonts w:ascii="Times New Roman"/>
        </w:rPr>
        <w:t>A</w:t>
      </w:r>
      <w:r>
        <w:rPr>
          <w:rFonts w:ascii="Times New Roman" w:hint="eastAsia"/>
        </w:rPr>
        <w:t>h</w:t>
      </w:r>
      <w:r>
        <w:rPr>
          <w:rFonts w:ascii="Times New Roman" w:hint="eastAsia"/>
        </w:rPr>
        <w:t>）；</w:t>
      </w:r>
    </w:p>
    <w:p w:rsidR="0059410C" w:rsidRDefault="00000000">
      <w:pPr>
        <w:pStyle w:val="afff3"/>
        <w:rPr>
          <w:rFonts w:ascii="Times New Roman"/>
        </w:rPr>
      </w:pPr>
      <w:r>
        <w:rPr>
          <w:rFonts w:ascii="Times New Roman"/>
        </w:rPr>
        <w:t>ΔV</w:t>
      </w:r>
      <w:r>
        <w:rPr>
          <w:rFonts w:ascii="Times New Roman"/>
          <w:vertAlign w:val="subscript"/>
        </w:rPr>
        <w:t>2</w:t>
      </w:r>
      <w:r>
        <w:rPr>
          <w:rFonts w:ascii="Times New Roman" w:hint="eastAsia"/>
        </w:rPr>
        <w:t>——单位采集时间内最高电压电池单体容量增长量，单位为伏特（</w:t>
      </w:r>
      <w:r>
        <w:rPr>
          <w:rFonts w:ascii="Times New Roman"/>
        </w:rPr>
        <w:t>V</w:t>
      </w:r>
      <w:r>
        <w:rPr>
          <w:rFonts w:ascii="Times New Roman" w:hint="eastAsia"/>
        </w:rPr>
        <w:t>）；</w:t>
      </w:r>
    </w:p>
    <w:p w:rsidR="0059410C" w:rsidRDefault="00000000">
      <w:pPr>
        <w:pStyle w:val="afff3"/>
        <w:rPr>
          <w:rFonts w:ascii="Times New Roman"/>
        </w:rPr>
      </w:pPr>
      <w:r>
        <w:rPr>
          <w:rFonts w:ascii="Times New Roman"/>
        </w:rPr>
        <w:t>ΔQ</w:t>
      </w:r>
      <w:r>
        <w:rPr>
          <w:rFonts w:ascii="Times New Roman"/>
          <w:vertAlign w:val="subscript"/>
        </w:rPr>
        <w:t>1</w:t>
      </w:r>
      <w:r>
        <w:rPr>
          <w:rFonts w:ascii="Times New Roman" w:hint="eastAsia"/>
        </w:rPr>
        <w:t>——单位采集时间内最低电压电池单体容量增长量，单位为安时（</w:t>
      </w:r>
      <w:r>
        <w:rPr>
          <w:rFonts w:ascii="Times New Roman"/>
        </w:rPr>
        <w:t>A</w:t>
      </w:r>
      <w:r>
        <w:rPr>
          <w:rFonts w:ascii="Times New Roman" w:hint="eastAsia"/>
        </w:rPr>
        <w:t>h</w:t>
      </w:r>
      <w:r>
        <w:rPr>
          <w:rFonts w:ascii="Times New Roman" w:hint="eastAsia"/>
        </w:rPr>
        <w:t>）；</w:t>
      </w:r>
    </w:p>
    <w:p w:rsidR="0059410C" w:rsidRDefault="00000000">
      <w:pPr>
        <w:pStyle w:val="afff3"/>
        <w:rPr>
          <w:rFonts w:ascii="Times New Roman"/>
        </w:rPr>
      </w:pPr>
      <w:r>
        <w:rPr>
          <w:rFonts w:ascii="Times New Roman"/>
        </w:rPr>
        <w:t>ΔV</w:t>
      </w:r>
      <w:r>
        <w:rPr>
          <w:rFonts w:ascii="Times New Roman"/>
          <w:vertAlign w:val="subscript"/>
        </w:rPr>
        <w:t>1</w:t>
      </w:r>
      <w:r>
        <w:rPr>
          <w:rFonts w:ascii="Times New Roman" w:hint="eastAsia"/>
        </w:rPr>
        <w:t>——单位采集时间内最低电压电池单体容量增长量，单位为伏特（</w:t>
      </w:r>
      <w:r>
        <w:rPr>
          <w:rFonts w:ascii="Times New Roman"/>
        </w:rPr>
        <w:t>V</w:t>
      </w:r>
      <w:r>
        <w:rPr>
          <w:rFonts w:ascii="Times New Roman" w:hint="eastAsia"/>
        </w:rPr>
        <w:t>）；</w:t>
      </w:r>
    </w:p>
    <w:p w:rsidR="0059410C" w:rsidRDefault="00000000">
      <w:pPr>
        <w:pStyle w:val="a8"/>
        <w:spacing w:before="156" w:after="156"/>
        <w:rPr>
          <w:rFonts w:ascii="Times New Roman"/>
        </w:rPr>
      </w:pPr>
      <w:r>
        <w:rPr>
          <w:rFonts w:ascii="Times New Roman" w:hint="eastAsia"/>
        </w:rPr>
        <w:t>电池单体过温</w:t>
      </w:r>
    </w:p>
    <w:p w:rsidR="0059410C" w:rsidRDefault="00000000">
      <w:pPr>
        <w:pStyle w:val="afff3"/>
        <w:rPr>
          <w:rFonts w:ascii="Times New Roman"/>
        </w:rPr>
      </w:pPr>
      <w:r>
        <w:rPr>
          <w:rFonts w:ascii="Times New Roman" w:hint="eastAsia"/>
        </w:rPr>
        <w:t>B</w:t>
      </w:r>
      <w:r>
        <w:rPr>
          <w:rFonts w:ascii="Times New Roman"/>
        </w:rPr>
        <w:t>MS</w:t>
      </w:r>
      <w:r>
        <w:rPr>
          <w:rFonts w:ascii="Times New Roman" w:hint="eastAsia"/>
        </w:rPr>
        <w:t>发送的当前电池单体最高温度大于</w:t>
      </w:r>
      <w:r>
        <w:rPr>
          <w:rFonts w:ascii="Times New Roman" w:hint="eastAsia"/>
        </w:rPr>
        <w:t>B</w:t>
      </w:r>
      <w:r>
        <w:rPr>
          <w:rFonts w:ascii="Times New Roman"/>
        </w:rPr>
        <w:t>MS</w:t>
      </w:r>
      <w:r>
        <w:rPr>
          <w:rFonts w:ascii="Times New Roman" w:hint="eastAsia"/>
        </w:rPr>
        <w:t>发送的电池单体最高允许温度，并持续</w:t>
      </w:r>
      <w:r>
        <w:rPr>
          <w:rFonts w:ascii="Times New Roman" w:hint="eastAsia"/>
        </w:rPr>
        <w:t>5s</w:t>
      </w:r>
      <w:r>
        <w:rPr>
          <w:rFonts w:ascii="Times New Roman" w:hint="eastAsia"/>
        </w:rPr>
        <w:t>。</w:t>
      </w:r>
    </w:p>
    <w:p w:rsidR="0059410C" w:rsidRDefault="00000000">
      <w:pPr>
        <w:pStyle w:val="a8"/>
        <w:spacing w:before="156" w:after="156"/>
        <w:rPr>
          <w:rFonts w:ascii="Times New Roman"/>
        </w:rPr>
      </w:pPr>
      <w:r>
        <w:rPr>
          <w:rFonts w:ascii="Times New Roman" w:hint="eastAsia"/>
        </w:rPr>
        <w:t>电池单体温升速率过高</w:t>
      </w:r>
    </w:p>
    <w:p w:rsidR="0059410C" w:rsidRDefault="00000000">
      <w:pPr>
        <w:pStyle w:val="afff3"/>
        <w:rPr>
          <w:rFonts w:ascii="Times New Roman"/>
        </w:rPr>
      </w:pPr>
      <w:r>
        <w:rPr>
          <w:rFonts w:ascii="Times New Roman" w:hint="eastAsia"/>
        </w:rPr>
        <w:t>B</w:t>
      </w:r>
      <w:r>
        <w:rPr>
          <w:rFonts w:ascii="Times New Roman"/>
        </w:rPr>
        <w:t>MS</w:t>
      </w:r>
      <w:r>
        <w:rPr>
          <w:rFonts w:ascii="Times New Roman" w:hint="eastAsia"/>
        </w:rPr>
        <w:t>发送的当前电池单体最高温度与上一时刻发送的电池单体最高温度差值大于温升阈值，并持续</w:t>
      </w:r>
      <w:r>
        <w:rPr>
          <w:rFonts w:ascii="Times New Roman" w:hint="eastAsia"/>
        </w:rPr>
        <w:t>5s</w:t>
      </w:r>
      <w:r>
        <w:rPr>
          <w:rFonts w:ascii="Times New Roman" w:hint="eastAsia"/>
        </w:rPr>
        <w:t>。</w:t>
      </w:r>
    </w:p>
    <w:p w:rsidR="0059410C" w:rsidRDefault="00000000">
      <w:pPr>
        <w:pStyle w:val="a8"/>
        <w:spacing w:before="156" w:after="156"/>
        <w:rPr>
          <w:rFonts w:ascii="Times New Roman"/>
        </w:rPr>
      </w:pPr>
      <w:r>
        <w:rPr>
          <w:rFonts w:ascii="Times New Roman" w:hint="eastAsia"/>
        </w:rPr>
        <w:t>电池</w:t>
      </w:r>
      <w:r>
        <w:rPr>
          <w:rFonts w:ascii="Times New Roman" w:hint="eastAsia"/>
        </w:rPr>
        <w:t>S</w:t>
      </w:r>
      <w:r>
        <w:rPr>
          <w:rFonts w:ascii="Times New Roman"/>
        </w:rPr>
        <w:t>OC</w:t>
      </w:r>
      <w:r>
        <w:rPr>
          <w:rFonts w:ascii="Times New Roman" w:hint="eastAsia"/>
        </w:rPr>
        <w:t>范围异常</w:t>
      </w:r>
    </w:p>
    <w:p w:rsidR="0059410C" w:rsidRDefault="00000000">
      <w:pPr>
        <w:pStyle w:val="afff3"/>
        <w:rPr>
          <w:rFonts w:ascii="Times New Roman"/>
        </w:rPr>
      </w:pPr>
      <w:r>
        <w:rPr>
          <w:rFonts w:ascii="Times New Roman" w:hint="eastAsia"/>
        </w:rPr>
        <w:t>B</w:t>
      </w:r>
      <w:r>
        <w:rPr>
          <w:rFonts w:ascii="Times New Roman"/>
        </w:rPr>
        <w:t>MS</w:t>
      </w:r>
      <w:r>
        <w:rPr>
          <w:rFonts w:ascii="Times New Roman" w:hint="eastAsia"/>
        </w:rPr>
        <w:t>在参数配置阶段和在充电阶段发送的</w:t>
      </w:r>
      <w:r>
        <w:rPr>
          <w:rFonts w:ascii="Times New Roman" w:hint="eastAsia"/>
        </w:rPr>
        <w:t>S</w:t>
      </w:r>
      <w:r>
        <w:rPr>
          <w:rFonts w:ascii="Times New Roman"/>
        </w:rPr>
        <w:t>OC</w:t>
      </w:r>
      <w:r>
        <w:rPr>
          <w:rFonts w:ascii="Times New Roman" w:hint="eastAsia"/>
        </w:rPr>
        <w:t>大于</w:t>
      </w:r>
      <w:r>
        <w:rPr>
          <w:rFonts w:ascii="Times New Roman" w:hint="eastAsia"/>
        </w:rPr>
        <w:t>1</w:t>
      </w:r>
      <w:r>
        <w:rPr>
          <w:rFonts w:ascii="Times New Roman"/>
        </w:rPr>
        <w:t>00%</w:t>
      </w:r>
      <w:r>
        <w:rPr>
          <w:rFonts w:ascii="Times New Roman" w:hint="eastAsia"/>
        </w:rPr>
        <w:t>，并持续</w:t>
      </w:r>
      <w:r>
        <w:rPr>
          <w:rFonts w:ascii="Times New Roman" w:hint="eastAsia"/>
        </w:rPr>
        <w:t>5s</w:t>
      </w:r>
      <w:r>
        <w:rPr>
          <w:rFonts w:ascii="Times New Roman" w:hint="eastAsia"/>
        </w:rPr>
        <w:t>。</w:t>
      </w:r>
    </w:p>
    <w:p w:rsidR="0059410C" w:rsidRDefault="00000000">
      <w:pPr>
        <w:pStyle w:val="a8"/>
        <w:spacing w:before="156" w:after="156"/>
        <w:rPr>
          <w:rFonts w:ascii="Times New Roman"/>
        </w:rPr>
      </w:pPr>
      <w:r>
        <w:rPr>
          <w:rFonts w:ascii="Times New Roman" w:hint="eastAsia"/>
        </w:rPr>
        <w:t>电池</w:t>
      </w:r>
      <w:r>
        <w:rPr>
          <w:rFonts w:ascii="Times New Roman" w:hint="eastAsia"/>
        </w:rPr>
        <w:t>S</w:t>
      </w:r>
      <w:r>
        <w:rPr>
          <w:rFonts w:ascii="Times New Roman"/>
        </w:rPr>
        <w:t>OC</w:t>
      </w:r>
      <w:r>
        <w:rPr>
          <w:rFonts w:ascii="Times New Roman" w:hint="eastAsia"/>
        </w:rPr>
        <w:t>增速异常</w:t>
      </w:r>
    </w:p>
    <w:p w:rsidR="0059410C" w:rsidRDefault="00000000">
      <w:pPr>
        <w:pStyle w:val="afff3"/>
        <w:rPr>
          <w:rFonts w:ascii="Times New Roman"/>
        </w:rPr>
      </w:pPr>
      <w:r>
        <w:rPr>
          <w:rFonts w:ascii="Times New Roman" w:hint="eastAsia"/>
        </w:rPr>
        <w:t>B</w:t>
      </w:r>
      <w:r>
        <w:rPr>
          <w:rFonts w:ascii="Times New Roman"/>
        </w:rPr>
        <w:t>MS</w:t>
      </w:r>
      <w:r>
        <w:rPr>
          <w:rFonts w:ascii="Times New Roman" w:hint="eastAsia"/>
        </w:rPr>
        <w:t>发送的电池当前</w:t>
      </w:r>
      <w:r>
        <w:rPr>
          <w:rFonts w:ascii="Times New Roman" w:hint="eastAsia"/>
        </w:rPr>
        <w:t>S</w:t>
      </w:r>
      <w:r>
        <w:rPr>
          <w:rFonts w:ascii="Times New Roman"/>
        </w:rPr>
        <w:t>OC</w:t>
      </w:r>
      <w:r>
        <w:rPr>
          <w:rFonts w:ascii="Times New Roman" w:hint="eastAsia"/>
        </w:rPr>
        <w:t>和充电设备通过初始</w:t>
      </w:r>
      <w:r>
        <w:rPr>
          <w:rFonts w:ascii="Times New Roman" w:hint="eastAsia"/>
        </w:rPr>
        <w:t>S</w:t>
      </w:r>
      <w:r>
        <w:rPr>
          <w:rFonts w:ascii="Times New Roman"/>
        </w:rPr>
        <w:t>OC</w:t>
      </w:r>
      <w:r>
        <w:rPr>
          <w:rFonts w:ascii="Times New Roman" w:hint="eastAsia"/>
        </w:rPr>
        <w:t>、充电量、电池额定容量估算出的当前</w:t>
      </w:r>
      <w:r>
        <w:rPr>
          <w:rFonts w:ascii="Times New Roman" w:hint="eastAsia"/>
        </w:rPr>
        <w:t>S</w:t>
      </w:r>
      <w:r>
        <w:rPr>
          <w:rFonts w:ascii="Times New Roman"/>
        </w:rPr>
        <w:t>OC</w:t>
      </w:r>
      <w:r>
        <w:rPr>
          <w:rFonts w:ascii="Times New Roman" w:hint="eastAsia"/>
        </w:rPr>
        <w:t>差值大于设定阈值，并持续</w:t>
      </w:r>
      <w:r>
        <w:rPr>
          <w:rFonts w:ascii="Times New Roman" w:hint="eastAsia"/>
        </w:rPr>
        <w:t>5s</w:t>
      </w:r>
      <w:r>
        <w:rPr>
          <w:rFonts w:ascii="Times New Roman" w:hint="eastAsia"/>
        </w:rPr>
        <w:t>。其中充电设备估算的当前</w:t>
      </w:r>
      <w:r>
        <w:rPr>
          <w:rFonts w:ascii="Times New Roman" w:hint="eastAsia"/>
        </w:rPr>
        <w:t>S</w:t>
      </w:r>
      <w:r>
        <w:rPr>
          <w:rFonts w:ascii="Times New Roman"/>
        </w:rPr>
        <w:t>OC</w:t>
      </w:r>
      <w:r>
        <w:rPr>
          <w:rFonts w:ascii="Times New Roman" w:hint="eastAsia"/>
        </w:rPr>
        <w:t>方法按照公式（</w:t>
      </w:r>
      <w:r>
        <w:rPr>
          <w:rFonts w:ascii="Times New Roman" w:hint="eastAsia"/>
        </w:rPr>
        <w:t>2</w:t>
      </w:r>
      <w:r>
        <w:rPr>
          <w:rFonts w:ascii="Times New Roman" w:hint="eastAsia"/>
        </w:rPr>
        <w:t>）计算。</w:t>
      </w:r>
    </w:p>
    <w:p w:rsidR="0059410C" w:rsidRDefault="00000000">
      <w:pPr>
        <w:pStyle w:val="afff3"/>
        <w:ind w:firstLineChars="0" w:firstLine="0"/>
        <w:jc w:val="right"/>
        <w:rPr>
          <w:rFonts w:ascii="Times New Roman"/>
        </w:rPr>
      </w:pPr>
      <m:oMath>
        <m:sSub>
          <m:sSubPr>
            <m:ctrlPr>
              <w:rPr>
                <w:rFonts w:ascii="Cambria Math" w:hAnsi="Cambria Math"/>
              </w:rPr>
            </m:ctrlPr>
          </m:sSubPr>
          <m:e>
            <m:r>
              <w:rPr>
                <w:rFonts w:ascii="Cambria Math" w:hAnsi="Cambria Math"/>
              </w:rPr>
              <m:t>SOC</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SOC</m:t>
            </m:r>
          </m:e>
          <m:sub>
            <m:r>
              <w:rPr>
                <w:rFonts w:ascii="Cambria Math" w:hAnsi="Cambria Math"/>
              </w:rPr>
              <m:t>0</m:t>
            </m:r>
          </m:sub>
        </m:sSub>
        <m:r>
          <w:rPr>
            <w:rFonts w:ascii="Cambria Math" w:hAnsi="Cambria Math"/>
          </w:rPr>
          <m:t>+</m:t>
        </m:r>
        <m:f>
          <m:fPr>
            <m:ctrlPr>
              <w:rPr>
                <w:rFonts w:ascii="Cambria Math" w:hAnsi="Cambria Math"/>
                <w:i/>
              </w:rPr>
            </m:ctrlPr>
          </m:fPr>
          <m:num>
            <m:nary>
              <m:naryPr>
                <m:limLoc m:val="subSup"/>
                <m:ctrlPr>
                  <w:rPr>
                    <w:rFonts w:ascii="Cambria Math" w:hAnsi="Cambria Math"/>
                    <w:i/>
                  </w:rPr>
                </m:ctrlPr>
              </m:naryPr>
              <m:sub>
                <m:r>
                  <w:rPr>
                    <w:rFonts w:ascii="Cambria Math" w:hAnsi="Cambria Math"/>
                  </w:rPr>
                  <m:t>0</m:t>
                </m:r>
              </m:sub>
              <m:sup>
                <m:r>
                  <w:rPr>
                    <w:rFonts w:ascii="Cambria Math" w:hAnsi="Cambria Math"/>
                  </w:rPr>
                  <m:t>t</m:t>
                </m:r>
              </m:sup>
              <m:e>
                <m:d>
                  <m:dPr>
                    <m:ctrlPr>
                      <w:rPr>
                        <w:rFonts w:ascii="Cambria Math" w:hAnsi="Cambria Math"/>
                        <w:i/>
                      </w:rPr>
                    </m:ctrlPr>
                  </m:dPr>
                  <m:e>
                    <m:r>
                      <w:rPr>
                        <w:rFonts w:ascii="Cambria Math" w:hAnsi="Cambria Math"/>
                      </w:rPr>
                      <m:t>U*I*t</m:t>
                    </m:r>
                  </m:e>
                </m:d>
              </m:e>
            </m:nary>
          </m:num>
          <m:den>
            <m:r>
              <w:rPr>
                <w:rFonts w:ascii="Cambria Math" w:hAnsi="Cambria Math"/>
              </w:rPr>
              <m:t>3600*</m:t>
            </m:r>
            <m:sSub>
              <m:sSubPr>
                <m:ctrlPr>
                  <w:rPr>
                    <w:rFonts w:ascii="Cambria Math" w:hAnsi="Cambria Math"/>
                    <w:i/>
                  </w:rPr>
                </m:ctrlPr>
              </m:sSubPr>
              <m:e>
                <m:r>
                  <w:rPr>
                    <w:rFonts w:ascii="Cambria Math" w:hAnsi="Cambria Math"/>
                  </w:rPr>
                  <m:t>Q</m:t>
                </m:r>
              </m:e>
              <m:sub>
                <m:r>
                  <w:rPr>
                    <w:rFonts w:ascii="Cambria Math" w:hAnsi="Cambria Math"/>
                  </w:rPr>
                  <m:t>0</m:t>
                </m:r>
              </m:sub>
            </m:sSub>
          </m:den>
        </m:f>
      </m:oMath>
      <w:r>
        <w:rPr>
          <w:rFonts w:ascii="Times New Roman" w:hint="eastAsia"/>
        </w:rPr>
        <w:t xml:space="preserve"> </w:t>
      </w:r>
      <w:r>
        <w:rPr>
          <w:rFonts w:ascii="Times New Roman"/>
        </w:rPr>
        <w:t xml:space="preserve">                                  </w:t>
      </w:r>
      <w:r>
        <w:rPr>
          <w:rFonts w:ascii="Times New Roman" w:hint="eastAsia"/>
        </w:rPr>
        <w:t>（</w:t>
      </w:r>
      <w:r>
        <w:rPr>
          <w:rFonts w:ascii="Times New Roman" w:hint="eastAsia"/>
        </w:rPr>
        <w:t>2</w:t>
      </w:r>
      <w:r>
        <w:rPr>
          <w:rFonts w:ascii="Times New Roman" w:hint="eastAsia"/>
        </w:rPr>
        <w:t>）</w:t>
      </w:r>
    </w:p>
    <w:p w:rsidR="0059410C" w:rsidRDefault="00000000">
      <w:pPr>
        <w:pStyle w:val="afff3"/>
        <w:rPr>
          <w:rFonts w:ascii="Times New Roman"/>
        </w:rPr>
      </w:pPr>
      <w:r>
        <w:rPr>
          <w:rFonts w:ascii="Times New Roman" w:hint="eastAsia"/>
        </w:rPr>
        <w:t>式中：</w:t>
      </w:r>
    </w:p>
    <w:p w:rsidR="0059410C" w:rsidRDefault="00000000">
      <w:pPr>
        <w:pStyle w:val="afff3"/>
        <w:rPr>
          <w:rFonts w:ascii="Times New Roman"/>
        </w:rPr>
      </w:pPr>
      <m:oMath>
        <m:sSub>
          <m:sSubPr>
            <m:ctrlPr>
              <w:rPr>
                <w:rFonts w:ascii="Cambria Math" w:hAnsi="Cambria Math"/>
              </w:rPr>
            </m:ctrlPr>
          </m:sSubPr>
          <m:e>
            <m:r>
              <w:rPr>
                <w:rFonts w:ascii="Cambria Math" w:hAnsi="Cambria Math"/>
              </w:rPr>
              <m:t>SOC</m:t>
            </m:r>
          </m:e>
          <m:sub>
            <m:r>
              <w:rPr>
                <w:rFonts w:ascii="Cambria Math" w:hAnsi="Cambria Math"/>
              </w:rPr>
              <m:t>2</m:t>
            </m:r>
          </m:sub>
        </m:sSub>
      </m:oMath>
      <w:r>
        <w:rPr>
          <w:rFonts w:ascii="Times New Roman" w:hint="eastAsia"/>
        </w:rPr>
        <w:t>——充电设备估算的当前</w:t>
      </w:r>
      <w:r>
        <w:rPr>
          <w:rFonts w:ascii="Times New Roman" w:hint="eastAsia"/>
        </w:rPr>
        <w:t>S</w:t>
      </w:r>
      <w:r>
        <w:rPr>
          <w:rFonts w:ascii="Times New Roman"/>
        </w:rPr>
        <w:t>OC</w:t>
      </w:r>
      <w:r>
        <w:rPr>
          <w:rFonts w:ascii="Times New Roman" w:hint="eastAsia"/>
        </w:rPr>
        <w:t>；</w:t>
      </w:r>
    </w:p>
    <w:p w:rsidR="0059410C" w:rsidRDefault="00000000">
      <w:pPr>
        <w:pStyle w:val="afff3"/>
        <w:rPr>
          <w:rFonts w:ascii="Times New Roman"/>
        </w:rPr>
      </w:pPr>
      <m:oMath>
        <m:sSub>
          <m:sSubPr>
            <m:ctrlPr>
              <w:rPr>
                <w:rFonts w:ascii="Cambria Math" w:hAnsi="Cambria Math"/>
                <w:i/>
              </w:rPr>
            </m:ctrlPr>
          </m:sSubPr>
          <m:e>
            <m:r>
              <w:rPr>
                <w:rFonts w:ascii="Cambria Math" w:hAnsi="Cambria Math"/>
              </w:rPr>
              <m:t>SOC</m:t>
            </m:r>
          </m:e>
          <m:sub>
            <m:r>
              <w:rPr>
                <w:rFonts w:ascii="Cambria Math" w:hAnsi="Cambria Math"/>
              </w:rPr>
              <m:t>0</m:t>
            </m:r>
          </m:sub>
        </m:sSub>
      </m:oMath>
      <w:r>
        <w:rPr>
          <w:rFonts w:ascii="Times New Roman" w:hint="eastAsia"/>
        </w:rPr>
        <w:t>——</w:t>
      </w:r>
      <w:r>
        <w:rPr>
          <w:rFonts w:ascii="Times New Roman" w:hint="eastAsia"/>
        </w:rPr>
        <w:t>B</w:t>
      </w:r>
      <w:r>
        <w:rPr>
          <w:rFonts w:ascii="Times New Roman"/>
        </w:rPr>
        <w:t>MS</w:t>
      </w:r>
      <w:r>
        <w:rPr>
          <w:rFonts w:ascii="Times New Roman" w:hint="eastAsia"/>
        </w:rPr>
        <w:t>发送的初始</w:t>
      </w:r>
      <w:r>
        <w:rPr>
          <w:rFonts w:ascii="Times New Roman" w:hint="eastAsia"/>
        </w:rPr>
        <w:t>S</w:t>
      </w:r>
      <w:r>
        <w:rPr>
          <w:rFonts w:ascii="Times New Roman"/>
        </w:rPr>
        <w:t>OC</w:t>
      </w:r>
      <w:r>
        <w:rPr>
          <w:rFonts w:ascii="Times New Roman" w:hint="eastAsia"/>
        </w:rPr>
        <w:t>；</w:t>
      </w:r>
    </w:p>
    <w:p w:rsidR="0059410C" w:rsidRDefault="00000000">
      <w:pPr>
        <w:pStyle w:val="afff3"/>
        <w:rPr>
          <w:rFonts w:ascii="Times New Roman"/>
        </w:rPr>
      </w:pPr>
      <m:oMath>
        <m:r>
          <w:rPr>
            <w:rFonts w:ascii="Cambria Math" w:hAnsi="Cambria Math"/>
          </w:rPr>
          <m:t>U</m:t>
        </m:r>
      </m:oMath>
      <w:r>
        <w:rPr>
          <w:rFonts w:ascii="Times New Roman" w:hint="eastAsia"/>
        </w:rPr>
        <w:t>——充电设备采集到的电池充电过程中的电压值，单位为伏特（</w:t>
      </w:r>
      <w:r>
        <w:rPr>
          <w:rFonts w:ascii="Times New Roman" w:hint="eastAsia"/>
        </w:rPr>
        <w:t>V</w:t>
      </w:r>
      <w:r>
        <w:rPr>
          <w:rFonts w:ascii="Times New Roman" w:hint="eastAsia"/>
        </w:rPr>
        <w:t>）；</w:t>
      </w:r>
    </w:p>
    <w:p w:rsidR="0059410C" w:rsidRDefault="00000000">
      <w:pPr>
        <w:pStyle w:val="afff3"/>
        <w:rPr>
          <w:rFonts w:ascii="Times New Roman"/>
        </w:rPr>
      </w:pPr>
      <m:oMath>
        <m:r>
          <w:rPr>
            <w:rFonts w:ascii="Cambria Math" w:hAnsi="Cambria Math"/>
          </w:rPr>
          <m:t>I</m:t>
        </m:r>
      </m:oMath>
      <w:r>
        <w:rPr>
          <w:rFonts w:ascii="Times New Roman" w:hint="eastAsia"/>
        </w:rPr>
        <w:t>——充电设备采集到的电池充电过程中的电流值，单位为安培（</w:t>
      </w:r>
      <w:r>
        <w:rPr>
          <w:rFonts w:ascii="Times New Roman" w:hint="eastAsia"/>
        </w:rPr>
        <w:t>A</w:t>
      </w:r>
      <w:r>
        <w:rPr>
          <w:rFonts w:ascii="Times New Roman" w:hint="eastAsia"/>
        </w:rPr>
        <w:t>）；</w:t>
      </w:r>
    </w:p>
    <w:p w:rsidR="0059410C" w:rsidRDefault="00000000">
      <w:pPr>
        <w:pStyle w:val="afff3"/>
        <w:rPr>
          <w:rFonts w:ascii="Times New Roman"/>
        </w:rPr>
      </w:pPr>
      <m:oMath>
        <m:r>
          <w:rPr>
            <w:rFonts w:ascii="Cambria Math" w:hAnsi="Cambria Math"/>
          </w:rPr>
          <m:t>t</m:t>
        </m:r>
      </m:oMath>
      <w:r>
        <w:rPr>
          <w:rFonts w:ascii="Times New Roman" w:hint="eastAsia"/>
        </w:rPr>
        <w:t>——充电设备采集到的电池充电总时间，单位为秒（</w:t>
      </w:r>
      <w:r>
        <w:rPr>
          <w:rFonts w:ascii="Times New Roman" w:hint="eastAsia"/>
        </w:rPr>
        <w:t>s</w:t>
      </w:r>
      <w:r>
        <w:rPr>
          <w:rFonts w:ascii="Times New Roman" w:hint="eastAsia"/>
        </w:rPr>
        <w:t>）；</w:t>
      </w:r>
    </w:p>
    <w:p w:rsidR="0059410C" w:rsidRDefault="00000000">
      <w:pPr>
        <w:pStyle w:val="afff3"/>
        <w:rPr>
          <w:rFonts w:ascii="Times New Roman"/>
        </w:rPr>
      </w:pPr>
      <m:oMath>
        <m:sSub>
          <m:sSubPr>
            <m:ctrlPr>
              <w:rPr>
                <w:rFonts w:ascii="Cambria Math" w:hAnsi="Cambria Math"/>
                <w:i/>
              </w:rPr>
            </m:ctrlPr>
          </m:sSubPr>
          <m:e>
            <m:r>
              <w:rPr>
                <w:rFonts w:ascii="Cambria Math" w:hAnsi="Cambria Math"/>
              </w:rPr>
              <m:t>Q</m:t>
            </m:r>
          </m:e>
          <m:sub>
            <m:r>
              <w:rPr>
                <w:rFonts w:ascii="Cambria Math" w:hAnsi="Cambria Math"/>
              </w:rPr>
              <m:t>0</m:t>
            </m:r>
          </m:sub>
        </m:sSub>
      </m:oMath>
      <w:r>
        <w:rPr>
          <w:rFonts w:ascii="Times New Roman" w:hint="eastAsia"/>
        </w:rPr>
        <w:t>——</w:t>
      </w:r>
      <w:r>
        <w:rPr>
          <w:rFonts w:ascii="Times New Roman" w:hint="eastAsia"/>
        </w:rPr>
        <w:t>B</w:t>
      </w:r>
      <w:r>
        <w:rPr>
          <w:rFonts w:ascii="Times New Roman"/>
        </w:rPr>
        <w:t>MS</w:t>
      </w:r>
      <w:r>
        <w:rPr>
          <w:rFonts w:ascii="Times New Roman" w:hint="eastAsia"/>
        </w:rPr>
        <w:t>发送的电池系统额定容量，单位为千瓦时（</w:t>
      </w:r>
      <w:r>
        <w:rPr>
          <w:rFonts w:ascii="Times New Roman" w:hint="eastAsia"/>
        </w:rPr>
        <w:t>k</w:t>
      </w:r>
      <w:r>
        <w:rPr>
          <w:rFonts w:ascii="Times New Roman"/>
        </w:rPr>
        <w:t>W</w:t>
      </w:r>
      <w:r>
        <w:rPr>
          <w:rFonts w:ascii="Times New Roman" w:hint="eastAsia"/>
        </w:rPr>
        <w:t>h</w:t>
      </w:r>
      <w:r>
        <w:rPr>
          <w:rFonts w:ascii="Times New Roman" w:hint="eastAsia"/>
        </w:rPr>
        <w:t>）。</w:t>
      </w:r>
    </w:p>
    <w:p w:rsidR="0059410C" w:rsidRDefault="00000000">
      <w:pPr>
        <w:pStyle w:val="a7"/>
        <w:spacing w:before="156" w:after="156"/>
        <w:rPr>
          <w:rFonts w:ascii="Times New Roman"/>
        </w:rPr>
      </w:pPr>
      <w:bookmarkStart w:id="25" w:name="_Toc150182741"/>
      <w:r>
        <w:rPr>
          <w:rFonts w:ascii="Times New Roman" w:hint="eastAsia"/>
        </w:rPr>
        <w:t>基于大数据的安全监测</w:t>
      </w:r>
      <w:bookmarkEnd w:id="25"/>
    </w:p>
    <w:p w:rsidR="0059410C" w:rsidRDefault="00000000">
      <w:pPr>
        <w:pStyle w:val="a8"/>
        <w:spacing w:before="156" w:after="156"/>
        <w:rPr>
          <w:rFonts w:ascii="Times New Roman"/>
        </w:rPr>
      </w:pPr>
      <w:r>
        <w:rPr>
          <w:rFonts w:ascii="Times New Roman" w:hint="eastAsia"/>
        </w:rPr>
        <w:t>基于充电数据正态分布</w:t>
      </w:r>
      <w:r>
        <w:rPr>
          <w:rFonts w:ascii="Times New Roman" w:hint="eastAsia"/>
        </w:rPr>
        <w:t>3</w:t>
      </w:r>
      <w:r>
        <w:rPr>
          <w:rFonts w:ascii="Times New Roman"/>
        </w:rPr>
        <w:t>σ</w:t>
      </w:r>
      <w:r>
        <w:rPr>
          <w:rFonts w:ascii="Times New Roman" w:hint="eastAsia"/>
        </w:rPr>
        <w:t>原则的安全监测方法</w:t>
      </w:r>
    </w:p>
    <w:p w:rsidR="0059410C" w:rsidRDefault="00000000">
      <w:pPr>
        <w:pStyle w:val="afff3"/>
        <w:rPr>
          <w:rFonts w:ascii="Times New Roman"/>
        </w:rPr>
      </w:pPr>
      <w:r>
        <w:rPr>
          <w:rFonts w:ascii="Times New Roman" w:hint="eastAsia"/>
        </w:rPr>
        <w:t>通过对历史充电大数据的统计分析，得到各类充电数据正态分布的均值</w:t>
      </w:r>
      <w:r>
        <w:rPr>
          <w:rFonts w:ascii="Times New Roman"/>
        </w:rPr>
        <w:t>μ</w:t>
      </w:r>
      <w:r>
        <w:rPr>
          <w:rFonts w:ascii="Times New Roman" w:hint="eastAsia"/>
        </w:rPr>
        <w:t>和标准差</w:t>
      </w:r>
      <w:r>
        <w:rPr>
          <w:rFonts w:ascii="Times New Roman"/>
        </w:rPr>
        <w:t>σ</w:t>
      </w:r>
      <w:r>
        <w:rPr>
          <w:rFonts w:ascii="Times New Roman" w:hint="eastAsia"/>
        </w:rPr>
        <w:t>，具体充电异常判定标准如下：</w:t>
      </w:r>
    </w:p>
    <w:p w:rsidR="0059410C" w:rsidRDefault="00000000">
      <w:pPr>
        <w:pStyle w:val="afff3"/>
        <w:ind w:left="420" w:firstLineChars="0" w:firstLine="0"/>
        <w:rPr>
          <w:rFonts w:ascii="Times New Roman"/>
        </w:rPr>
      </w:pPr>
      <w:r>
        <w:rPr>
          <w:rFonts w:ascii="Times New Roman" w:hint="eastAsia"/>
        </w:rPr>
        <w:t>a)</w:t>
      </w:r>
      <w:r>
        <w:rPr>
          <w:rFonts w:ascii="Times New Roman" w:hint="eastAsia"/>
        </w:rPr>
        <w:t xml:space="preserve">　电池充电过程中同一时刻的电池单体最高电压与电池单体最低电压的最大差值大于</w:t>
      </w:r>
      <w:r>
        <w:rPr>
          <w:rFonts w:ascii="Times New Roman"/>
        </w:rPr>
        <w:t>μ</w:t>
      </w:r>
      <w:r>
        <w:rPr>
          <w:rFonts w:ascii="Times New Roman" w:hint="eastAsia"/>
        </w:rPr>
        <w:t>+</w:t>
      </w:r>
      <w:r>
        <w:rPr>
          <w:rFonts w:ascii="Times New Roman"/>
        </w:rPr>
        <w:t>3σ</w:t>
      </w:r>
      <w:r>
        <w:rPr>
          <w:rFonts w:ascii="Times New Roman" w:hint="eastAsia"/>
        </w:rPr>
        <w:t>；</w:t>
      </w:r>
    </w:p>
    <w:p w:rsidR="0059410C" w:rsidRDefault="00000000">
      <w:pPr>
        <w:pStyle w:val="afff3"/>
        <w:ind w:left="420" w:firstLineChars="0" w:firstLine="0"/>
        <w:rPr>
          <w:rFonts w:ascii="Times New Roman"/>
        </w:rPr>
      </w:pPr>
      <w:r>
        <w:rPr>
          <w:rFonts w:ascii="Times New Roman" w:hint="eastAsia"/>
        </w:rPr>
        <w:t>b)</w:t>
      </w:r>
      <w:r>
        <w:rPr>
          <w:rFonts w:ascii="Times New Roman" w:hint="eastAsia"/>
        </w:rPr>
        <w:t xml:space="preserve">　电池充电过程中的电池单体最高温度大于</w:t>
      </w:r>
      <w:r>
        <w:rPr>
          <w:rFonts w:ascii="Times New Roman"/>
        </w:rPr>
        <w:t>μ</w:t>
      </w:r>
      <w:r>
        <w:rPr>
          <w:rFonts w:ascii="Times New Roman" w:hint="eastAsia"/>
        </w:rPr>
        <w:t>+</w:t>
      </w:r>
      <w:r>
        <w:rPr>
          <w:rFonts w:ascii="Times New Roman"/>
        </w:rPr>
        <w:t>3σ</w:t>
      </w:r>
      <w:r>
        <w:rPr>
          <w:rFonts w:ascii="Times New Roman" w:hint="eastAsia"/>
        </w:rPr>
        <w:t>；</w:t>
      </w:r>
    </w:p>
    <w:p w:rsidR="0059410C" w:rsidRDefault="00000000">
      <w:pPr>
        <w:pStyle w:val="afff3"/>
        <w:ind w:left="420" w:firstLineChars="0" w:firstLine="0"/>
        <w:rPr>
          <w:rFonts w:ascii="Times New Roman"/>
        </w:rPr>
      </w:pPr>
      <w:r>
        <w:rPr>
          <w:rFonts w:ascii="Times New Roman" w:hint="eastAsia"/>
        </w:rPr>
        <w:t>c)</w:t>
      </w:r>
      <w:r>
        <w:rPr>
          <w:rFonts w:ascii="Times New Roman" w:hint="eastAsia"/>
        </w:rPr>
        <w:t xml:space="preserve">　电池充电过程中的电池单体最大温升大于</w:t>
      </w:r>
      <w:r>
        <w:rPr>
          <w:rFonts w:ascii="Times New Roman"/>
        </w:rPr>
        <w:t>μ</w:t>
      </w:r>
      <w:r>
        <w:rPr>
          <w:rFonts w:ascii="Times New Roman" w:hint="eastAsia"/>
        </w:rPr>
        <w:t>+</w:t>
      </w:r>
      <w:r>
        <w:rPr>
          <w:rFonts w:ascii="Times New Roman"/>
        </w:rPr>
        <w:t>3σ</w:t>
      </w:r>
      <w:r>
        <w:rPr>
          <w:rFonts w:ascii="Times New Roman" w:hint="eastAsia"/>
        </w:rPr>
        <w:t>；</w:t>
      </w:r>
    </w:p>
    <w:p w:rsidR="0059410C" w:rsidRDefault="00000000">
      <w:pPr>
        <w:pStyle w:val="afff3"/>
        <w:ind w:left="420" w:firstLineChars="0" w:firstLine="0"/>
        <w:rPr>
          <w:rFonts w:ascii="Times New Roman"/>
        </w:rPr>
      </w:pPr>
      <w:r>
        <w:rPr>
          <w:rFonts w:ascii="Times New Roman" w:hint="eastAsia"/>
        </w:rPr>
        <w:lastRenderedPageBreak/>
        <w:t>d)</w:t>
      </w:r>
      <w:r>
        <w:rPr>
          <w:rFonts w:ascii="Times New Roman" w:hint="eastAsia"/>
        </w:rPr>
        <w:t xml:space="preserve">　电池充电过程中的电池单体最大温升速率大于</w:t>
      </w:r>
      <w:r>
        <w:rPr>
          <w:rFonts w:ascii="Times New Roman"/>
        </w:rPr>
        <w:t>μ</w:t>
      </w:r>
      <w:r>
        <w:rPr>
          <w:rFonts w:ascii="Times New Roman" w:hint="eastAsia"/>
        </w:rPr>
        <w:t>+</w:t>
      </w:r>
      <w:r>
        <w:rPr>
          <w:rFonts w:ascii="Times New Roman"/>
        </w:rPr>
        <w:t>3σ</w:t>
      </w:r>
      <w:r>
        <w:rPr>
          <w:rFonts w:ascii="Times New Roman" w:hint="eastAsia"/>
        </w:rPr>
        <w:t>。</w:t>
      </w:r>
    </w:p>
    <w:p w:rsidR="0059410C" w:rsidRDefault="00000000">
      <w:pPr>
        <w:pStyle w:val="a8"/>
        <w:spacing w:before="156" w:after="156"/>
        <w:rPr>
          <w:rFonts w:ascii="Times New Roman"/>
        </w:rPr>
      </w:pPr>
      <w:r>
        <w:rPr>
          <w:rFonts w:ascii="Times New Roman" w:hint="eastAsia"/>
        </w:rPr>
        <w:t>基于充电温度分布</w:t>
      </w:r>
      <w:r>
        <w:rPr>
          <w:rFonts w:ascii="Times New Roman" w:hint="eastAsia"/>
        </w:rPr>
        <w:t>K</w:t>
      </w:r>
      <w:r>
        <w:rPr>
          <w:rFonts w:ascii="Times New Roman"/>
        </w:rPr>
        <w:t>L</w:t>
      </w:r>
      <w:r>
        <w:rPr>
          <w:rFonts w:ascii="Times New Roman" w:hint="eastAsia"/>
        </w:rPr>
        <w:t>散度的安全监测方法</w:t>
      </w:r>
    </w:p>
    <w:p w:rsidR="0059410C" w:rsidRDefault="00000000">
      <w:pPr>
        <w:pStyle w:val="afff3"/>
        <w:rPr>
          <w:rFonts w:ascii="Times New Roman"/>
        </w:rPr>
      </w:pPr>
      <w:r>
        <w:rPr>
          <w:rFonts w:ascii="Times New Roman" w:hint="eastAsia"/>
        </w:rPr>
        <w:t>平台记录到的充电阶段温度分布经过归一化后与数据平台中预设的充电阶段标准温度分布进行</w:t>
      </w:r>
      <w:r>
        <w:rPr>
          <w:rFonts w:ascii="Times New Roman" w:hint="eastAsia"/>
        </w:rPr>
        <w:t>KL</w:t>
      </w:r>
      <w:r>
        <w:rPr>
          <w:rFonts w:ascii="Times New Roman" w:hint="eastAsia"/>
        </w:rPr>
        <w:t>散度计算，</w:t>
      </w:r>
      <w:r>
        <w:rPr>
          <w:rFonts w:ascii="Times New Roman" w:hint="eastAsia"/>
        </w:rPr>
        <w:t>KL</w:t>
      </w:r>
      <w:r>
        <w:rPr>
          <w:rFonts w:ascii="Times New Roman" w:hint="eastAsia"/>
        </w:rPr>
        <w:t>散度值大于阈值时触发安全警报，其中</w:t>
      </w:r>
      <w:r>
        <w:rPr>
          <w:rFonts w:ascii="Times New Roman" w:hint="eastAsia"/>
        </w:rPr>
        <w:t>KL</w:t>
      </w:r>
      <w:r>
        <w:rPr>
          <w:rFonts w:ascii="Times New Roman" w:hint="eastAsia"/>
        </w:rPr>
        <w:t>散度的计算方法按照公式（</w:t>
      </w:r>
      <w:r>
        <w:rPr>
          <w:rFonts w:ascii="Times New Roman" w:hint="eastAsia"/>
        </w:rPr>
        <w:t>3</w:t>
      </w:r>
      <w:r>
        <w:rPr>
          <w:rFonts w:ascii="Times New Roman" w:hint="eastAsia"/>
        </w:rPr>
        <w:t>）计算</w:t>
      </w:r>
    </w:p>
    <w:p w:rsidR="0059410C" w:rsidRDefault="00000000">
      <w:pPr>
        <w:pStyle w:val="afff3"/>
        <w:rPr>
          <w:rFonts w:ascii="Times New Roman"/>
          <w:i/>
          <w:iCs/>
        </w:rPr>
      </w:pPr>
      <m:oMathPara>
        <m:oMath>
          <m:sSub>
            <m:sSubPr>
              <m:ctrlPr>
                <w:rPr>
                  <w:rFonts w:ascii="Cambria Math" w:hAnsi="Cambria Math"/>
                  <w:i/>
                  <w:iCs/>
                </w:rPr>
              </m:ctrlPr>
            </m:sSubPr>
            <m:e>
              <m:r>
                <w:rPr>
                  <w:rFonts w:ascii="Cambria Math" w:hAnsi="Cambria Math"/>
                </w:rPr>
                <m:t>D</m:t>
              </m:r>
            </m:e>
            <m:sub>
              <m:r>
                <w:rPr>
                  <w:rFonts w:ascii="Cambria Math" w:hAnsi="Cambria Math"/>
                </w:rPr>
                <m:t>KL</m:t>
              </m:r>
            </m:sub>
          </m:sSub>
          <m:r>
            <w:rPr>
              <w:rFonts w:ascii="Cambria Math" w:hAnsi="Cambria Math"/>
            </w:rPr>
            <m:t>(</m:t>
          </m:r>
          <m:bar>
            <m:barPr>
              <m:pos m:val="top"/>
              <m:ctrlPr>
                <w:rPr>
                  <w:rFonts w:ascii="Cambria Math" w:hAnsi="Cambria Math"/>
                  <w:i/>
                  <w:iCs/>
                </w:rPr>
              </m:ctrlPr>
            </m:barPr>
            <m:e>
              <m:r>
                <w:rPr>
                  <w:rFonts w:ascii="Cambria Math" w:hAnsi="Cambria Math"/>
                </w:rPr>
                <m:t>p</m:t>
              </m:r>
            </m:e>
          </m:bar>
          <m:r>
            <w:rPr>
              <w:rFonts w:ascii="Cambria Math" w:hAnsi="Cambria Math"/>
            </w:rPr>
            <m:t>||</m:t>
          </m:r>
          <m:bar>
            <m:barPr>
              <m:pos m:val="top"/>
              <m:ctrlPr>
                <w:rPr>
                  <w:rFonts w:ascii="Cambria Math" w:hAnsi="Cambria Math"/>
                  <w:i/>
                  <w:iCs/>
                </w:rPr>
              </m:ctrlPr>
            </m:barPr>
            <m:e>
              <m:r>
                <w:rPr>
                  <w:rFonts w:ascii="Cambria Math" w:hAnsi="Cambria Math"/>
                </w:rPr>
                <m:t>q</m:t>
              </m:r>
            </m:e>
          </m:bar>
          <m:r>
            <w:rPr>
              <w:rFonts w:ascii="Cambria Math" w:hAnsi="Cambria Math"/>
            </w:rPr>
            <m:t>)=</m:t>
          </m:r>
          <m:nary>
            <m:naryPr>
              <m:limLoc m:val="undOvr"/>
              <m:subHide m:val="1"/>
              <m:supHide m:val="1"/>
              <m:ctrlPr>
                <w:rPr>
                  <w:rFonts w:ascii="Cambria Math" w:hAnsi="Cambria Math"/>
                  <w:i/>
                  <w:iCs/>
                </w:rPr>
              </m:ctrlPr>
            </m:naryPr>
            <m:sub/>
            <m:sup/>
            <m:e>
              <m:r>
                <w:rPr>
                  <w:rFonts w:ascii="Cambria Math" w:hAnsi="Cambria Math"/>
                </w:rPr>
                <m:t>[P(</m:t>
              </m:r>
              <m:sSub>
                <m:sSubPr>
                  <m:ctrlPr>
                    <w:rPr>
                      <w:rFonts w:ascii="Cambria Math" w:hAnsi="Cambria Math"/>
                      <w:i/>
                      <w:iCs/>
                    </w:rPr>
                  </m:ctrlPr>
                </m:sSubPr>
                <m:e>
                  <m:r>
                    <w:rPr>
                      <w:rFonts w:ascii="Cambria Math" w:hAnsi="Cambria Math"/>
                    </w:rPr>
                    <m:t>X</m:t>
                  </m:r>
                </m:e>
                <m:sub>
                  <m:r>
                    <w:rPr>
                      <w:rFonts w:ascii="Cambria Math" w:hAnsi="Cambria Math"/>
                    </w:rPr>
                    <m:t>i</m:t>
                  </m:r>
                </m:sub>
              </m:sSub>
              <m:r>
                <w:rPr>
                  <w:rFonts w:ascii="Cambria Math" w:hAnsi="Cambria Math"/>
                </w:rPr>
                <m:t>)*</m:t>
              </m:r>
              <m:r>
                <m:rPr>
                  <m:sty m:val="p"/>
                </m:rPr>
                <w:rPr>
                  <w:rFonts w:ascii="Cambria Math" w:hAnsi="Cambria Math"/>
                </w:rPr>
                <m:t>log(</m:t>
              </m:r>
              <m:f>
                <m:fPr>
                  <m:ctrlPr>
                    <w:rPr>
                      <w:rFonts w:ascii="Cambria Math" w:hAnsi="Cambria Math"/>
                    </w:rPr>
                  </m:ctrlPr>
                </m:fPr>
                <m:num>
                  <m:r>
                    <w:rPr>
                      <w:rFonts w:ascii="Cambria Math" w:hAnsi="Cambria Math"/>
                    </w:rPr>
                    <m:t>P(</m:t>
                  </m:r>
                  <m:sSub>
                    <m:sSubPr>
                      <m:ctrlPr>
                        <w:rPr>
                          <w:rFonts w:ascii="Cambria Math" w:hAnsi="Cambria Math"/>
                          <w:i/>
                          <w:iCs/>
                        </w:rPr>
                      </m:ctrlPr>
                    </m:sSubPr>
                    <m:e>
                      <m:r>
                        <w:rPr>
                          <w:rFonts w:ascii="Cambria Math" w:hAnsi="Cambria Math"/>
                        </w:rPr>
                        <m:t>X</m:t>
                      </m:r>
                    </m:e>
                    <m:sub>
                      <m:r>
                        <w:rPr>
                          <w:rFonts w:ascii="Cambria Math" w:hAnsi="Cambria Math"/>
                        </w:rPr>
                        <m:t>i</m:t>
                      </m:r>
                    </m:sub>
                  </m:sSub>
                  <m:r>
                    <w:rPr>
                      <w:rFonts w:ascii="Cambria Math" w:hAnsi="Cambria Math"/>
                    </w:rPr>
                    <m:t>)</m:t>
                  </m:r>
                </m:num>
                <m:den>
                  <m:r>
                    <w:rPr>
                      <w:rFonts w:ascii="Cambria Math" w:hAnsi="Cambria Math"/>
                    </w:rPr>
                    <m:t>Q(</m:t>
                  </m:r>
                  <m:sSub>
                    <m:sSubPr>
                      <m:ctrlPr>
                        <w:rPr>
                          <w:rFonts w:ascii="Cambria Math" w:hAnsi="Cambria Math"/>
                          <w:i/>
                          <w:iCs/>
                        </w:rPr>
                      </m:ctrlPr>
                    </m:sSubPr>
                    <m:e>
                      <m:r>
                        <w:rPr>
                          <w:rFonts w:ascii="Cambria Math" w:hAnsi="Cambria Math"/>
                        </w:rPr>
                        <m:t>X</m:t>
                      </m:r>
                    </m:e>
                    <m:sub>
                      <m:r>
                        <w:rPr>
                          <w:rFonts w:ascii="Cambria Math" w:hAnsi="Cambria Math"/>
                        </w:rPr>
                        <m:t>i</m:t>
                      </m:r>
                    </m:sub>
                  </m:sSub>
                  <m:r>
                    <w:rPr>
                      <w:rFonts w:ascii="Cambria Math" w:hAnsi="Cambria Math"/>
                    </w:rPr>
                    <m:t>)</m:t>
                  </m:r>
                </m:den>
              </m:f>
              <m:r>
                <w:rPr>
                  <w:rFonts w:ascii="Cambria Math" w:hAnsi="Cambria Math"/>
                </w:rPr>
                <m:t>]dx</m:t>
              </m:r>
            </m:e>
          </m:nary>
        </m:oMath>
      </m:oMathPara>
    </w:p>
    <w:p w:rsidR="0059410C" w:rsidRDefault="00000000">
      <w:pPr>
        <w:pStyle w:val="afff3"/>
        <w:rPr>
          <w:rFonts w:ascii="Times New Roman"/>
        </w:rPr>
      </w:pPr>
      <w:r>
        <w:rPr>
          <w:rFonts w:ascii="Times New Roman" w:hint="eastAsia"/>
        </w:rPr>
        <w:t>式中：</w:t>
      </w:r>
    </w:p>
    <w:p w:rsidR="0059410C" w:rsidRDefault="00000000">
      <w:pPr>
        <w:pStyle w:val="afff3"/>
        <w:rPr>
          <w:rFonts w:ascii="Times New Roman"/>
        </w:rPr>
      </w:pPr>
      <m:oMath>
        <m:bar>
          <m:barPr>
            <m:pos m:val="top"/>
            <m:ctrlPr>
              <w:rPr>
                <w:rFonts w:ascii="Cambria Math" w:hAnsi="Cambria Math"/>
                <w:i/>
              </w:rPr>
            </m:ctrlPr>
          </m:barPr>
          <m:e>
            <m:r>
              <w:rPr>
                <w:rFonts w:ascii="Cambria Math" w:hAnsi="Cambria Math"/>
              </w:rPr>
              <m:t>p</m:t>
            </m:r>
          </m:e>
        </m:bar>
      </m:oMath>
      <w:r>
        <w:rPr>
          <w:rFonts w:ascii="Times New Roman" w:hint="eastAsia"/>
        </w:rPr>
        <w:t>——数据平台记录到单个充电工步中，将温度变化值</w:t>
      </w:r>
      <w:r>
        <w:rPr>
          <w:rFonts w:ascii="Times New Roman" w:hint="eastAsia"/>
        </w:rPr>
        <w:t>0-1</w:t>
      </w:r>
      <w:r>
        <w:rPr>
          <w:rFonts w:ascii="Times New Roman" w:hint="eastAsia"/>
        </w:rPr>
        <w:t>归一化后的概率分布；</w:t>
      </w:r>
    </w:p>
    <w:p w:rsidR="0059410C" w:rsidRDefault="00000000">
      <w:pPr>
        <w:pStyle w:val="afff3"/>
        <w:rPr>
          <w:rFonts w:ascii="Times New Roman"/>
        </w:rPr>
      </w:pPr>
      <m:oMath>
        <m:bar>
          <m:barPr>
            <m:pos m:val="top"/>
            <m:ctrlPr>
              <w:rPr>
                <w:rFonts w:ascii="Cambria Math" w:hAnsi="Cambria Math"/>
                <w:i/>
              </w:rPr>
            </m:ctrlPr>
          </m:barPr>
          <m:e>
            <m:r>
              <w:rPr>
                <w:rFonts w:ascii="Cambria Math" w:hAnsi="Cambria Math"/>
              </w:rPr>
              <m:t>q</m:t>
            </m:r>
          </m:e>
        </m:bar>
      </m:oMath>
      <w:r>
        <w:rPr>
          <w:rFonts w:ascii="Times New Roman" w:hint="eastAsia"/>
        </w:rPr>
        <w:t>——数据平台中预设的温度分布标准，与</w:t>
      </w:r>
      <m:oMath>
        <m:bar>
          <m:barPr>
            <m:pos m:val="top"/>
            <m:ctrlPr>
              <w:rPr>
                <w:rFonts w:ascii="Cambria Math" w:hAnsi="Cambria Math"/>
                <w:i/>
              </w:rPr>
            </m:ctrlPr>
          </m:barPr>
          <m:e>
            <m:r>
              <w:rPr>
                <w:rFonts w:ascii="Cambria Math" w:hAnsi="Cambria Math"/>
              </w:rPr>
              <m:t>p</m:t>
            </m:r>
          </m:e>
        </m:bar>
      </m:oMath>
      <w:r>
        <w:rPr>
          <w:rFonts w:ascii="Times New Roman" w:hint="eastAsia"/>
        </w:rPr>
        <w:t>的充电</w:t>
      </w:r>
      <w:r>
        <w:rPr>
          <w:rFonts w:ascii="Times New Roman" w:hint="eastAsia"/>
        </w:rPr>
        <w:t>SOC</w:t>
      </w:r>
      <w:r>
        <w:rPr>
          <w:rFonts w:ascii="Times New Roman" w:hint="eastAsia"/>
        </w:rPr>
        <w:t>区域对应；</w:t>
      </w:r>
    </w:p>
    <w:p w:rsidR="0059410C" w:rsidRDefault="00000000">
      <w:pPr>
        <w:pStyle w:val="afff3"/>
        <w:rPr>
          <w:rFonts w:ascii="Times New Roman"/>
        </w:rPr>
      </w:pPr>
      <m:oMath>
        <m:r>
          <w:rPr>
            <w:rFonts w:ascii="Cambria Math" w:hAnsi="Cambria Math"/>
          </w:rPr>
          <m:t>i</m:t>
        </m:r>
      </m:oMath>
      <w:r>
        <w:rPr>
          <w:rFonts w:ascii="Times New Roman" w:hint="eastAsia"/>
        </w:rPr>
        <w:t>——归一化后的温度，取值范围为</w:t>
      </w:r>
      <w:r>
        <w:rPr>
          <w:rFonts w:ascii="Times New Roman" w:hint="eastAsia"/>
        </w:rPr>
        <w:t>0-1</w:t>
      </w:r>
      <w:r>
        <w:rPr>
          <w:rFonts w:ascii="Times New Roman" w:hint="eastAsia"/>
        </w:rPr>
        <w:t>；</w:t>
      </w:r>
    </w:p>
    <w:p w:rsidR="0059410C" w:rsidRDefault="00000000">
      <w:pPr>
        <w:pStyle w:val="afff3"/>
        <w:rPr>
          <w:rFonts w:ascii="Times New Roman"/>
        </w:rPr>
      </w:pPr>
      <m:oMath>
        <m:r>
          <w:rPr>
            <w:rFonts w:ascii="Cambria Math" w:hAnsi="Cambria Math"/>
          </w:rPr>
          <m:t>P(</m:t>
        </m:r>
        <m:sSub>
          <m:sSubPr>
            <m:ctrlPr>
              <w:rPr>
                <w:rFonts w:ascii="Cambria Math" w:hAnsi="Cambria Math"/>
                <w:i/>
                <w:iCs/>
              </w:rPr>
            </m:ctrlPr>
          </m:sSubPr>
          <m:e>
            <m:r>
              <w:rPr>
                <w:rFonts w:ascii="Cambria Math" w:hAnsi="Cambria Math"/>
              </w:rPr>
              <m:t>X</m:t>
            </m:r>
          </m:e>
          <m:sub>
            <m:r>
              <w:rPr>
                <w:rFonts w:ascii="Cambria Math" w:hAnsi="Cambria Math"/>
              </w:rPr>
              <m:t>i</m:t>
            </m:r>
          </m:sub>
        </m:sSub>
        <m:r>
          <w:rPr>
            <w:rFonts w:ascii="Cambria Math" w:hAnsi="Cambria Math"/>
          </w:rPr>
          <m:t>)</m:t>
        </m:r>
      </m:oMath>
      <w:r>
        <w:rPr>
          <w:rFonts w:ascii="Times New Roman" w:hint="eastAsia"/>
        </w:rPr>
        <w:t>——充电工步中，温度归一化值为</w:t>
      </w:r>
      <w:r>
        <w:rPr>
          <w:rFonts w:ascii="Times New Roman" w:hint="eastAsia"/>
        </w:rPr>
        <w:t>i</w:t>
      </w:r>
      <w:r>
        <w:rPr>
          <w:rFonts w:ascii="Times New Roman" w:hint="eastAsia"/>
        </w:rPr>
        <w:t>处的概率值；</w:t>
      </w:r>
    </w:p>
    <w:p w:rsidR="0059410C" w:rsidRDefault="00000000">
      <w:pPr>
        <w:pStyle w:val="afff3"/>
        <w:rPr>
          <w:rFonts w:ascii="Times New Roman"/>
        </w:rPr>
      </w:pPr>
      <m:oMath>
        <m:r>
          <w:rPr>
            <w:rFonts w:ascii="Cambria Math" w:hAnsi="Cambria Math"/>
          </w:rPr>
          <m:t>Q(</m:t>
        </m:r>
        <m:sSub>
          <m:sSubPr>
            <m:ctrlPr>
              <w:rPr>
                <w:rFonts w:ascii="Cambria Math" w:hAnsi="Cambria Math"/>
                <w:i/>
                <w:iCs/>
              </w:rPr>
            </m:ctrlPr>
          </m:sSubPr>
          <m:e>
            <m:r>
              <w:rPr>
                <w:rFonts w:ascii="Cambria Math" w:hAnsi="Cambria Math"/>
              </w:rPr>
              <m:t>X</m:t>
            </m:r>
          </m:e>
          <m:sub>
            <m:r>
              <w:rPr>
                <w:rFonts w:ascii="Cambria Math" w:hAnsi="Cambria Math"/>
              </w:rPr>
              <m:t>i</m:t>
            </m:r>
          </m:sub>
        </m:sSub>
        <m:r>
          <w:rPr>
            <w:rFonts w:ascii="Cambria Math" w:hAnsi="Cambria Math"/>
          </w:rPr>
          <m:t>)</m:t>
        </m:r>
      </m:oMath>
      <w:r>
        <w:rPr>
          <w:rFonts w:ascii="Times New Roman" w:hint="eastAsia"/>
        </w:rPr>
        <w:t>——数据平台中预设的温度分布标准中，温度归一化值为</w:t>
      </w:r>
      <w:r>
        <w:rPr>
          <w:rFonts w:ascii="Times New Roman" w:hint="eastAsia"/>
        </w:rPr>
        <w:t>i</w:t>
      </w:r>
      <w:r>
        <w:rPr>
          <w:rFonts w:ascii="Times New Roman" w:hint="eastAsia"/>
        </w:rPr>
        <w:t>处的概率值；</w:t>
      </w:r>
    </w:p>
    <w:p w:rsidR="0059410C" w:rsidRDefault="00000000">
      <w:pPr>
        <w:pStyle w:val="afff3"/>
        <w:rPr>
          <w:rFonts w:ascii="Times New Roman"/>
          <w:i/>
          <w:iCs/>
        </w:rPr>
      </w:pPr>
      <m:oMath>
        <m:sSub>
          <m:sSubPr>
            <m:ctrlPr>
              <w:rPr>
                <w:rFonts w:ascii="Cambria Math" w:hAnsi="Cambria Math"/>
                <w:i/>
                <w:iCs/>
              </w:rPr>
            </m:ctrlPr>
          </m:sSubPr>
          <m:e>
            <m:r>
              <w:rPr>
                <w:rFonts w:ascii="Cambria Math" w:hAnsi="Cambria Math"/>
              </w:rPr>
              <m:t>D</m:t>
            </m:r>
          </m:e>
          <m:sub>
            <m:r>
              <w:rPr>
                <w:rFonts w:ascii="Cambria Math" w:hAnsi="Cambria Math"/>
              </w:rPr>
              <m:t>KL</m:t>
            </m:r>
          </m:sub>
        </m:sSub>
        <m:r>
          <w:rPr>
            <w:rFonts w:ascii="Cambria Math" w:hAnsi="Cambria Math"/>
          </w:rPr>
          <m:t>(</m:t>
        </m:r>
        <m:bar>
          <m:barPr>
            <m:pos m:val="top"/>
            <m:ctrlPr>
              <w:rPr>
                <w:rFonts w:ascii="Cambria Math" w:hAnsi="Cambria Math"/>
                <w:i/>
                <w:iCs/>
              </w:rPr>
            </m:ctrlPr>
          </m:barPr>
          <m:e>
            <m:r>
              <w:rPr>
                <w:rFonts w:ascii="Cambria Math" w:hAnsi="Cambria Math"/>
              </w:rPr>
              <m:t>p</m:t>
            </m:r>
          </m:e>
        </m:bar>
        <m:r>
          <w:rPr>
            <w:rFonts w:ascii="Cambria Math" w:hAnsi="Cambria Math"/>
          </w:rPr>
          <m:t>||</m:t>
        </m:r>
        <m:bar>
          <m:barPr>
            <m:pos m:val="top"/>
            <m:ctrlPr>
              <w:rPr>
                <w:rFonts w:ascii="Cambria Math" w:hAnsi="Cambria Math"/>
                <w:i/>
                <w:iCs/>
              </w:rPr>
            </m:ctrlPr>
          </m:barPr>
          <m:e>
            <m:r>
              <w:rPr>
                <w:rFonts w:ascii="Cambria Math" w:hAnsi="Cambria Math"/>
              </w:rPr>
              <m:t>q</m:t>
            </m:r>
          </m:e>
        </m:bar>
        <m:r>
          <w:rPr>
            <w:rFonts w:ascii="Cambria Math" w:hAnsi="Cambria Math"/>
          </w:rPr>
          <m:t>)</m:t>
        </m:r>
      </m:oMath>
      <w:r>
        <w:rPr>
          <w:rFonts w:ascii="Times New Roman" w:hint="eastAsia"/>
        </w:rPr>
        <w:t>——实际充电工步中的温度分布与预设标准中的温度分布的</w:t>
      </w:r>
      <w:r>
        <w:rPr>
          <w:rFonts w:ascii="Times New Roman" w:hint="eastAsia"/>
        </w:rPr>
        <w:t>KL</w:t>
      </w:r>
      <w:r>
        <w:rPr>
          <w:rFonts w:ascii="Times New Roman" w:hint="eastAsia"/>
        </w:rPr>
        <w:t>散度值，取值为</w:t>
      </w:r>
      <w:r>
        <w:rPr>
          <w:rFonts w:ascii="Times New Roman" w:hint="eastAsia"/>
        </w:rPr>
        <w:t>0-</w:t>
      </w:r>
      <m:oMath>
        <m:r>
          <m:rPr>
            <m:sty m:val="p"/>
          </m:rPr>
          <w:rPr>
            <w:rFonts w:ascii="Cambria Math" w:hAnsi="Cambria Math"/>
          </w:rPr>
          <m:t>∞</m:t>
        </m:r>
      </m:oMath>
      <w:r>
        <w:rPr>
          <w:rFonts w:ascii="Times New Roman" w:hint="eastAsia"/>
        </w:rPr>
        <w:t>。</w:t>
      </w:r>
    </w:p>
    <w:p w:rsidR="0059410C" w:rsidRDefault="00000000">
      <w:pPr>
        <w:pStyle w:val="a6"/>
        <w:spacing w:before="312" w:after="312"/>
        <w:rPr>
          <w:rFonts w:ascii="Times New Roman"/>
        </w:rPr>
      </w:pPr>
      <w:bookmarkStart w:id="26" w:name="_Toc150182742"/>
      <w:r>
        <w:rPr>
          <w:rFonts w:ascii="Times New Roman" w:hint="eastAsia"/>
        </w:rPr>
        <w:t>安全防护</w:t>
      </w:r>
      <w:bookmarkEnd w:id="26"/>
    </w:p>
    <w:p w:rsidR="0059410C" w:rsidRDefault="00000000">
      <w:pPr>
        <w:pStyle w:val="a7"/>
        <w:spacing w:before="156" w:after="156"/>
        <w:rPr>
          <w:rFonts w:ascii="Times New Roman"/>
        </w:rPr>
      </w:pPr>
      <w:bookmarkStart w:id="27" w:name="_Toc150182743"/>
      <w:r>
        <w:rPr>
          <w:rFonts w:ascii="Times New Roman" w:hint="eastAsia"/>
        </w:rPr>
        <w:t>总体要求</w:t>
      </w:r>
      <w:bookmarkEnd w:id="27"/>
    </w:p>
    <w:p w:rsidR="0059410C" w:rsidRDefault="00000000">
      <w:pPr>
        <w:pStyle w:val="afff3"/>
        <w:rPr>
          <w:rFonts w:ascii="Times New Roman"/>
        </w:rPr>
      </w:pPr>
      <w:r>
        <w:rPr>
          <w:rFonts w:ascii="Times New Roman" w:hint="eastAsia"/>
        </w:rPr>
        <w:t>充电设备在检测到动力电池在充电过程中发生表</w:t>
      </w:r>
      <w:r>
        <w:rPr>
          <w:rFonts w:ascii="Times New Roman" w:hint="eastAsia"/>
        </w:rPr>
        <w:t>2</w:t>
      </w:r>
      <w:r>
        <w:rPr>
          <w:rFonts w:ascii="Times New Roman" w:hint="eastAsia"/>
        </w:rPr>
        <w:t>中的</w:t>
      </w:r>
      <w:r>
        <w:rPr>
          <w:rFonts w:ascii="Times New Roman"/>
        </w:rPr>
        <w:t>Ⅲ</w:t>
      </w:r>
      <w:r>
        <w:rPr>
          <w:rFonts w:ascii="Times New Roman" w:hint="eastAsia"/>
        </w:rPr>
        <w:t>级风险时，断电时间应符合</w:t>
      </w:r>
      <w:r>
        <w:rPr>
          <w:rFonts w:ascii="Times New Roman" w:hint="eastAsia"/>
        </w:rPr>
        <w:t>N</w:t>
      </w:r>
      <w:r>
        <w:rPr>
          <w:rFonts w:ascii="Times New Roman"/>
        </w:rPr>
        <w:t>B/T 33008.1-2018</w:t>
      </w:r>
      <w:r>
        <w:rPr>
          <w:rFonts w:ascii="Times New Roman" w:hint="eastAsia"/>
        </w:rPr>
        <w:t>中</w:t>
      </w:r>
      <w:r>
        <w:rPr>
          <w:rFonts w:ascii="Times New Roman" w:hint="eastAsia"/>
        </w:rPr>
        <w:t>5</w:t>
      </w:r>
      <w:r>
        <w:rPr>
          <w:rFonts w:ascii="Times New Roman"/>
        </w:rPr>
        <w:t>.4.7</w:t>
      </w:r>
      <w:r>
        <w:rPr>
          <w:rFonts w:ascii="Times New Roman" w:hint="eastAsia"/>
        </w:rPr>
        <w:t>的要求。</w:t>
      </w:r>
    </w:p>
    <w:p w:rsidR="0059410C" w:rsidRDefault="00000000">
      <w:pPr>
        <w:pStyle w:val="a7"/>
        <w:spacing w:before="156" w:after="156"/>
        <w:rPr>
          <w:rFonts w:ascii="Times New Roman"/>
        </w:rPr>
      </w:pPr>
      <w:bookmarkStart w:id="28" w:name="_Toc150182744"/>
      <w:r>
        <w:rPr>
          <w:rFonts w:ascii="Times New Roman" w:hint="eastAsia"/>
        </w:rPr>
        <w:t>风险分级及处理措施</w:t>
      </w:r>
      <w:bookmarkEnd w:id="28"/>
    </w:p>
    <w:p w:rsidR="0059410C" w:rsidRDefault="00000000">
      <w:pPr>
        <w:pStyle w:val="af7"/>
        <w:spacing w:before="156" w:after="156"/>
        <w:rPr>
          <w:rFonts w:ascii="Times New Roman"/>
        </w:rPr>
      </w:pPr>
      <w:r>
        <w:rPr>
          <w:rFonts w:ascii="Times New Roman" w:hint="eastAsia"/>
        </w:rPr>
        <w:t>电池充电过程中的风险分级及处理措施</w:t>
      </w:r>
    </w:p>
    <w:tbl>
      <w:tblPr>
        <w:tblStyle w:val="afff6"/>
        <w:tblW w:w="0" w:type="auto"/>
        <w:tblLook w:val="04A0" w:firstRow="1" w:lastRow="0" w:firstColumn="1" w:lastColumn="0" w:noHBand="0" w:noVBand="1"/>
      </w:tblPr>
      <w:tblGrid>
        <w:gridCol w:w="1838"/>
        <w:gridCol w:w="4391"/>
        <w:gridCol w:w="3115"/>
      </w:tblGrid>
      <w:tr w:rsidR="0059410C">
        <w:tc>
          <w:tcPr>
            <w:tcW w:w="1838" w:type="dxa"/>
            <w:vAlign w:val="center"/>
          </w:tcPr>
          <w:p w:rsidR="0059410C" w:rsidRDefault="00000000">
            <w:pPr>
              <w:pStyle w:val="afff3"/>
              <w:ind w:firstLineChars="0" w:firstLine="0"/>
              <w:jc w:val="center"/>
              <w:rPr>
                <w:rFonts w:ascii="Times New Roman"/>
              </w:rPr>
            </w:pPr>
            <w:r>
              <w:rPr>
                <w:rFonts w:ascii="Times New Roman" w:hint="eastAsia"/>
              </w:rPr>
              <w:t>风险分级</w:t>
            </w:r>
          </w:p>
        </w:tc>
        <w:tc>
          <w:tcPr>
            <w:tcW w:w="4391" w:type="dxa"/>
            <w:vAlign w:val="center"/>
          </w:tcPr>
          <w:p w:rsidR="0059410C" w:rsidRDefault="00000000">
            <w:pPr>
              <w:pStyle w:val="afff3"/>
              <w:ind w:firstLineChars="0" w:firstLine="0"/>
              <w:jc w:val="center"/>
              <w:rPr>
                <w:rFonts w:ascii="Times New Roman"/>
              </w:rPr>
            </w:pPr>
            <w:r>
              <w:rPr>
                <w:rFonts w:ascii="Times New Roman" w:hint="eastAsia"/>
              </w:rPr>
              <w:t>安全监测项目</w:t>
            </w:r>
          </w:p>
        </w:tc>
        <w:tc>
          <w:tcPr>
            <w:tcW w:w="3115" w:type="dxa"/>
            <w:vAlign w:val="center"/>
          </w:tcPr>
          <w:p w:rsidR="0059410C" w:rsidRDefault="00000000">
            <w:pPr>
              <w:pStyle w:val="afff3"/>
              <w:ind w:firstLineChars="0" w:firstLine="0"/>
              <w:jc w:val="center"/>
              <w:rPr>
                <w:rFonts w:ascii="Times New Roman"/>
              </w:rPr>
            </w:pPr>
            <w:r>
              <w:rPr>
                <w:rFonts w:ascii="Times New Roman" w:hint="eastAsia"/>
              </w:rPr>
              <w:t>处理措施</w:t>
            </w:r>
          </w:p>
        </w:tc>
      </w:tr>
      <w:tr w:rsidR="0059410C">
        <w:tc>
          <w:tcPr>
            <w:tcW w:w="1838" w:type="dxa"/>
            <w:vMerge w:val="restart"/>
            <w:vAlign w:val="center"/>
          </w:tcPr>
          <w:p w:rsidR="0059410C" w:rsidRDefault="00000000">
            <w:pPr>
              <w:pStyle w:val="afff3"/>
              <w:ind w:firstLineChars="0" w:firstLine="0"/>
              <w:jc w:val="center"/>
              <w:rPr>
                <w:rFonts w:ascii="Times New Roman"/>
              </w:rPr>
            </w:pPr>
            <w:r>
              <w:rPr>
                <w:rFonts w:ascii="Times New Roman"/>
              </w:rPr>
              <w:t>Ⅲ</w:t>
            </w:r>
            <w:r>
              <w:rPr>
                <w:rFonts w:ascii="Times New Roman" w:hint="eastAsia"/>
              </w:rPr>
              <w:t>级</w:t>
            </w:r>
          </w:p>
        </w:tc>
        <w:tc>
          <w:tcPr>
            <w:tcW w:w="4391" w:type="dxa"/>
            <w:vAlign w:val="center"/>
          </w:tcPr>
          <w:p w:rsidR="0059410C" w:rsidRDefault="00000000">
            <w:pPr>
              <w:pStyle w:val="afff3"/>
              <w:ind w:firstLineChars="0" w:firstLine="0"/>
              <w:jc w:val="center"/>
              <w:rPr>
                <w:rFonts w:ascii="Times New Roman"/>
              </w:rPr>
            </w:pPr>
            <w:r>
              <w:rPr>
                <w:rFonts w:ascii="Times New Roman" w:hint="eastAsia"/>
              </w:rPr>
              <w:t>接收报文超时</w:t>
            </w:r>
          </w:p>
        </w:tc>
        <w:tc>
          <w:tcPr>
            <w:tcW w:w="3115" w:type="dxa"/>
            <w:vMerge w:val="restart"/>
            <w:vAlign w:val="center"/>
          </w:tcPr>
          <w:p w:rsidR="0059410C" w:rsidRDefault="00000000">
            <w:pPr>
              <w:pStyle w:val="afff3"/>
              <w:ind w:firstLineChars="0" w:firstLine="0"/>
              <w:jc w:val="center"/>
              <w:rPr>
                <w:rFonts w:ascii="Times New Roman"/>
              </w:rPr>
            </w:pPr>
            <w:r>
              <w:rPr>
                <w:rFonts w:ascii="Times New Roman" w:hint="eastAsia"/>
              </w:rPr>
              <w:t>通知用户具体的异常信息</w:t>
            </w:r>
          </w:p>
        </w:tc>
      </w:tr>
      <w:tr w:rsidR="0059410C">
        <w:tc>
          <w:tcPr>
            <w:tcW w:w="1838" w:type="dxa"/>
            <w:vMerge/>
            <w:vAlign w:val="center"/>
          </w:tcPr>
          <w:p w:rsidR="0059410C" w:rsidRDefault="0059410C">
            <w:pPr>
              <w:pStyle w:val="afff3"/>
              <w:ind w:firstLineChars="0" w:firstLine="0"/>
              <w:jc w:val="center"/>
              <w:rPr>
                <w:rFonts w:ascii="Times New Roman"/>
              </w:rPr>
            </w:pPr>
          </w:p>
        </w:tc>
        <w:tc>
          <w:tcPr>
            <w:tcW w:w="4391" w:type="dxa"/>
            <w:vAlign w:val="center"/>
          </w:tcPr>
          <w:p w:rsidR="0059410C" w:rsidRDefault="00000000">
            <w:pPr>
              <w:pStyle w:val="afff3"/>
              <w:ind w:firstLineChars="0" w:firstLine="0"/>
              <w:jc w:val="center"/>
              <w:rPr>
                <w:rFonts w:ascii="Times New Roman"/>
              </w:rPr>
            </w:pPr>
            <w:r>
              <w:rPr>
                <w:rFonts w:ascii="Times New Roman" w:hint="eastAsia"/>
              </w:rPr>
              <w:t>充电电流需求大于最高允许充电电流</w:t>
            </w:r>
          </w:p>
        </w:tc>
        <w:tc>
          <w:tcPr>
            <w:tcW w:w="3115" w:type="dxa"/>
            <w:vMerge/>
            <w:vAlign w:val="center"/>
          </w:tcPr>
          <w:p w:rsidR="0059410C" w:rsidRDefault="0059410C">
            <w:pPr>
              <w:pStyle w:val="afff3"/>
              <w:ind w:firstLineChars="0" w:firstLine="0"/>
              <w:jc w:val="center"/>
              <w:rPr>
                <w:rFonts w:ascii="Times New Roman"/>
              </w:rPr>
            </w:pPr>
          </w:p>
        </w:tc>
      </w:tr>
      <w:tr w:rsidR="0059410C">
        <w:tc>
          <w:tcPr>
            <w:tcW w:w="1838" w:type="dxa"/>
            <w:vMerge/>
            <w:vAlign w:val="center"/>
          </w:tcPr>
          <w:p w:rsidR="0059410C" w:rsidRDefault="0059410C">
            <w:pPr>
              <w:pStyle w:val="afff3"/>
              <w:ind w:firstLineChars="0" w:firstLine="0"/>
              <w:jc w:val="center"/>
              <w:rPr>
                <w:rFonts w:ascii="Times New Roman"/>
              </w:rPr>
            </w:pPr>
          </w:p>
        </w:tc>
        <w:tc>
          <w:tcPr>
            <w:tcW w:w="4391" w:type="dxa"/>
            <w:vAlign w:val="center"/>
          </w:tcPr>
          <w:p w:rsidR="0059410C" w:rsidRDefault="00000000">
            <w:pPr>
              <w:pStyle w:val="afff3"/>
              <w:ind w:firstLineChars="0" w:firstLine="0"/>
              <w:jc w:val="center"/>
              <w:rPr>
                <w:rFonts w:ascii="Times New Roman"/>
              </w:rPr>
            </w:pPr>
            <w:r>
              <w:rPr>
                <w:rFonts w:ascii="Times New Roman" w:hint="eastAsia"/>
              </w:rPr>
              <w:t>充电电压需求大于最高允许充电电压</w:t>
            </w:r>
          </w:p>
        </w:tc>
        <w:tc>
          <w:tcPr>
            <w:tcW w:w="3115" w:type="dxa"/>
            <w:vMerge/>
            <w:vAlign w:val="center"/>
          </w:tcPr>
          <w:p w:rsidR="0059410C" w:rsidRDefault="0059410C">
            <w:pPr>
              <w:pStyle w:val="afff3"/>
              <w:ind w:firstLineChars="0" w:firstLine="0"/>
              <w:jc w:val="center"/>
              <w:rPr>
                <w:rFonts w:ascii="Times New Roman"/>
              </w:rPr>
            </w:pPr>
          </w:p>
        </w:tc>
      </w:tr>
      <w:tr w:rsidR="0059410C">
        <w:tc>
          <w:tcPr>
            <w:tcW w:w="1838" w:type="dxa"/>
            <w:vMerge w:val="restart"/>
            <w:vAlign w:val="center"/>
          </w:tcPr>
          <w:p w:rsidR="0059410C" w:rsidRDefault="00000000">
            <w:pPr>
              <w:pStyle w:val="afff3"/>
              <w:ind w:firstLineChars="0" w:firstLine="0"/>
              <w:jc w:val="center"/>
              <w:rPr>
                <w:rFonts w:ascii="Times New Roman"/>
              </w:rPr>
            </w:pPr>
            <w:r>
              <w:rPr>
                <w:rFonts w:ascii="Times New Roman"/>
              </w:rPr>
              <w:t>Ⅱ</w:t>
            </w:r>
            <w:r>
              <w:rPr>
                <w:rFonts w:ascii="Times New Roman" w:hint="eastAsia"/>
              </w:rPr>
              <w:t>级</w:t>
            </w:r>
          </w:p>
        </w:tc>
        <w:tc>
          <w:tcPr>
            <w:tcW w:w="4391" w:type="dxa"/>
            <w:vAlign w:val="center"/>
          </w:tcPr>
          <w:p w:rsidR="0059410C" w:rsidRDefault="00000000">
            <w:pPr>
              <w:pStyle w:val="afff3"/>
              <w:ind w:firstLineChars="0" w:firstLine="0"/>
              <w:jc w:val="center"/>
              <w:rPr>
                <w:rFonts w:ascii="Times New Roman"/>
              </w:rPr>
            </w:pPr>
            <w:r>
              <w:rPr>
                <w:rFonts w:ascii="Times New Roman" w:hint="eastAsia"/>
              </w:rPr>
              <w:t>电池单体间最大压差大于</w:t>
            </w:r>
            <w:r>
              <w:rPr>
                <w:rFonts w:ascii="Times New Roman"/>
              </w:rPr>
              <w:t>μ</w:t>
            </w:r>
            <w:r>
              <w:rPr>
                <w:rFonts w:ascii="Times New Roman" w:hint="eastAsia"/>
              </w:rPr>
              <w:t>+</w:t>
            </w:r>
            <w:r>
              <w:rPr>
                <w:rFonts w:ascii="Times New Roman"/>
              </w:rPr>
              <w:t>3σ</w:t>
            </w:r>
          </w:p>
        </w:tc>
        <w:tc>
          <w:tcPr>
            <w:tcW w:w="3115" w:type="dxa"/>
            <w:vMerge w:val="restart"/>
            <w:vAlign w:val="center"/>
          </w:tcPr>
          <w:p w:rsidR="0059410C" w:rsidRDefault="00000000">
            <w:pPr>
              <w:pStyle w:val="afff3"/>
              <w:ind w:firstLineChars="0" w:firstLine="0"/>
              <w:rPr>
                <w:rFonts w:ascii="Times New Roman"/>
              </w:rPr>
            </w:pPr>
            <w:r>
              <w:rPr>
                <w:rFonts w:ascii="Times New Roman" w:hint="eastAsia"/>
              </w:rPr>
              <w:t>1</w:t>
            </w:r>
            <w:r>
              <w:rPr>
                <w:rFonts w:ascii="Times New Roman"/>
              </w:rPr>
              <w:t>.</w:t>
            </w:r>
            <w:r>
              <w:rPr>
                <w:rFonts w:ascii="Times New Roman" w:hint="eastAsia"/>
              </w:rPr>
              <w:t>通知用户具体的异常信息</w:t>
            </w:r>
          </w:p>
          <w:p w:rsidR="0059410C" w:rsidRDefault="00000000">
            <w:pPr>
              <w:pStyle w:val="afff3"/>
              <w:ind w:firstLineChars="0" w:firstLine="0"/>
              <w:rPr>
                <w:rFonts w:ascii="Times New Roman"/>
              </w:rPr>
            </w:pPr>
            <w:r>
              <w:rPr>
                <w:rFonts w:ascii="Times New Roman" w:hint="eastAsia"/>
              </w:rPr>
              <w:t>2</w:t>
            </w:r>
            <w:r>
              <w:rPr>
                <w:rFonts w:ascii="Times New Roman"/>
              </w:rPr>
              <w:t>.</w:t>
            </w:r>
            <w:r>
              <w:rPr>
                <w:rFonts w:ascii="Times New Roman" w:hint="eastAsia"/>
              </w:rPr>
              <w:t>同一天内相同的预警累计发生</w:t>
            </w:r>
            <w:r>
              <w:rPr>
                <w:rFonts w:ascii="Times New Roman" w:hint="eastAsia"/>
              </w:rPr>
              <w:t>3</w:t>
            </w:r>
            <w:r>
              <w:rPr>
                <w:rFonts w:ascii="Times New Roman" w:hint="eastAsia"/>
              </w:rPr>
              <w:t>次及以上，限制充电</w:t>
            </w:r>
            <w:r>
              <w:rPr>
                <w:rFonts w:ascii="Times New Roman" w:hint="eastAsia"/>
              </w:rPr>
              <w:t>1</w:t>
            </w:r>
            <w:r>
              <w:rPr>
                <w:rFonts w:ascii="Times New Roman"/>
              </w:rPr>
              <w:t>2</w:t>
            </w:r>
            <w:r>
              <w:rPr>
                <w:rFonts w:ascii="Times New Roman" w:hint="eastAsia"/>
              </w:rPr>
              <w:t>小时</w:t>
            </w:r>
          </w:p>
        </w:tc>
      </w:tr>
      <w:tr w:rsidR="0059410C">
        <w:tc>
          <w:tcPr>
            <w:tcW w:w="1838" w:type="dxa"/>
            <w:vMerge/>
            <w:vAlign w:val="center"/>
          </w:tcPr>
          <w:p w:rsidR="0059410C" w:rsidRDefault="0059410C">
            <w:pPr>
              <w:pStyle w:val="afff3"/>
              <w:ind w:firstLineChars="0" w:firstLine="0"/>
              <w:jc w:val="center"/>
              <w:rPr>
                <w:rFonts w:ascii="Times New Roman"/>
              </w:rPr>
            </w:pPr>
          </w:p>
        </w:tc>
        <w:tc>
          <w:tcPr>
            <w:tcW w:w="4391" w:type="dxa"/>
            <w:vAlign w:val="center"/>
          </w:tcPr>
          <w:p w:rsidR="0059410C" w:rsidRDefault="00000000">
            <w:pPr>
              <w:pStyle w:val="afff3"/>
              <w:ind w:firstLineChars="0" w:firstLine="0"/>
              <w:jc w:val="center"/>
              <w:rPr>
                <w:rFonts w:ascii="Times New Roman"/>
              </w:rPr>
            </w:pPr>
            <w:r>
              <w:rPr>
                <w:rFonts w:ascii="Times New Roman" w:hint="eastAsia"/>
              </w:rPr>
              <w:t>电池单体最高温度大于</w:t>
            </w:r>
            <w:r>
              <w:rPr>
                <w:rFonts w:ascii="Times New Roman"/>
              </w:rPr>
              <w:t>μ</w:t>
            </w:r>
            <w:r>
              <w:rPr>
                <w:rFonts w:ascii="Times New Roman" w:hint="eastAsia"/>
              </w:rPr>
              <w:t>+</w:t>
            </w:r>
            <w:r>
              <w:rPr>
                <w:rFonts w:ascii="Times New Roman"/>
              </w:rPr>
              <w:t>3σ</w:t>
            </w:r>
          </w:p>
        </w:tc>
        <w:tc>
          <w:tcPr>
            <w:tcW w:w="3115" w:type="dxa"/>
            <w:vMerge/>
            <w:vAlign w:val="center"/>
          </w:tcPr>
          <w:p w:rsidR="0059410C" w:rsidRDefault="0059410C">
            <w:pPr>
              <w:pStyle w:val="afff3"/>
              <w:ind w:firstLineChars="0" w:firstLine="0"/>
              <w:jc w:val="center"/>
              <w:rPr>
                <w:rFonts w:ascii="Times New Roman"/>
              </w:rPr>
            </w:pPr>
          </w:p>
        </w:tc>
      </w:tr>
      <w:tr w:rsidR="0059410C">
        <w:tc>
          <w:tcPr>
            <w:tcW w:w="1838" w:type="dxa"/>
            <w:vMerge/>
            <w:vAlign w:val="center"/>
          </w:tcPr>
          <w:p w:rsidR="0059410C" w:rsidRDefault="0059410C">
            <w:pPr>
              <w:pStyle w:val="afff3"/>
              <w:ind w:firstLineChars="0" w:firstLine="0"/>
              <w:jc w:val="center"/>
              <w:rPr>
                <w:rFonts w:ascii="Times New Roman"/>
              </w:rPr>
            </w:pPr>
          </w:p>
        </w:tc>
        <w:tc>
          <w:tcPr>
            <w:tcW w:w="4391" w:type="dxa"/>
            <w:vAlign w:val="center"/>
          </w:tcPr>
          <w:p w:rsidR="0059410C" w:rsidRDefault="00000000">
            <w:pPr>
              <w:pStyle w:val="afff3"/>
              <w:ind w:firstLineChars="0" w:firstLine="0"/>
              <w:jc w:val="center"/>
              <w:rPr>
                <w:rFonts w:ascii="Times New Roman"/>
              </w:rPr>
            </w:pPr>
            <w:r>
              <w:rPr>
                <w:rFonts w:ascii="Times New Roman" w:hint="eastAsia"/>
              </w:rPr>
              <w:t>电池单体最大温升大于</w:t>
            </w:r>
            <w:r>
              <w:rPr>
                <w:rFonts w:ascii="Times New Roman"/>
              </w:rPr>
              <w:t>μ</w:t>
            </w:r>
            <w:r>
              <w:rPr>
                <w:rFonts w:ascii="Times New Roman" w:hint="eastAsia"/>
              </w:rPr>
              <w:t>+</w:t>
            </w:r>
            <w:r>
              <w:rPr>
                <w:rFonts w:ascii="Times New Roman"/>
              </w:rPr>
              <w:t>3σ</w:t>
            </w:r>
          </w:p>
        </w:tc>
        <w:tc>
          <w:tcPr>
            <w:tcW w:w="3115" w:type="dxa"/>
            <w:vMerge/>
            <w:vAlign w:val="center"/>
          </w:tcPr>
          <w:p w:rsidR="0059410C" w:rsidRDefault="0059410C">
            <w:pPr>
              <w:pStyle w:val="afff3"/>
              <w:ind w:firstLineChars="0" w:firstLine="0"/>
              <w:jc w:val="center"/>
              <w:rPr>
                <w:rFonts w:ascii="Times New Roman"/>
              </w:rPr>
            </w:pPr>
          </w:p>
        </w:tc>
      </w:tr>
      <w:tr w:rsidR="0059410C">
        <w:tc>
          <w:tcPr>
            <w:tcW w:w="1838" w:type="dxa"/>
            <w:vMerge/>
            <w:vAlign w:val="center"/>
          </w:tcPr>
          <w:p w:rsidR="0059410C" w:rsidRDefault="0059410C">
            <w:pPr>
              <w:pStyle w:val="afff3"/>
              <w:ind w:firstLineChars="0" w:firstLine="0"/>
              <w:jc w:val="center"/>
              <w:rPr>
                <w:rFonts w:ascii="Times New Roman"/>
              </w:rPr>
            </w:pPr>
          </w:p>
        </w:tc>
        <w:tc>
          <w:tcPr>
            <w:tcW w:w="4391" w:type="dxa"/>
            <w:vAlign w:val="center"/>
          </w:tcPr>
          <w:p w:rsidR="0059410C" w:rsidRDefault="00000000">
            <w:pPr>
              <w:pStyle w:val="afff3"/>
              <w:ind w:firstLineChars="0" w:firstLine="0"/>
              <w:jc w:val="center"/>
              <w:rPr>
                <w:rFonts w:ascii="Times New Roman"/>
              </w:rPr>
            </w:pPr>
            <w:r>
              <w:rPr>
                <w:rFonts w:ascii="Times New Roman" w:hint="eastAsia"/>
              </w:rPr>
              <w:t>电池单体最大温升速率大于</w:t>
            </w:r>
            <w:r>
              <w:rPr>
                <w:rFonts w:ascii="Times New Roman"/>
              </w:rPr>
              <w:t>μ</w:t>
            </w:r>
            <w:r>
              <w:rPr>
                <w:rFonts w:ascii="Times New Roman" w:hint="eastAsia"/>
              </w:rPr>
              <w:t>+</w:t>
            </w:r>
            <w:r>
              <w:rPr>
                <w:rFonts w:ascii="Times New Roman"/>
              </w:rPr>
              <w:t>3σ</w:t>
            </w:r>
          </w:p>
        </w:tc>
        <w:tc>
          <w:tcPr>
            <w:tcW w:w="3115" w:type="dxa"/>
            <w:vMerge/>
            <w:vAlign w:val="center"/>
          </w:tcPr>
          <w:p w:rsidR="0059410C" w:rsidRDefault="0059410C">
            <w:pPr>
              <w:pStyle w:val="afff3"/>
              <w:ind w:firstLineChars="0" w:firstLine="0"/>
              <w:jc w:val="center"/>
              <w:rPr>
                <w:rFonts w:ascii="Times New Roman"/>
              </w:rPr>
            </w:pPr>
          </w:p>
        </w:tc>
      </w:tr>
      <w:tr w:rsidR="0059410C">
        <w:tc>
          <w:tcPr>
            <w:tcW w:w="1838" w:type="dxa"/>
            <w:vMerge/>
            <w:vAlign w:val="center"/>
          </w:tcPr>
          <w:p w:rsidR="0059410C" w:rsidRDefault="0059410C">
            <w:pPr>
              <w:pStyle w:val="afff3"/>
              <w:ind w:firstLineChars="0" w:firstLine="0"/>
              <w:jc w:val="center"/>
              <w:rPr>
                <w:rFonts w:ascii="Times New Roman"/>
              </w:rPr>
            </w:pPr>
          </w:p>
        </w:tc>
        <w:tc>
          <w:tcPr>
            <w:tcW w:w="4391" w:type="dxa"/>
            <w:vAlign w:val="center"/>
          </w:tcPr>
          <w:p w:rsidR="0059410C" w:rsidRDefault="00000000">
            <w:pPr>
              <w:pStyle w:val="afff3"/>
              <w:ind w:firstLineChars="0" w:firstLine="0"/>
              <w:jc w:val="center"/>
              <w:rPr>
                <w:rFonts w:ascii="Times New Roman"/>
              </w:rPr>
            </w:pPr>
            <w:r>
              <w:rPr>
                <w:rFonts w:ascii="Times New Roman" w:hint="eastAsia"/>
              </w:rPr>
              <w:t>电池充电温度</w:t>
            </w:r>
            <w:r>
              <w:rPr>
                <w:rFonts w:ascii="Times New Roman" w:hint="eastAsia"/>
              </w:rPr>
              <w:t>KL</w:t>
            </w:r>
            <w:r>
              <w:rPr>
                <w:rFonts w:ascii="Times New Roman" w:hint="eastAsia"/>
              </w:rPr>
              <w:t>散度值大于阈值</w:t>
            </w:r>
          </w:p>
        </w:tc>
        <w:tc>
          <w:tcPr>
            <w:tcW w:w="3115" w:type="dxa"/>
            <w:vMerge/>
            <w:vAlign w:val="center"/>
          </w:tcPr>
          <w:p w:rsidR="0059410C" w:rsidRDefault="0059410C">
            <w:pPr>
              <w:pStyle w:val="afff3"/>
              <w:ind w:firstLineChars="0" w:firstLine="0"/>
              <w:jc w:val="center"/>
              <w:rPr>
                <w:rFonts w:ascii="Times New Roman"/>
              </w:rPr>
            </w:pPr>
          </w:p>
        </w:tc>
      </w:tr>
      <w:tr w:rsidR="0059410C">
        <w:tc>
          <w:tcPr>
            <w:tcW w:w="1838" w:type="dxa"/>
            <w:vMerge w:val="restart"/>
            <w:vAlign w:val="center"/>
          </w:tcPr>
          <w:p w:rsidR="0059410C" w:rsidRDefault="00000000">
            <w:pPr>
              <w:pStyle w:val="afff3"/>
              <w:ind w:firstLineChars="0" w:firstLine="0"/>
              <w:jc w:val="center"/>
              <w:rPr>
                <w:rFonts w:ascii="Times New Roman"/>
              </w:rPr>
            </w:pPr>
            <w:r>
              <w:rPr>
                <w:rFonts w:ascii="Times New Roman"/>
              </w:rPr>
              <w:t>Ⅰ</w:t>
            </w:r>
            <w:r>
              <w:rPr>
                <w:rFonts w:ascii="Times New Roman" w:hint="eastAsia"/>
              </w:rPr>
              <w:t>级</w:t>
            </w:r>
          </w:p>
        </w:tc>
        <w:tc>
          <w:tcPr>
            <w:tcW w:w="4391" w:type="dxa"/>
            <w:vAlign w:val="center"/>
          </w:tcPr>
          <w:p w:rsidR="0059410C" w:rsidRDefault="00000000">
            <w:pPr>
              <w:pStyle w:val="afff3"/>
              <w:ind w:firstLineChars="0" w:firstLine="0"/>
              <w:jc w:val="center"/>
              <w:rPr>
                <w:rFonts w:ascii="Times New Roman"/>
              </w:rPr>
            </w:pPr>
            <w:r>
              <w:rPr>
                <w:rFonts w:ascii="Times New Roman" w:hint="eastAsia"/>
              </w:rPr>
              <w:t>充电设备输出电流超差</w:t>
            </w:r>
          </w:p>
        </w:tc>
        <w:tc>
          <w:tcPr>
            <w:tcW w:w="3115" w:type="dxa"/>
            <w:vMerge w:val="restart"/>
            <w:vAlign w:val="center"/>
          </w:tcPr>
          <w:p w:rsidR="0059410C" w:rsidRDefault="00000000">
            <w:pPr>
              <w:pStyle w:val="afff3"/>
              <w:ind w:firstLineChars="0" w:firstLine="0"/>
              <w:rPr>
                <w:rFonts w:ascii="Times New Roman"/>
              </w:rPr>
            </w:pPr>
            <w:r>
              <w:rPr>
                <w:rFonts w:ascii="Times New Roman" w:hint="eastAsia"/>
              </w:rPr>
              <w:t>1.</w:t>
            </w:r>
            <w:r>
              <w:rPr>
                <w:rFonts w:ascii="Times New Roman" w:hint="eastAsia"/>
              </w:rPr>
              <w:t>充电机停止充电</w:t>
            </w:r>
          </w:p>
          <w:p w:rsidR="0059410C" w:rsidRDefault="00000000">
            <w:pPr>
              <w:pStyle w:val="afff3"/>
              <w:ind w:firstLineChars="0" w:firstLine="0"/>
              <w:rPr>
                <w:rFonts w:ascii="Times New Roman"/>
              </w:rPr>
            </w:pPr>
            <w:r>
              <w:rPr>
                <w:rFonts w:ascii="Times New Roman" w:hint="eastAsia"/>
              </w:rPr>
              <w:t>2</w:t>
            </w:r>
            <w:r>
              <w:rPr>
                <w:rFonts w:ascii="Times New Roman"/>
              </w:rPr>
              <w:t>.</w:t>
            </w:r>
            <w:r>
              <w:rPr>
                <w:rFonts w:ascii="Times New Roman" w:hint="eastAsia"/>
              </w:rPr>
              <w:t>通知用户具体的异常信息</w:t>
            </w:r>
          </w:p>
          <w:p w:rsidR="0059410C" w:rsidRDefault="00000000">
            <w:pPr>
              <w:pStyle w:val="afff3"/>
              <w:ind w:firstLineChars="0" w:firstLine="0"/>
              <w:rPr>
                <w:rFonts w:ascii="Times New Roman"/>
              </w:rPr>
            </w:pPr>
            <w:r>
              <w:rPr>
                <w:rFonts w:ascii="Times New Roman"/>
              </w:rPr>
              <w:t>3.</w:t>
            </w:r>
            <w:r>
              <w:rPr>
                <w:rFonts w:ascii="Times New Roman" w:hint="eastAsia"/>
              </w:rPr>
              <w:t>同一天内相同的预警累计发生</w:t>
            </w:r>
            <w:r>
              <w:rPr>
                <w:rFonts w:ascii="Times New Roman" w:hint="eastAsia"/>
              </w:rPr>
              <w:t>3</w:t>
            </w:r>
            <w:r>
              <w:rPr>
                <w:rFonts w:ascii="Times New Roman" w:hint="eastAsia"/>
              </w:rPr>
              <w:t>次及以上，限制充电</w:t>
            </w:r>
            <w:r>
              <w:rPr>
                <w:rFonts w:ascii="Times New Roman" w:hint="eastAsia"/>
              </w:rPr>
              <w:t>12</w:t>
            </w:r>
            <w:r>
              <w:rPr>
                <w:rFonts w:ascii="Times New Roman" w:hint="eastAsia"/>
              </w:rPr>
              <w:t>小时</w:t>
            </w:r>
          </w:p>
          <w:p w:rsidR="0059410C" w:rsidRDefault="00000000">
            <w:pPr>
              <w:pStyle w:val="afff3"/>
              <w:ind w:firstLineChars="0" w:firstLine="0"/>
              <w:rPr>
                <w:rFonts w:ascii="Times New Roman"/>
              </w:rPr>
            </w:pPr>
            <w:r>
              <w:rPr>
                <w:rFonts w:ascii="Times New Roman" w:hint="eastAsia"/>
              </w:rPr>
              <w:t>4</w:t>
            </w:r>
            <w:r>
              <w:rPr>
                <w:rFonts w:ascii="Times New Roman"/>
              </w:rPr>
              <w:t>.</w:t>
            </w:r>
            <w:r>
              <w:rPr>
                <w:rFonts w:ascii="Times New Roman" w:hint="eastAsia"/>
              </w:rPr>
              <w:t>针对</w:t>
            </w:r>
            <w:r>
              <w:rPr>
                <w:rFonts w:ascii="Times New Roman" w:hint="eastAsia"/>
              </w:rPr>
              <w:t>S</w:t>
            </w:r>
            <w:r>
              <w:rPr>
                <w:rFonts w:ascii="Times New Roman"/>
              </w:rPr>
              <w:t>OC</w:t>
            </w:r>
            <w:r>
              <w:rPr>
                <w:rFonts w:ascii="Times New Roman" w:hint="eastAsia"/>
              </w:rPr>
              <w:t>异常，提醒相关人员对异常情况进行确认</w:t>
            </w:r>
          </w:p>
        </w:tc>
      </w:tr>
      <w:tr w:rsidR="0059410C">
        <w:tc>
          <w:tcPr>
            <w:tcW w:w="1838" w:type="dxa"/>
            <w:vMerge/>
            <w:vAlign w:val="center"/>
          </w:tcPr>
          <w:p w:rsidR="0059410C" w:rsidRDefault="0059410C">
            <w:pPr>
              <w:pStyle w:val="afff3"/>
              <w:ind w:firstLineChars="0" w:firstLine="0"/>
              <w:jc w:val="center"/>
              <w:rPr>
                <w:rFonts w:ascii="Times New Roman"/>
              </w:rPr>
            </w:pPr>
          </w:p>
        </w:tc>
        <w:tc>
          <w:tcPr>
            <w:tcW w:w="4391" w:type="dxa"/>
            <w:vAlign w:val="center"/>
          </w:tcPr>
          <w:p w:rsidR="0059410C" w:rsidRDefault="00000000">
            <w:pPr>
              <w:pStyle w:val="afff3"/>
              <w:ind w:firstLineChars="0" w:firstLine="0"/>
              <w:jc w:val="center"/>
              <w:rPr>
                <w:rFonts w:ascii="Times New Roman"/>
              </w:rPr>
            </w:pPr>
            <w:r>
              <w:rPr>
                <w:rFonts w:ascii="Times New Roman" w:hint="eastAsia"/>
              </w:rPr>
              <w:t>充电过程过流</w:t>
            </w:r>
          </w:p>
        </w:tc>
        <w:tc>
          <w:tcPr>
            <w:tcW w:w="3115" w:type="dxa"/>
            <w:vMerge/>
            <w:vAlign w:val="center"/>
          </w:tcPr>
          <w:p w:rsidR="0059410C" w:rsidRDefault="0059410C">
            <w:pPr>
              <w:pStyle w:val="afff3"/>
              <w:ind w:firstLineChars="0" w:firstLine="0"/>
              <w:jc w:val="center"/>
              <w:rPr>
                <w:rFonts w:ascii="Times New Roman"/>
              </w:rPr>
            </w:pPr>
          </w:p>
        </w:tc>
      </w:tr>
      <w:tr w:rsidR="0059410C">
        <w:tc>
          <w:tcPr>
            <w:tcW w:w="1838" w:type="dxa"/>
            <w:vMerge/>
            <w:vAlign w:val="center"/>
          </w:tcPr>
          <w:p w:rsidR="0059410C" w:rsidRDefault="0059410C">
            <w:pPr>
              <w:pStyle w:val="afff3"/>
              <w:ind w:firstLineChars="0" w:firstLine="0"/>
              <w:jc w:val="center"/>
              <w:rPr>
                <w:rFonts w:ascii="Times New Roman"/>
              </w:rPr>
            </w:pPr>
          </w:p>
        </w:tc>
        <w:tc>
          <w:tcPr>
            <w:tcW w:w="4391" w:type="dxa"/>
            <w:vAlign w:val="center"/>
          </w:tcPr>
          <w:p w:rsidR="0059410C" w:rsidRDefault="00000000">
            <w:pPr>
              <w:pStyle w:val="afff3"/>
              <w:ind w:firstLineChars="0" w:firstLine="0"/>
              <w:jc w:val="center"/>
              <w:rPr>
                <w:rFonts w:ascii="Times New Roman"/>
              </w:rPr>
            </w:pPr>
            <w:r>
              <w:rPr>
                <w:rFonts w:ascii="Times New Roman" w:hint="eastAsia"/>
              </w:rPr>
              <w:t>充电设备输出电压超差</w:t>
            </w:r>
          </w:p>
        </w:tc>
        <w:tc>
          <w:tcPr>
            <w:tcW w:w="3115" w:type="dxa"/>
            <w:vMerge/>
            <w:vAlign w:val="center"/>
          </w:tcPr>
          <w:p w:rsidR="0059410C" w:rsidRDefault="0059410C">
            <w:pPr>
              <w:pStyle w:val="afff3"/>
              <w:ind w:firstLineChars="0" w:firstLine="0"/>
              <w:jc w:val="center"/>
              <w:rPr>
                <w:rFonts w:ascii="Times New Roman"/>
              </w:rPr>
            </w:pPr>
          </w:p>
        </w:tc>
      </w:tr>
      <w:tr w:rsidR="0059410C">
        <w:tc>
          <w:tcPr>
            <w:tcW w:w="1838" w:type="dxa"/>
            <w:vMerge/>
            <w:vAlign w:val="center"/>
          </w:tcPr>
          <w:p w:rsidR="0059410C" w:rsidRDefault="0059410C">
            <w:pPr>
              <w:pStyle w:val="afff3"/>
              <w:ind w:firstLineChars="0" w:firstLine="0"/>
              <w:jc w:val="center"/>
              <w:rPr>
                <w:rFonts w:ascii="Times New Roman"/>
              </w:rPr>
            </w:pPr>
          </w:p>
        </w:tc>
        <w:tc>
          <w:tcPr>
            <w:tcW w:w="4391" w:type="dxa"/>
            <w:vAlign w:val="center"/>
          </w:tcPr>
          <w:p w:rsidR="0059410C" w:rsidRDefault="00000000">
            <w:pPr>
              <w:pStyle w:val="afff3"/>
              <w:ind w:firstLineChars="0" w:firstLine="0"/>
              <w:jc w:val="center"/>
              <w:rPr>
                <w:rFonts w:ascii="Times New Roman"/>
              </w:rPr>
            </w:pPr>
            <w:r>
              <w:rPr>
                <w:rFonts w:ascii="Times New Roman" w:hint="eastAsia"/>
              </w:rPr>
              <w:t>电池包过压</w:t>
            </w:r>
          </w:p>
        </w:tc>
        <w:tc>
          <w:tcPr>
            <w:tcW w:w="3115" w:type="dxa"/>
            <w:vMerge/>
            <w:vAlign w:val="center"/>
          </w:tcPr>
          <w:p w:rsidR="0059410C" w:rsidRDefault="0059410C">
            <w:pPr>
              <w:pStyle w:val="afff3"/>
              <w:ind w:firstLineChars="0" w:firstLine="0"/>
              <w:jc w:val="center"/>
              <w:rPr>
                <w:rFonts w:ascii="Times New Roman"/>
              </w:rPr>
            </w:pPr>
          </w:p>
        </w:tc>
      </w:tr>
      <w:tr w:rsidR="0059410C">
        <w:tc>
          <w:tcPr>
            <w:tcW w:w="1838" w:type="dxa"/>
            <w:vMerge/>
            <w:vAlign w:val="center"/>
          </w:tcPr>
          <w:p w:rsidR="0059410C" w:rsidRDefault="0059410C">
            <w:pPr>
              <w:pStyle w:val="afff3"/>
              <w:ind w:firstLineChars="0" w:firstLine="0"/>
              <w:jc w:val="center"/>
              <w:rPr>
                <w:rFonts w:ascii="Times New Roman"/>
              </w:rPr>
            </w:pPr>
          </w:p>
        </w:tc>
        <w:tc>
          <w:tcPr>
            <w:tcW w:w="4391" w:type="dxa"/>
            <w:vAlign w:val="center"/>
          </w:tcPr>
          <w:p w:rsidR="0059410C" w:rsidRDefault="00000000">
            <w:pPr>
              <w:pStyle w:val="afff3"/>
              <w:ind w:firstLineChars="0" w:firstLine="0"/>
              <w:jc w:val="center"/>
              <w:rPr>
                <w:rFonts w:ascii="Times New Roman"/>
              </w:rPr>
            </w:pPr>
            <w:r>
              <w:rPr>
                <w:rFonts w:ascii="Times New Roman" w:hint="eastAsia"/>
              </w:rPr>
              <w:t>电池单体过压</w:t>
            </w:r>
          </w:p>
        </w:tc>
        <w:tc>
          <w:tcPr>
            <w:tcW w:w="3115" w:type="dxa"/>
            <w:vMerge/>
            <w:vAlign w:val="center"/>
          </w:tcPr>
          <w:p w:rsidR="0059410C" w:rsidRDefault="0059410C">
            <w:pPr>
              <w:pStyle w:val="afff3"/>
              <w:ind w:firstLineChars="0" w:firstLine="0"/>
              <w:jc w:val="center"/>
              <w:rPr>
                <w:rFonts w:ascii="Times New Roman"/>
              </w:rPr>
            </w:pPr>
          </w:p>
        </w:tc>
      </w:tr>
      <w:tr w:rsidR="0059410C">
        <w:tc>
          <w:tcPr>
            <w:tcW w:w="1838" w:type="dxa"/>
            <w:vMerge/>
            <w:vAlign w:val="center"/>
          </w:tcPr>
          <w:p w:rsidR="0059410C" w:rsidRDefault="0059410C">
            <w:pPr>
              <w:pStyle w:val="afff3"/>
              <w:ind w:firstLineChars="0" w:firstLine="0"/>
              <w:jc w:val="center"/>
              <w:rPr>
                <w:rFonts w:ascii="Times New Roman"/>
              </w:rPr>
            </w:pPr>
          </w:p>
        </w:tc>
        <w:tc>
          <w:tcPr>
            <w:tcW w:w="4391" w:type="dxa"/>
            <w:vAlign w:val="center"/>
          </w:tcPr>
          <w:p w:rsidR="0059410C" w:rsidRDefault="00000000">
            <w:pPr>
              <w:pStyle w:val="afff3"/>
              <w:ind w:firstLineChars="0" w:firstLine="0"/>
              <w:jc w:val="center"/>
              <w:rPr>
                <w:rFonts w:ascii="Times New Roman"/>
              </w:rPr>
            </w:pPr>
            <w:r>
              <w:rPr>
                <w:rFonts w:ascii="Times New Roman" w:hint="eastAsia"/>
              </w:rPr>
              <w:t>电池单体压差过大</w:t>
            </w:r>
          </w:p>
        </w:tc>
        <w:tc>
          <w:tcPr>
            <w:tcW w:w="3115" w:type="dxa"/>
            <w:vMerge/>
            <w:vAlign w:val="center"/>
          </w:tcPr>
          <w:p w:rsidR="0059410C" w:rsidRDefault="0059410C">
            <w:pPr>
              <w:pStyle w:val="afff3"/>
              <w:ind w:firstLineChars="0" w:firstLine="0"/>
              <w:jc w:val="center"/>
              <w:rPr>
                <w:rFonts w:ascii="Times New Roman"/>
              </w:rPr>
            </w:pPr>
          </w:p>
        </w:tc>
      </w:tr>
      <w:tr w:rsidR="0059410C">
        <w:tc>
          <w:tcPr>
            <w:tcW w:w="1838" w:type="dxa"/>
            <w:vMerge/>
            <w:vAlign w:val="center"/>
          </w:tcPr>
          <w:p w:rsidR="0059410C" w:rsidRDefault="0059410C">
            <w:pPr>
              <w:pStyle w:val="afff3"/>
              <w:ind w:firstLineChars="0" w:firstLine="0"/>
              <w:jc w:val="center"/>
              <w:rPr>
                <w:rFonts w:ascii="Times New Roman"/>
              </w:rPr>
            </w:pPr>
          </w:p>
        </w:tc>
        <w:tc>
          <w:tcPr>
            <w:tcW w:w="4391" w:type="dxa"/>
            <w:vAlign w:val="center"/>
          </w:tcPr>
          <w:p w:rsidR="0059410C" w:rsidRDefault="00000000">
            <w:pPr>
              <w:pStyle w:val="afff3"/>
              <w:ind w:firstLineChars="0" w:firstLine="0"/>
              <w:jc w:val="center"/>
              <w:rPr>
                <w:rFonts w:ascii="Times New Roman"/>
              </w:rPr>
            </w:pPr>
            <w:r>
              <w:rPr>
                <w:rFonts w:ascii="Times New Roman" w:hint="eastAsia"/>
              </w:rPr>
              <w:t>电池单体间容量</w:t>
            </w:r>
            <w:r>
              <w:rPr>
                <w:rFonts w:ascii="Times New Roman" w:hint="eastAsia"/>
              </w:rPr>
              <w:t>-</w:t>
            </w:r>
            <w:r>
              <w:rPr>
                <w:rFonts w:ascii="Times New Roman" w:hint="eastAsia"/>
              </w:rPr>
              <w:t>电压差分值差异过大</w:t>
            </w:r>
          </w:p>
        </w:tc>
        <w:tc>
          <w:tcPr>
            <w:tcW w:w="3115" w:type="dxa"/>
            <w:vMerge/>
            <w:vAlign w:val="center"/>
          </w:tcPr>
          <w:p w:rsidR="0059410C" w:rsidRDefault="0059410C">
            <w:pPr>
              <w:pStyle w:val="afff3"/>
              <w:ind w:firstLineChars="0" w:firstLine="0"/>
              <w:jc w:val="center"/>
              <w:rPr>
                <w:rFonts w:ascii="Times New Roman"/>
              </w:rPr>
            </w:pPr>
          </w:p>
        </w:tc>
      </w:tr>
      <w:tr w:rsidR="0059410C">
        <w:tc>
          <w:tcPr>
            <w:tcW w:w="1838" w:type="dxa"/>
            <w:vMerge/>
            <w:vAlign w:val="center"/>
          </w:tcPr>
          <w:p w:rsidR="0059410C" w:rsidRDefault="0059410C">
            <w:pPr>
              <w:pStyle w:val="afff3"/>
              <w:ind w:firstLineChars="0" w:firstLine="0"/>
              <w:jc w:val="center"/>
              <w:rPr>
                <w:rFonts w:ascii="Times New Roman"/>
              </w:rPr>
            </w:pPr>
          </w:p>
        </w:tc>
        <w:tc>
          <w:tcPr>
            <w:tcW w:w="4391" w:type="dxa"/>
            <w:vAlign w:val="center"/>
          </w:tcPr>
          <w:p w:rsidR="0059410C" w:rsidRDefault="00000000">
            <w:pPr>
              <w:pStyle w:val="afff3"/>
              <w:ind w:firstLineChars="0" w:firstLine="0"/>
              <w:jc w:val="center"/>
              <w:rPr>
                <w:rFonts w:ascii="Times New Roman"/>
              </w:rPr>
            </w:pPr>
            <w:r>
              <w:rPr>
                <w:rFonts w:ascii="Times New Roman" w:hint="eastAsia"/>
              </w:rPr>
              <w:t>电池单体过温</w:t>
            </w:r>
          </w:p>
        </w:tc>
        <w:tc>
          <w:tcPr>
            <w:tcW w:w="3115" w:type="dxa"/>
            <w:vMerge/>
            <w:vAlign w:val="center"/>
          </w:tcPr>
          <w:p w:rsidR="0059410C" w:rsidRDefault="0059410C">
            <w:pPr>
              <w:pStyle w:val="afff3"/>
              <w:ind w:firstLineChars="0" w:firstLine="0"/>
              <w:jc w:val="center"/>
              <w:rPr>
                <w:rFonts w:ascii="Times New Roman"/>
              </w:rPr>
            </w:pPr>
          </w:p>
        </w:tc>
      </w:tr>
      <w:tr w:rsidR="0059410C">
        <w:tc>
          <w:tcPr>
            <w:tcW w:w="1838" w:type="dxa"/>
            <w:vMerge/>
            <w:vAlign w:val="center"/>
          </w:tcPr>
          <w:p w:rsidR="0059410C" w:rsidRDefault="0059410C">
            <w:pPr>
              <w:pStyle w:val="afff3"/>
              <w:ind w:firstLineChars="0" w:firstLine="0"/>
              <w:jc w:val="center"/>
              <w:rPr>
                <w:rFonts w:ascii="Times New Roman"/>
              </w:rPr>
            </w:pPr>
          </w:p>
        </w:tc>
        <w:tc>
          <w:tcPr>
            <w:tcW w:w="4391" w:type="dxa"/>
            <w:vAlign w:val="center"/>
          </w:tcPr>
          <w:p w:rsidR="0059410C" w:rsidRDefault="00000000">
            <w:pPr>
              <w:pStyle w:val="afff3"/>
              <w:ind w:firstLineChars="0" w:firstLine="0"/>
              <w:jc w:val="center"/>
              <w:rPr>
                <w:rFonts w:ascii="Times New Roman"/>
              </w:rPr>
            </w:pPr>
            <w:r>
              <w:rPr>
                <w:rFonts w:ascii="Times New Roman" w:hint="eastAsia"/>
              </w:rPr>
              <w:t>电池单体温升速率过高</w:t>
            </w:r>
          </w:p>
        </w:tc>
        <w:tc>
          <w:tcPr>
            <w:tcW w:w="3115" w:type="dxa"/>
            <w:vMerge/>
            <w:vAlign w:val="center"/>
          </w:tcPr>
          <w:p w:rsidR="0059410C" w:rsidRDefault="0059410C">
            <w:pPr>
              <w:pStyle w:val="afff3"/>
              <w:ind w:firstLineChars="0" w:firstLine="0"/>
              <w:jc w:val="center"/>
              <w:rPr>
                <w:rFonts w:ascii="Times New Roman"/>
              </w:rPr>
            </w:pPr>
          </w:p>
        </w:tc>
      </w:tr>
      <w:tr w:rsidR="0059410C">
        <w:tc>
          <w:tcPr>
            <w:tcW w:w="1838" w:type="dxa"/>
            <w:vMerge/>
            <w:vAlign w:val="center"/>
          </w:tcPr>
          <w:p w:rsidR="0059410C" w:rsidRDefault="0059410C">
            <w:pPr>
              <w:pStyle w:val="afff3"/>
              <w:ind w:firstLineChars="0" w:firstLine="0"/>
              <w:jc w:val="center"/>
              <w:rPr>
                <w:rFonts w:ascii="Times New Roman"/>
              </w:rPr>
            </w:pPr>
          </w:p>
        </w:tc>
        <w:tc>
          <w:tcPr>
            <w:tcW w:w="4391" w:type="dxa"/>
            <w:vAlign w:val="center"/>
          </w:tcPr>
          <w:p w:rsidR="0059410C" w:rsidRDefault="00000000">
            <w:pPr>
              <w:pStyle w:val="afff3"/>
              <w:ind w:firstLineChars="0" w:firstLine="0"/>
              <w:jc w:val="center"/>
              <w:rPr>
                <w:rFonts w:ascii="Times New Roman"/>
              </w:rPr>
            </w:pPr>
            <w:r>
              <w:rPr>
                <w:rFonts w:ascii="Times New Roman" w:hint="eastAsia"/>
              </w:rPr>
              <w:t>电池</w:t>
            </w:r>
            <w:r>
              <w:rPr>
                <w:rFonts w:ascii="Times New Roman" w:hint="eastAsia"/>
              </w:rPr>
              <w:t>SOC</w:t>
            </w:r>
            <w:r>
              <w:rPr>
                <w:rFonts w:ascii="Times New Roman" w:hint="eastAsia"/>
              </w:rPr>
              <w:t>范围异常</w:t>
            </w:r>
          </w:p>
        </w:tc>
        <w:tc>
          <w:tcPr>
            <w:tcW w:w="3115" w:type="dxa"/>
            <w:vMerge/>
            <w:vAlign w:val="center"/>
          </w:tcPr>
          <w:p w:rsidR="0059410C" w:rsidRDefault="0059410C">
            <w:pPr>
              <w:pStyle w:val="afff3"/>
              <w:ind w:firstLineChars="0" w:firstLine="0"/>
              <w:jc w:val="center"/>
              <w:rPr>
                <w:rFonts w:ascii="Times New Roman"/>
              </w:rPr>
            </w:pPr>
          </w:p>
        </w:tc>
      </w:tr>
      <w:tr w:rsidR="0059410C">
        <w:tc>
          <w:tcPr>
            <w:tcW w:w="1838" w:type="dxa"/>
            <w:vMerge/>
            <w:vAlign w:val="center"/>
          </w:tcPr>
          <w:p w:rsidR="0059410C" w:rsidRDefault="0059410C">
            <w:pPr>
              <w:pStyle w:val="afff3"/>
              <w:ind w:firstLineChars="0" w:firstLine="0"/>
              <w:jc w:val="center"/>
              <w:rPr>
                <w:rFonts w:ascii="Times New Roman"/>
              </w:rPr>
            </w:pPr>
          </w:p>
        </w:tc>
        <w:tc>
          <w:tcPr>
            <w:tcW w:w="4391" w:type="dxa"/>
            <w:vAlign w:val="center"/>
          </w:tcPr>
          <w:p w:rsidR="0059410C" w:rsidRDefault="00000000">
            <w:pPr>
              <w:pStyle w:val="afff3"/>
              <w:ind w:firstLineChars="0" w:firstLine="0"/>
              <w:jc w:val="center"/>
              <w:rPr>
                <w:rFonts w:ascii="Times New Roman"/>
              </w:rPr>
            </w:pPr>
            <w:r>
              <w:rPr>
                <w:rFonts w:ascii="Times New Roman" w:hint="eastAsia"/>
              </w:rPr>
              <w:t>电池</w:t>
            </w:r>
            <w:r>
              <w:rPr>
                <w:rFonts w:ascii="Times New Roman" w:hint="eastAsia"/>
              </w:rPr>
              <w:t>SOC</w:t>
            </w:r>
            <w:r>
              <w:rPr>
                <w:rFonts w:ascii="Times New Roman" w:hint="eastAsia"/>
              </w:rPr>
              <w:t>增速异常</w:t>
            </w:r>
          </w:p>
        </w:tc>
        <w:tc>
          <w:tcPr>
            <w:tcW w:w="3115" w:type="dxa"/>
            <w:vMerge/>
            <w:vAlign w:val="center"/>
          </w:tcPr>
          <w:p w:rsidR="0059410C" w:rsidRDefault="0059410C">
            <w:pPr>
              <w:pStyle w:val="afff3"/>
              <w:ind w:firstLineChars="0" w:firstLine="0"/>
              <w:jc w:val="center"/>
              <w:rPr>
                <w:rFonts w:ascii="Times New Roman"/>
              </w:rPr>
            </w:pPr>
          </w:p>
        </w:tc>
      </w:tr>
    </w:tbl>
    <w:p w:rsidR="0059410C" w:rsidRDefault="0059410C">
      <w:pPr>
        <w:pStyle w:val="afff3"/>
        <w:ind w:firstLineChars="0" w:firstLine="0"/>
        <w:rPr>
          <w:rFonts w:ascii="Times New Roman"/>
        </w:rPr>
      </w:pPr>
    </w:p>
    <w:p w:rsidR="0059410C" w:rsidRDefault="0059410C">
      <w:pPr>
        <w:pStyle w:val="afff3"/>
        <w:ind w:firstLineChars="0" w:firstLine="0"/>
        <w:rPr>
          <w:rFonts w:ascii="Times New Roman"/>
        </w:rPr>
      </w:pPr>
    </w:p>
    <w:p w:rsidR="0059410C" w:rsidRDefault="0059410C">
      <w:pPr>
        <w:pStyle w:val="afff3"/>
        <w:ind w:firstLineChars="0" w:firstLine="0"/>
        <w:rPr>
          <w:rFonts w:ascii="Times New Roman"/>
        </w:rPr>
      </w:pPr>
    </w:p>
    <w:p w:rsidR="0059410C" w:rsidRDefault="00000000">
      <w:pPr>
        <w:jc w:val="center"/>
        <w:rPr>
          <w:rFonts w:ascii="宋体" w:hAnsi="宋体" w:hint="eastAsia"/>
          <w:kern w:val="0"/>
          <w:szCs w:val="21"/>
        </w:rPr>
      </w:pPr>
      <w:r>
        <w:rPr>
          <w:rFonts w:ascii="Calibri" w:hAnsi="Calibri" w:hint="eastAsia"/>
          <w:kern w:val="0"/>
          <w:sz w:val="22"/>
        </w:rPr>
        <w:t>_</w:t>
      </w:r>
      <w:r>
        <w:rPr>
          <w:rFonts w:ascii="Calibri" w:hAnsi="Calibri"/>
          <w:kern w:val="0"/>
          <w:sz w:val="22"/>
        </w:rPr>
        <w:t>_______________________</w:t>
      </w:r>
    </w:p>
    <w:p w:rsidR="00026C40" w:rsidRDefault="00026C40">
      <w:pPr>
        <w:widowControl/>
        <w:jc w:val="left"/>
        <w:rPr>
          <w:kern w:val="0"/>
          <w:szCs w:val="20"/>
        </w:rPr>
      </w:pPr>
      <w:r>
        <w:br w:type="page"/>
      </w:r>
    </w:p>
    <w:p w:rsidR="00026C40" w:rsidRDefault="00026C40" w:rsidP="00026C40">
      <w:pPr>
        <w:jc w:val="center"/>
        <w:rPr>
          <w:rFonts w:eastAsia="黑体"/>
          <w:bCs/>
          <w:sz w:val="32"/>
          <w:szCs w:val="32"/>
        </w:rPr>
      </w:pPr>
      <w:r>
        <w:rPr>
          <w:rFonts w:eastAsia="黑体"/>
          <w:bCs/>
          <w:sz w:val="32"/>
          <w:szCs w:val="32"/>
        </w:rPr>
        <w:lastRenderedPageBreak/>
        <w:t>编制说明</w:t>
      </w:r>
    </w:p>
    <w:p w:rsidR="00026C40" w:rsidRDefault="00026C40" w:rsidP="00026C40">
      <w:pPr>
        <w:pStyle w:val="afff3"/>
        <w:ind w:firstLineChars="0" w:firstLine="0"/>
        <w:rPr>
          <w:rFonts w:ascii="Times New Roman"/>
        </w:rPr>
      </w:pPr>
    </w:p>
    <w:p w:rsidR="00026C40" w:rsidRDefault="00026C40" w:rsidP="00026C40">
      <w:pPr>
        <w:pStyle w:val="afff3"/>
        <w:ind w:firstLineChars="0" w:firstLine="0"/>
        <w:rPr>
          <w:rFonts w:ascii="Times New Roman"/>
        </w:rPr>
      </w:pPr>
    </w:p>
    <w:p w:rsidR="00026C40" w:rsidRDefault="00026C40" w:rsidP="00026C40">
      <w:pPr>
        <w:pStyle w:val="afff3"/>
        <w:ind w:firstLineChars="0" w:firstLine="0"/>
        <w:rPr>
          <w:rFonts w:ascii="Times New Roman"/>
        </w:rPr>
      </w:pPr>
    </w:p>
    <w:p w:rsidR="00026C40" w:rsidRDefault="00026C40" w:rsidP="00026C40">
      <w:pPr>
        <w:pStyle w:val="afff3"/>
        <w:ind w:firstLineChars="0" w:firstLine="0"/>
        <w:rPr>
          <w:rFonts w:ascii="Times New Roman"/>
        </w:rPr>
      </w:pPr>
    </w:p>
    <w:p w:rsidR="00026C40" w:rsidRDefault="00026C40" w:rsidP="00026C40">
      <w:pPr>
        <w:pStyle w:val="afff3"/>
        <w:ind w:firstLineChars="0" w:firstLine="0"/>
        <w:rPr>
          <w:rFonts w:ascii="Times New Roman"/>
        </w:rPr>
      </w:pPr>
    </w:p>
    <w:p w:rsidR="00026C40" w:rsidRDefault="00026C40" w:rsidP="00026C40">
      <w:pPr>
        <w:pStyle w:val="afff3"/>
        <w:ind w:firstLineChars="0" w:firstLine="0"/>
        <w:rPr>
          <w:rFonts w:ascii="Times New Roman"/>
        </w:rPr>
      </w:pPr>
    </w:p>
    <w:p w:rsidR="00026C40" w:rsidRDefault="00026C40" w:rsidP="00026C40">
      <w:pPr>
        <w:pStyle w:val="afff3"/>
        <w:ind w:firstLineChars="0" w:firstLine="0"/>
        <w:rPr>
          <w:rFonts w:ascii="Times New Roman"/>
        </w:rPr>
      </w:pPr>
    </w:p>
    <w:p w:rsidR="00026C40" w:rsidRDefault="00026C40" w:rsidP="00026C40">
      <w:pPr>
        <w:pStyle w:val="afff3"/>
        <w:ind w:firstLineChars="0" w:firstLine="0"/>
        <w:rPr>
          <w:rFonts w:ascii="Times New Roman"/>
        </w:rPr>
      </w:pPr>
    </w:p>
    <w:p w:rsidR="00026C40" w:rsidRDefault="00026C40" w:rsidP="00026C40">
      <w:pPr>
        <w:pStyle w:val="afff3"/>
        <w:ind w:firstLineChars="0" w:firstLine="0"/>
        <w:rPr>
          <w:rFonts w:ascii="Times New Roman"/>
        </w:rPr>
      </w:pPr>
    </w:p>
    <w:p w:rsidR="00026C40" w:rsidRDefault="00026C40" w:rsidP="00026C40">
      <w:pPr>
        <w:pStyle w:val="afff3"/>
        <w:ind w:firstLineChars="0" w:firstLine="0"/>
        <w:rPr>
          <w:rFonts w:ascii="Times New Roman"/>
        </w:rPr>
      </w:pPr>
    </w:p>
    <w:p w:rsidR="00026C40" w:rsidRDefault="00026C40" w:rsidP="00026C40">
      <w:pPr>
        <w:pStyle w:val="afff3"/>
        <w:ind w:firstLineChars="0" w:firstLine="0"/>
        <w:jc w:val="center"/>
        <w:rPr>
          <w:rFonts w:ascii="Times New Roman" w:eastAsia="黑体"/>
          <w:sz w:val="44"/>
          <w:szCs w:val="44"/>
        </w:rPr>
      </w:pPr>
      <w:r>
        <w:rPr>
          <w:rFonts w:ascii="Times New Roman" w:eastAsia="黑体"/>
          <w:sz w:val="44"/>
          <w:szCs w:val="44"/>
        </w:rPr>
        <w:t>动力电池充放电安全监测技术规范</w:t>
      </w:r>
    </w:p>
    <w:p w:rsidR="00026C40" w:rsidRDefault="00026C40" w:rsidP="00026C40">
      <w:pPr>
        <w:pStyle w:val="afff3"/>
        <w:rPr>
          <w:rFonts w:ascii="Times New Roman"/>
        </w:rPr>
      </w:pPr>
    </w:p>
    <w:p w:rsidR="00026C40" w:rsidRDefault="00026C40" w:rsidP="00026C40">
      <w:pPr>
        <w:pStyle w:val="afff3"/>
        <w:rPr>
          <w:rFonts w:ascii="Times New Roman"/>
        </w:rPr>
      </w:pPr>
    </w:p>
    <w:p w:rsidR="00026C40" w:rsidRDefault="00026C40" w:rsidP="00026C40">
      <w:pPr>
        <w:pStyle w:val="a6"/>
        <w:numPr>
          <w:ilvl w:val="0"/>
          <w:numId w:val="0"/>
        </w:numPr>
        <w:spacing w:before="312" w:after="312"/>
        <w:jc w:val="center"/>
        <w:rPr>
          <w:rFonts w:ascii="Times New Roman"/>
          <w:sz w:val="28"/>
          <w:szCs w:val="28"/>
        </w:rPr>
      </w:pPr>
      <w:bookmarkStart w:id="29" w:name="_Toc298937368"/>
      <w:bookmarkStart w:id="30" w:name="_Toc298937333"/>
      <w:bookmarkStart w:id="31" w:name="_Toc304825020"/>
      <w:bookmarkStart w:id="32" w:name="_Toc318613715"/>
      <w:bookmarkStart w:id="33" w:name="_Toc309995410"/>
      <w:bookmarkStart w:id="34" w:name="_Toc309995598"/>
      <w:bookmarkStart w:id="35" w:name="_Toc298937620"/>
      <w:bookmarkStart w:id="36" w:name="_Toc304402675"/>
      <w:bookmarkStart w:id="37" w:name="_Toc304825093"/>
      <w:bookmarkStart w:id="38" w:name="_Toc304828086"/>
      <w:bookmarkStart w:id="39" w:name="_Toc298937430"/>
      <w:bookmarkStart w:id="40" w:name="_Toc309995492"/>
      <w:bookmarkStart w:id="41" w:name="_Toc298937560"/>
      <w:bookmarkStart w:id="42" w:name="_Toc309996019"/>
      <w:bookmarkStart w:id="43" w:name="_Toc298937473"/>
      <w:bookmarkStart w:id="44" w:name="_Toc309993200"/>
      <w:bookmarkStart w:id="45" w:name="_Toc309997060"/>
      <w:bookmarkStart w:id="46" w:name="_Toc304824981"/>
      <w:bookmarkStart w:id="47" w:name="_Toc298938794"/>
      <w:bookmarkStart w:id="48" w:name="_Toc310002657"/>
      <w:bookmarkStart w:id="49" w:name="_Toc320020914"/>
      <w:bookmarkStart w:id="50" w:name="_Toc298938646"/>
      <w:bookmarkStart w:id="51" w:name="_Toc309994571"/>
      <w:r>
        <w:rPr>
          <w:rFonts w:ascii="Times New Roman"/>
          <w:sz w:val="28"/>
          <w:szCs w:val="28"/>
        </w:rPr>
        <w:t>编</w:t>
      </w:r>
      <w:r>
        <w:rPr>
          <w:rFonts w:ascii="Times New Roman"/>
          <w:sz w:val="28"/>
          <w:szCs w:val="28"/>
        </w:rPr>
        <w:t> </w:t>
      </w:r>
      <w:r>
        <w:rPr>
          <w:rFonts w:ascii="Times New Roman"/>
          <w:sz w:val="28"/>
          <w:szCs w:val="28"/>
        </w:rPr>
        <w:t>制</w:t>
      </w:r>
      <w:r>
        <w:rPr>
          <w:rFonts w:ascii="Times New Roman"/>
          <w:sz w:val="28"/>
          <w:szCs w:val="28"/>
        </w:rPr>
        <w:t> </w:t>
      </w:r>
      <w:r>
        <w:rPr>
          <w:rFonts w:ascii="Times New Roman"/>
          <w:sz w:val="28"/>
          <w:szCs w:val="28"/>
        </w:rPr>
        <w:t>说</w:t>
      </w:r>
      <w:bookmarkEnd w:id="29"/>
      <w:bookmarkEnd w:id="30"/>
      <w:r>
        <w:rPr>
          <w:rFonts w:ascii="Times New Roman"/>
          <w:sz w:val="28"/>
          <w:szCs w:val="28"/>
        </w:rPr>
        <w:t> </w:t>
      </w:r>
      <w:r>
        <w:rPr>
          <w:rFonts w:ascii="Times New Roman"/>
          <w:sz w:val="28"/>
          <w:szCs w:val="28"/>
        </w:rPr>
        <w:t>明</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026C40" w:rsidRDefault="00026C40" w:rsidP="00026C40">
      <w:pPr>
        <w:pStyle w:val="afff3"/>
        <w:ind w:firstLine="560"/>
        <w:jc w:val="center"/>
        <w:rPr>
          <w:rFonts w:ascii="Times New Roman" w:eastAsia="黑体"/>
          <w:sz w:val="28"/>
          <w:szCs w:val="28"/>
        </w:rPr>
      </w:pPr>
    </w:p>
    <w:p w:rsidR="00026C40" w:rsidRDefault="00026C40" w:rsidP="00026C40">
      <w:pPr>
        <w:pStyle w:val="afff3"/>
        <w:ind w:firstLine="560"/>
        <w:jc w:val="center"/>
        <w:rPr>
          <w:rFonts w:ascii="Times New Roman" w:eastAsia="黑体"/>
          <w:sz w:val="28"/>
          <w:szCs w:val="28"/>
        </w:rPr>
      </w:pPr>
    </w:p>
    <w:p w:rsidR="00026C40" w:rsidRDefault="00026C40" w:rsidP="00026C40">
      <w:pPr>
        <w:pStyle w:val="afff3"/>
        <w:rPr>
          <w:rFonts w:ascii="Times New Roman"/>
        </w:rPr>
        <w:sectPr w:rsidR="00026C40" w:rsidSect="00026C40">
          <w:headerReference w:type="even" r:id="rId15"/>
          <w:headerReference w:type="default" r:id="rId16"/>
          <w:footerReference w:type="even" r:id="rId17"/>
          <w:footerReference w:type="default" r:id="rId18"/>
          <w:headerReference w:type="first" r:id="rId19"/>
          <w:footerReference w:type="first" r:id="rId20"/>
          <w:pgSz w:w="11906" w:h="16838"/>
          <w:pgMar w:top="567" w:right="1134" w:bottom="1134" w:left="1417" w:header="1418" w:footer="1134" w:gutter="0"/>
          <w:cols w:space="720"/>
          <w:formProt w:val="0"/>
          <w:docGrid w:type="lines" w:linePitch="312"/>
        </w:sectPr>
      </w:pPr>
    </w:p>
    <w:p w:rsidR="00026C40" w:rsidRDefault="00026C40" w:rsidP="00026C40">
      <w:pPr>
        <w:pStyle w:val="afffe"/>
        <w:spacing w:before="156" w:after="156"/>
        <w:rPr>
          <w:rFonts w:ascii="Times New Roman"/>
        </w:rPr>
      </w:pPr>
      <w:bookmarkStart w:id="52" w:name="_Toc309992160"/>
      <w:bookmarkStart w:id="53" w:name="_Toc513731109"/>
      <w:bookmarkStart w:id="54" w:name="_Toc513731021"/>
      <w:r>
        <w:rPr>
          <w:rFonts w:ascii="Times New Roman"/>
        </w:rPr>
        <w:lastRenderedPageBreak/>
        <w:t>目次</w:t>
      </w:r>
      <w:bookmarkEnd w:id="52"/>
      <w:bookmarkEnd w:id="53"/>
      <w:bookmarkEnd w:id="54"/>
    </w:p>
    <w:p w:rsidR="00026C40" w:rsidRDefault="00026C40" w:rsidP="00026C40">
      <w:pPr>
        <w:pStyle w:val="TOC1"/>
        <w:spacing w:before="78" w:after="78"/>
        <w:rPr>
          <w:rFonts w:ascii="Times New Roman"/>
          <w:szCs w:val="22"/>
        </w:rPr>
      </w:pPr>
      <w:r>
        <w:rPr>
          <w:rFonts w:ascii="Times New Roman"/>
        </w:rPr>
        <w:fldChar w:fldCharType="begin"/>
      </w:r>
      <w:r>
        <w:rPr>
          <w:rFonts w:ascii="Times New Roman"/>
        </w:rPr>
        <w:instrText xml:space="preserve"> TOC \o "1-1" \h \z \u </w:instrText>
      </w:r>
      <w:r>
        <w:rPr>
          <w:rFonts w:ascii="Times New Roman"/>
        </w:rPr>
        <w:fldChar w:fldCharType="separate"/>
      </w:r>
    </w:p>
    <w:p w:rsidR="00026C40" w:rsidRDefault="00026C40" w:rsidP="00026C40">
      <w:pPr>
        <w:pStyle w:val="TOC1"/>
        <w:spacing w:before="78" w:after="78"/>
        <w:rPr>
          <w:rFonts w:ascii="Times New Roman"/>
          <w:szCs w:val="22"/>
        </w:rPr>
      </w:pPr>
      <w:hyperlink w:anchor="_Toc513731110" w:history="1">
        <w:r>
          <w:rPr>
            <w:rStyle w:val="afff9"/>
            <w:rFonts w:ascii="Times New Roman"/>
          </w:rPr>
          <w:t xml:space="preserve">1 </w:t>
        </w:r>
        <w:r>
          <w:rPr>
            <w:rStyle w:val="afff9"/>
            <w:rFonts w:ascii="Times New Roman"/>
          </w:rPr>
          <w:t>编制背景</w:t>
        </w:r>
        <w:r>
          <w:rPr>
            <w:rFonts w:ascii="Times New Roman"/>
          </w:rPr>
          <w:tab/>
        </w:r>
        <w:r>
          <w:rPr>
            <w:rFonts w:ascii="Times New Roman"/>
          </w:rPr>
          <w:fldChar w:fldCharType="begin"/>
        </w:r>
        <w:r>
          <w:rPr>
            <w:rFonts w:ascii="Times New Roman"/>
          </w:rPr>
          <w:instrText xml:space="preserve"> PAGEREF _Toc513731110 \h </w:instrText>
        </w:r>
        <w:r>
          <w:rPr>
            <w:rFonts w:ascii="Times New Roman"/>
          </w:rPr>
          <w:fldChar w:fldCharType="separate"/>
        </w:r>
        <w:r>
          <w:rPr>
            <w:rFonts w:ascii="Times New Roman"/>
          </w:rPr>
          <w:t>1</w:t>
        </w:r>
        <w:r>
          <w:rPr>
            <w:rFonts w:ascii="Times New Roman"/>
          </w:rPr>
          <w:fldChar w:fldCharType="end"/>
        </w:r>
      </w:hyperlink>
    </w:p>
    <w:p w:rsidR="00026C40" w:rsidRDefault="00026C40" w:rsidP="00026C40">
      <w:pPr>
        <w:pStyle w:val="TOC1"/>
        <w:spacing w:before="78" w:after="78"/>
        <w:rPr>
          <w:rFonts w:ascii="Times New Roman"/>
          <w:szCs w:val="22"/>
        </w:rPr>
      </w:pPr>
      <w:hyperlink w:anchor="_Toc513731111" w:history="1">
        <w:r>
          <w:rPr>
            <w:rStyle w:val="afff9"/>
            <w:rFonts w:ascii="Times New Roman"/>
          </w:rPr>
          <w:t xml:space="preserve">2 </w:t>
        </w:r>
        <w:r>
          <w:rPr>
            <w:rStyle w:val="afff9"/>
            <w:rFonts w:ascii="Times New Roman"/>
          </w:rPr>
          <w:t>编制主要原则</w:t>
        </w:r>
        <w:r>
          <w:rPr>
            <w:rFonts w:ascii="Times New Roman"/>
          </w:rPr>
          <w:tab/>
        </w:r>
        <w:r>
          <w:rPr>
            <w:rFonts w:ascii="Times New Roman"/>
          </w:rPr>
          <w:fldChar w:fldCharType="begin"/>
        </w:r>
        <w:r>
          <w:rPr>
            <w:rFonts w:ascii="Times New Roman"/>
          </w:rPr>
          <w:instrText xml:space="preserve"> PAGEREF _Toc513731111 \h </w:instrText>
        </w:r>
        <w:r>
          <w:rPr>
            <w:rFonts w:ascii="Times New Roman"/>
          </w:rPr>
          <w:fldChar w:fldCharType="separate"/>
        </w:r>
        <w:r>
          <w:rPr>
            <w:rFonts w:ascii="Times New Roman"/>
          </w:rPr>
          <w:t>1</w:t>
        </w:r>
        <w:r>
          <w:rPr>
            <w:rFonts w:ascii="Times New Roman"/>
          </w:rPr>
          <w:fldChar w:fldCharType="end"/>
        </w:r>
      </w:hyperlink>
    </w:p>
    <w:p w:rsidR="00026C40" w:rsidRDefault="00026C40" w:rsidP="00026C40">
      <w:pPr>
        <w:pStyle w:val="TOC1"/>
        <w:spacing w:before="78" w:after="78"/>
        <w:rPr>
          <w:rFonts w:ascii="Times New Roman"/>
          <w:szCs w:val="22"/>
        </w:rPr>
      </w:pPr>
      <w:hyperlink w:anchor="_Toc513731112" w:history="1">
        <w:r>
          <w:rPr>
            <w:rStyle w:val="afff9"/>
            <w:rFonts w:ascii="Times New Roman"/>
          </w:rPr>
          <w:t xml:space="preserve">3 </w:t>
        </w:r>
        <w:r>
          <w:rPr>
            <w:rStyle w:val="afff9"/>
            <w:rFonts w:ascii="Times New Roman"/>
          </w:rPr>
          <w:t>主要工作过程</w:t>
        </w:r>
        <w:r>
          <w:rPr>
            <w:rFonts w:ascii="Times New Roman"/>
          </w:rPr>
          <w:tab/>
        </w:r>
        <w:r>
          <w:rPr>
            <w:rFonts w:ascii="Times New Roman"/>
          </w:rPr>
          <w:fldChar w:fldCharType="begin"/>
        </w:r>
        <w:r>
          <w:rPr>
            <w:rFonts w:ascii="Times New Roman"/>
          </w:rPr>
          <w:instrText xml:space="preserve"> PAGEREF _Toc513731112 \h </w:instrText>
        </w:r>
        <w:r>
          <w:rPr>
            <w:rFonts w:ascii="Times New Roman"/>
          </w:rPr>
          <w:fldChar w:fldCharType="separate"/>
        </w:r>
        <w:r>
          <w:rPr>
            <w:rFonts w:ascii="Times New Roman"/>
          </w:rPr>
          <w:t>2</w:t>
        </w:r>
        <w:r>
          <w:rPr>
            <w:rFonts w:ascii="Times New Roman"/>
          </w:rPr>
          <w:fldChar w:fldCharType="end"/>
        </w:r>
      </w:hyperlink>
    </w:p>
    <w:p w:rsidR="00026C40" w:rsidRDefault="00026C40" w:rsidP="00026C40">
      <w:pPr>
        <w:pStyle w:val="TOC1"/>
        <w:spacing w:before="78" w:after="78"/>
        <w:rPr>
          <w:rFonts w:ascii="Times New Roman"/>
          <w:szCs w:val="22"/>
        </w:rPr>
      </w:pPr>
      <w:hyperlink w:anchor="_Toc513731113" w:history="1">
        <w:r>
          <w:rPr>
            <w:rStyle w:val="afff9"/>
            <w:rFonts w:ascii="Times New Roman"/>
          </w:rPr>
          <w:t xml:space="preserve">4 </w:t>
        </w:r>
        <w:r>
          <w:rPr>
            <w:rStyle w:val="afff9"/>
            <w:rFonts w:ascii="Times New Roman"/>
          </w:rPr>
          <w:t>标准结构和内容说明</w:t>
        </w:r>
        <w:r>
          <w:rPr>
            <w:rFonts w:ascii="Times New Roman"/>
          </w:rPr>
          <w:tab/>
        </w:r>
        <w:r>
          <w:rPr>
            <w:rFonts w:ascii="Times New Roman"/>
          </w:rPr>
          <w:fldChar w:fldCharType="begin"/>
        </w:r>
        <w:r>
          <w:rPr>
            <w:rFonts w:ascii="Times New Roman"/>
          </w:rPr>
          <w:instrText xml:space="preserve"> PAGEREF _Toc513731113 \h </w:instrText>
        </w:r>
        <w:r>
          <w:rPr>
            <w:rFonts w:ascii="Times New Roman"/>
          </w:rPr>
          <w:fldChar w:fldCharType="separate"/>
        </w:r>
        <w:r>
          <w:rPr>
            <w:rFonts w:ascii="Times New Roman"/>
          </w:rPr>
          <w:t>3</w:t>
        </w:r>
        <w:r>
          <w:rPr>
            <w:rFonts w:ascii="Times New Roman"/>
          </w:rPr>
          <w:fldChar w:fldCharType="end"/>
        </w:r>
      </w:hyperlink>
    </w:p>
    <w:p w:rsidR="00026C40" w:rsidRDefault="00026C40" w:rsidP="00026C40">
      <w:pPr>
        <w:pStyle w:val="TOC1"/>
        <w:spacing w:before="78" w:after="78"/>
        <w:rPr>
          <w:rFonts w:ascii="Times New Roman"/>
          <w:szCs w:val="22"/>
        </w:rPr>
      </w:pPr>
      <w:hyperlink w:anchor="_Toc513731114" w:history="1">
        <w:r>
          <w:rPr>
            <w:rStyle w:val="afff9"/>
            <w:rFonts w:ascii="Times New Roman"/>
          </w:rPr>
          <w:t>5</w:t>
        </w:r>
        <w:r>
          <w:rPr>
            <w:rStyle w:val="afff9"/>
            <w:rFonts w:ascii="Times New Roman"/>
          </w:rPr>
          <w:t>相关标准对比说明</w:t>
        </w:r>
        <w:r>
          <w:rPr>
            <w:rStyle w:val="afff9"/>
            <w:rFonts w:ascii="Times New Roman"/>
          </w:rPr>
          <w:tab/>
        </w:r>
        <w:r>
          <w:rPr>
            <w:rFonts w:ascii="Times New Roman"/>
          </w:rPr>
          <w:fldChar w:fldCharType="begin"/>
        </w:r>
        <w:r>
          <w:rPr>
            <w:rStyle w:val="afff9"/>
            <w:rFonts w:ascii="Times New Roman"/>
          </w:rPr>
          <w:instrText xml:space="preserve"> PAGEREF _Toc513731114 \h </w:instrText>
        </w:r>
        <w:r>
          <w:rPr>
            <w:rFonts w:ascii="Times New Roman"/>
          </w:rPr>
          <w:fldChar w:fldCharType="separate"/>
        </w:r>
        <w:r>
          <w:rPr>
            <w:rStyle w:val="afff9"/>
            <w:rFonts w:ascii="Times New Roman"/>
          </w:rPr>
          <w:t>4</w:t>
        </w:r>
        <w:r>
          <w:rPr>
            <w:rFonts w:ascii="Times New Roman"/>
          </w:rPr>
          <w:fldChar w:fldCharType="end"/>
        </w:r>
      </w:hyperlink>
    </w:p>
    <w:p w:rsidR="00026C40" w:rsidRDefault="00026C40" w:rsidP="00026C40">
      <w:pPr>
        <w:pStyle w:val="TOC1"/>
        <w:spacing w:before="78" w:after="78"/>
        <w:rPr>
          <w:rFonts w:ascii="Times New Roman"/>
          <w:szCs w:val="22"/>
        </w:rPr>
      </w:pPr>
      <w:hyperlink w:anchor="_Toc513731115" w:history="1">
        <w:r>
          <w:rPr>
            <w:rStyle w:val="afff9"/>
            <w:rFonts w:ascii="Times New Roman"/>
          </w:rPr>
          <w:t>6</w:t>
        </w:r>
        <w:r>
          <w:rPr>
            <w:rStyle w:val="afff9"/>
            <w:rFonts w:ascii="Times New Roman"/>
          </w:rPr>
          <w:t>标准实施措施说明</w:t>
        </w:r>
        <w:r>
          <w:rPr>
            <w:rFonts w:ascii="Times New Roman"/>
          </w:rPr>
          <w:tab/>
        </w:r>
        <w:r>
          <w:rPr>
            <w:rFonts w:ascii="Times New Roman"/>
          </w:rPr>
          <w:fldChar w:fldCharType="begin"/>
        </w:r>
        <w:r>
          <w:rPr>
            <w:rFonts w:ascii="Times New Roman"/>
          </w:rPr>
          <w:instrText xml:space="preserve"> PAGEREF _Toc513731115 \h </w:instrText>
        </w:r>
        <w:r>
          <w:rPr>
            <w:rFonts w:ascii="Times New Roman"/>
          </w:rPr>
          <w:fldChar w:fldCharType="separate"/>
        </w:r>
        <w:r>
          <w:rPr>
            <w:rFonts w:ascii="Times New Roman"/>
          </w:rPr>
          <w:t>5</w:t>
        </w:r>
        <w:r>
          <w:rPr>
            <w:rFonts w:ascii="Times New Roman"/>
          </w:rPr>
          <w:fldChar w:fldCharType="end"/>
        </w:r>
      </w:hyperlink>
    </w:p>
    <w:p w:rsidR="00026C40" w:rsidRDefault="00026C40" w:rsidP="00026C40">
      <w:pPr>
        <w:pStyle w:val="afff3"/>
        <w:rPr>
          <w:rFonts w:ascii="Times New Roman"/>
          <w:szCs w:val="21"/>
        </w:rPr>
      </w:pPr>
      <w:r>
        <w:rPr>
          <w:rFonts w:ascii="Times New Roman"/>
          <w:szCs w:val="21"/>
        </w:rPr>
        <w:fldChar w:fldCharType="end"/>
      </w:r>
    </w:p>
    <w:p w:rsidR="00026C40" w:rsidRDefault="00026C40" w:rsidP="00026C40">
      <w:pPr>
        <w:pStyle w:val="afff3"/>
        <w:rPr>
          <w:rFonts w:ascii="Times New Roman"/>
          <w:szCs w:val="21"/>
        </w:rPr>
      </w:pPr>
    </w:p>
    <w:p w:rsidR="00026C40" w:rsidRDefault="00026C40" w:rsidP="00026C40">
      <w:pPr>
        <w:pStyle w:val="afff3"/>
        <w:rPr>
          <w:rFonts w:ascii="Times New Roman"/>
          <w:szCs w:val="21"/>
        </w:rPr>
      </w:pPr>
    </w:p>
    <w:p w:rsidR="00026C40" w:rsidRDefault="00026C40" w:rsidP="00026C40">
      <w:pPr>
        <w:pStyle w:val="afff3"/>
        <w:rPr>
          <w:rFonts w:ascii="Times New Roman"/>
          <w:szCs w:val="21"/>
        </w:rPr>
      </w:pPr>
    </w:p>
    <w:p w:rsidR="00026C40" w:rsidRDefault="00026C40" w:rsidP="00026C40">
      <w:pPr>
        <w:pStyle w:val="afff3"/>
        <w:rPr>
          <w:rFonts w:ascii="Times New Roman"/>
          <w:szCs w:val="21"/>
        </w:rPr>
        <w:sectPr w:rsidR="00026C40" w:rsidSect="00026C40">
          <w:headerReference w:type="default" r:id="rId21"/>
          <w:footerReference w:type="default" r:id="rId22"/>
          <w:pgSz w:w="11906" w:h="16838"/>
          <w:pgMar w:top="567" w:right="1134" w:bottom="1134" w:left="1417" w:header="1418" w:footer="1134" w:gutter="0"/>
          <w:pgNumType w:fmt="upperRoman" w:start="1"/>
          <w:cols w:space="720"/>
          <w:formProt w:val="0"/>
          <w:docGrid w:type="lines" w:linePitch="312"/>
        </w:sectPr>
      </w:pPr>
    </w:p>
    <w:p w:rsidR="00026C40" w:rsidRDefault="00026C40" w:rsidP="00026C40">
      <w:pPr>
        <w:pStyle w:val="15"/>
        <w:spacing w:before="312" w:after="312"/>
        <w:rPr>
          <w:szCs w:val="21"/>
        </w:rPr>
      </w:pPr>
      <w:bookmarkStart w:id="55" w:name="_Toc513731110"/>
      <w:r>
        <w:rPr>
          <w:szCs w:val="21"/>
        </w:rPr>
        <w:lastRenderedPageBreak/>
        <w:t xml:space="preserve">1 </w:t>
      </w:r>
      <w:r>
        <w:rPr>
          <w:szCs w:val="21"/>
        </w:rPr>
        <w:t>编制背景</w:t>
      </w:r>
      <w:bookmarkEnd w:id="55"/>
    </w:p>
    <w:p w:rsidR="00026C40" w:rsidRDefault="00026C40" w:rsidP="00026C40">
      <w:pPr>
        <w:pStyle w:val="afff3"/>
        <w:rPr>
          <w:rFonts w:ascii="Times New Roman"/>
        </w:rPr>
      </w:pPr>
      <w:r>
        <w:rPr>
          <w:rFonts w:ascii="Times New Roman" w:hint="eastAsia"/>
        </w:rPr>
        <w:t>本文件</w:t>
      </w:r>
      <w:r>
        <w:rPr>
          <w:rFonts w:ascii="Times New Roman"/>
        </w:rPr>
        <w:t>是根据《中国电机工程学会关于印发</w:t>
      </w:r>
      <w:r>
        <w:rPr>
          <w:rFonts w:ascii="Times New Roman"/>
        </w:rPr>
        <w:t>“</w:t>
      </w:r>
      <w:r>
        <w:rPr>
          <w:rFonts w:ascii="Times New Roman"/>
        </w:rPr>
        <w:t>中国电机工程学会</w:t>
      </w:r>
      <w:r>
        <w:rPr>
          <w:rFonts w:ascii="Times New Roman"/>
        </w:rPr>
        <w:t>2023</w:t>
      </w:r>
      <w:r>
        <w:rPr>
          <w:rFonts w:ascii="Times New Roman"/>
        </w:rPr>
        <w:t>年标准计划（第二批）</w:t>
      </w:r>
      <w:r>
        <w:rPr>
          <w:rFonts w:ascii="Times New Roman"/>
        </w:rPr>
        <w:t>”</w:t>
      </w:r>
      <w:r>
        <w:rPr>
          <w:rFonts w:ascii="Times New Roman"/>
        </w:rPr>
        <w:t>的通知》（电机咨〔</w:t>
      </w:r>
      <w:r>
        <w:rPr>
          <w:rFonts w:ascii="Times New Roman"/>
        </w:rPr>
        <w:t>2023</w:t>
      </w:r>
      <w:r>
        <w:rPr>
          <w:rFonts w:ascii="Times New Roman"/>
        </w:rPr>
        <w:t>〕</w:t>
      </w:r>
      <w:r>
        <w:rPr>
          <w:rFonts w:ascii="Times New Roman"/>
        </w:rPr>
        <w:t>512</w:t>
      </w:r>
      <w:r>
        <w:rPr>
          <w:rFonts w:ascii="Times New Roman"/>
        </w:rPr>
        <w:t>号），对项目第</w:t>
      </w:r>
      <w:r>
        <w:rPr>
          <w:rFonts w:ascii="Times New Roman"/>
        </w:rPr>
        <w:t>37</w:t>
      </w:r>
      <w:r>
        <w:rPr>
          <w:rFonts w:ascii="Times New Roman"/>
        </w:rPr>
        <w:t>号《动力电池充放电安全监测技术规范》（</w:t>
      </w:r>
      <w:r>
        <w:rPr>
          <w:rFonts w:ascii="Times New Roman"/>
        </w:rPr>
        <w:t>202320200014</w:t>
      </w:r>
      <w:r>
        <w:rPr>
          <w:rFonts w:ascii="Times New Roman"/>
        </w:rPr>
        <w:t>）进行制定。由海南电网有限责任公司电力科学研究院、上海交通大学、南京德睿能源研究院有限公司、特来电新能源股份有限责任公司、贵州电网有限责任公司电力科学研究院、深圳供电局有限公司、北京博电未来电动汽车科技有限公司、中国汽车工程研究院、国网电力科学研究院有限公司、南方电网电动汽车服务有限公司、上汽时代动力电池系统有限公司、宁德时代新能源科技股份有限公司、广西电网有限责任公司电力科学研究院负责起草。</w:t>
      </w:r>
    </w:p>
    <w:p w:rsidR="00026C40" w:rsidRDefault="00026C40" w:rsidP="00026C40">
      <w:pPr>
        <w:pStyle w:val="afff3"/>
        <w:rPr>
          <w:rFonts w:ascii="Times New Roman"/>
        </w:rPr>
      </w:pPr>
      <w:r>
        <w:rPr>
          <w:rFonts w:ascii="Times New Roman"/>
        </w:rPr>
        <w:t>随着电动汽车产业的快速发展，动力电池作为电动汽车的核心部件，其安全性问题日益受到关注。近年来，电动汽车在充电过程中发生的动力电池热失控、起火等安全事故屡见不鲜，严重威胁用户生命财产安全，并对行业发展造成负面影响。动力电池在充放电过程中，由于电池管理系统（</w:t>
      </w:r>
      <w:r>
        <w:rPr>
          <w:rFonts w:ascii="Times New Roman"/>
        </w:rPr>
        <w:t>BMS</w:t>
      </w:r>
      <w:r>
        <w:rPr>
          <w:rFonts w:ascii="Times New Roman"/>
        </w:rPr>
        <w:t>）与充电设备之间的信息交互不充分、监测技术不完善等原因，可能导致电池过充、过放、过温等安全隐患，进而引发热失控甚至起火爆炸等严重后果。</w:t>
      </w:r>
    </w:p>
    <w:p w:rsidR="00026C40" w:rsidRDefault="00026C40" w:rsidP="00026C40">
      <w:pPr>
        <w:pStyle w:val="afff3"/>
        <w:rPr>
          <w:rFonts w:ascii="Times New Roman"/>
        </w:rPr>
      </w:pPr>
      <w:r>
        <w:rPr>
          <w:rFonts w:ascii="Times New Roman"/>
        </w:rPr>
        <w:t>为规范电动汽车充电过程中的安全监测技术，提升动力电池充放电过程的安全性，减少安全事故的发生，亟需制定一套科学、系统、可操作的技术规范，明确充电系统及充电监控平台在动力电池充放电过程中的安全监测要求。</w:t>
      </w:r>
      <w:r>
        <w:rPr>
          <w:rFonts w:ascii="Times New Roman" w:hint="eastAsia"/>
        </w:rPr>
        <w:t>本文件</w:t>
      </w:r>
      <w:r>
        <w:rPr>
          <w:rFonts w:ascii="Times New Roman"/>
        </w:rPr>
        <w:t>的制定旨在填补行业空白，为充电设备制造商、充电运营商、车辆制造商及相关检测机构提供技术依据，推动行业健康有序发展。</w:t>
      </w:r>
    </w:p>
    <w:p w:rsidR="00026C40" w:rsidRDefault="00026C40" w:rsidP="00026C40">
      <w:pPr>
        <w:pStyle w:val="15"/>
        <w:spacing w:before="312" w:after="312"/>
        <w:rPr>
          <w:szCs w:val="21"/>
        </w:rPr>
      </w:pPr>
      <w:bookmarkStart w:id="56" w:name="_Toc513731111"/>
      <w:r>
        <w:rPr>
          <w:szCs w:val="21"/>
        </w:rPr>
        <w:t xml:space="preserve">2 </w:t>
      </w:r>
      <w:r>
        <w:rPr>
          <w:szCs w:val="21"/>
        </w:rPr>
        <w:t>编制主要原则</w:t>
      </w:r>
      <w:bookmarkEnd w:id="56"/>
    </w:p>
    <w:p w:rsidR="00026C40" w:rsidRDefault="00026C40" w:rsidP="00026C40">
      <w:pPr>
        <w:pStyle w:val="af9"/>
        <w:numPr>
          <w:ilvl w:val="0"/>
          <w:numId w:val="0"/>
        </w:numPr>
        <w:spacing w:beforeLines="50" w:before="156" w:afterLines="50" w:after="156"/>
        <w:rPr>
          <w:rFonts w:ascii="Times New Roman"/>
        </w:rPr>
      </w:pPr>
      <w:r>
        <w:rPr>
          <w:rFonts w:ascii="Times New Roman"/>
        </w:rPr>
        <w:t xml:space="preserve">2.1 </w:t>
      </w:r>
      <w:r>
        <w:rPr>
          <w:rFonts w:ascii="Times New Roman"/>
        </w:rPr>
        <w:t>科学性与规范性</w:t>
      </w:r>
    </w:p>
    <w:p w:rsidR="00026C40" w:rsidRDefault="00026C40" w:rsidP="00026C40">
      <w:pPr>
        <w:pStyle w:val="afff3"/>
        <w:rPr>
          <w:rFonts w:ascii="Times New Roman"/>
        </w:rPr>
      </w:pPr>
      <w:r>
        <w:rPr>
          <w:rFonts w:ascii="Times New Roman"/>
        </w:rPr>
        <w:t>本文件严格按照</w:t>
      </w:r>
      <w:r>
        <w:rPr>
          <w:rFonts w:ascii="Times New Roman"/>
        </w:rPr>
        <w:t>GB/T 1.1</w:t>
      </w:r>
      <w:r>
        <w:rPr>
          <w:rFonts w:ascii="Times New Roman"/>
        </w:rPr>
        <w:t>－</w:t>
      </w:r>
      <w:r>
        <w:rPr>
          <w:rFonts w:ascii="Times New Roman"/>
        </w:rPr>
        <w:t>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部分：标准化文件的结构与起草规则》的规定进行起草，确保标准的结构、格式和表述符合国家标准化工作的统一要求。同时，参考了国内外相关标准和技术文献，确保标准内容的科学性和规范性。</w:t>
      </w:r>
    </w:p>
    <w:p w:rsidR="00026C40" w:rsidRDefault="00026C40" w:rsidP="00026C40">
      <w:pPr>
        <w:pStyle w:val="af9"/>
        <w:numPr>
          <w:ilvl w:val="0"/>
          <w:numId w:val="0"/>
        </w:numPr>
        <w:spacing w:beforeLines="50" w:before="156" w:afterLines="50" w:after="156"/>
        <w:rPr>
          <w:rFonts w:ascii="Times New Roman"/>
        </w:rPr>
      </w:pPr>
      <w:r>
        <w:rPr>
          <w:rFonts w:ascii="Times New Roman"/>
        </w:rPr>
        <w:t xml:space="preserve">2.2 </w:t>
      </w:r>
      <w:r>
        <w:rPr>
          <w:rFonts w:ascii="Times New Roman"/>
        </w:rPr>
        <w:t>安全性与可靠性为核心</w:t>
      </w:r>
    </w:p>
    <w:p w:rsidR="00026C40" w:rsidRDefault="00026C40" w:rsidP="00026C40">
      <w:pPr>
        <w:pStyle w:val="afff3"/>
        <w:rPr>
          <w:rFonts w:ascii="Times New Roman"/>
        </w:rPr>
      </w:pPr>
      <w:r>
        <w:rPr>
          <w:rFonts w:ascii="Times New Roman"/>
        </w:rPr>
        <w:t>动力电池的安全性是电动汽车发展的关键问题之一。</w:t>
      </w:r>
      <w:r>
        <w:rPr>
          <w:rFonts w:ascii="Times New Roman" w:hint="eastAsia"/>
        </w:rPr>
        <w:t>本文件</w:t>
      </w:r>
      <w:r>
        <w:rPr>
          <w:rFonts w:ascii="Times New Roman"/>
        </w:rPr>
        <w:t>以提升动力电池充放电过程的安全性为核心目标，重点规定了充电设备、电池管理系统（</w:t>
      </w:r>
      <w:r>
        <w:rPr>
          <w:rFonts w:ascii="Times New Roman"/>
        </w:rPr>
        <w:t>BMS</w:t>
      </w:r>
      <w:r>
        <w:rPr>
          <w:rFonts w:ascii="Times New Roman"/>
        </w:rPr>
        <w:t>）及充电监控平台在充放电过程中的安全监测技术要求，包括实时数据监测、异常预警、风险分级及处理措施等内容，确保动力电池在充放电过程中不发生热失控、过充、过放、过温等安全隐患。</w:t>
      </w:r>
    </w:p>
    <w:p w:rsidR="00026C40" w:rsidRDefault="00026C40" w:rsidP="00026C40">
      <w:pPr>
        <w:pStyle w:val="af9"/>
        <w:numPr>
          <w:ilvl w:val="0"/>
          <w:numId w:val="0"/>
        </w:numPr>
        <w:spacing w:beforeLines="50" w:before="156" w:afterLines="50" w:after="156"/>
        <w:rPr>
          <w:rFonts w:ascii="Times New Roman"/>
        </w:rPr>
      </w:pPr>
      <w:r>
        <w:rPr>
          <w:rFonts w:ascii="Times New Roman"/>
        </w:rPr>
        <w:t xml:space="preserve">2.3 </w:t>
      </w:r>
      <w:r>
        <w:rPr>
          <w:rFonts w:ascii="Times New Roman"/>
        </w:rPr>
        <w:t>实用性与可操作性</w:t>
      </w:r>
    </w:p>
    <w:p w:rsidR="00026C40" w:rsidRDefault="00026C40" w:rsidP="00026C40">
      <w:pPr>
        <w:pStyle w:val="afff3"/>
        <w:rPr>
          <w:rFonts w:ascii="Times New Roman"/>
        </w:rPr>
      </w:pPr>
      <w:r>
        <w:rPr>
          <w:rFonts w:ascii="Times New Roman"/>
        </w:rPr>
        <w:t>本</w:t>
      </w:r>
      <w:r>
        <w:rPr>
          <w:rFonts w:ascii="Times New Roman" w:hint="eastAsia"/>
        </w:rPr>
        <w:t>文件</w:t>
      </w:r>
      <w:r>
        <w:rPr>
          <w:rFonts w:ascii="Times New Roman"/>
        </w:rPr>
        <w:t>在编制过程中充分考虑了充电设施运营商、设备制造商、车辆制造商及检测机构等各方的实际需求，确保标准内容具有高度的实用性和可操作性。通过对数据传输、监测方法、风险处理措施等进行详细规定，为相关企业提供明确的技术依据，便于标准的推广和实施。</w:t>
      </w:r>
    </w:p>
    <w:p w:rsidR="00026C40" w:rsidRDefault="00026C40" w:rsidP="00026C40">
      <w:pPr>
        <w:pStyle w:val="af9"/>
        <w:numPr>
          <w:ilvl w:val="0"/>
          <w:numId w:val="0"/>
        </w:numPr>
        <w:spacing w:beforeLines="50" w:before="156" w:afterLines="50" w:after="156"/>
        <w:rPr>
          <w:rFonts w:ascii="Times New Roman"/>
        </w:rPr>
      </w:pPr>
      <w:r>
        <w:rPr>
          <w:rFonts w:ascii="Times New Roman"/>
        </w:rPr>
        <w:t xml:space="preserve">2.4 </w:t>
      </w:r>
      <w:r>
        <w:rPr>
          <w:rFonts w:ascii="Times New Roman"/>
        </w:rPr>
        <w:t>技术先进性与前瞻性</w:t>
      </w:r>
    </w:p>
    <w:p w:rsidR="00026C40" w:rsidRDefault="00026C40" w:rsidP="00026C40">
      <w:pPr>
        <w:pStyle w:val="afff3"/>
        <w:rPr>
          <w:rFonts w:ascii="Times New Roman"/>
        </w:rPr>
      </w:pPr>
      <w:r>
        <w:rPr>
          <w:rFonts w:ascii="Times New Roman"/>
        </w:rPr>
        <w:t>本</w:t>
      </w:r>
      <w:r>
        <w:rPr>
          <w:rFonts w:ascii="Times New Roman" w:hint="eastAsia"/>
        </w:rPr>
        <w:t>文件</w:t>
      </w:r>
      <w:r>
        <w:rPr>
          <w:rFonts w:ascii="Times New Roman"/>
        </w:rPr>
        <w:t>吸收了国内外在动力电池安全监测领域的最新研究成果和技术经验，结合行业发展趋势，引入了基于实时数据和大数据的安全监测方法（如正态分布</w:t>
      </w:r>
      <w:r>
        <w:rPr>
          <w:rFonts w:ascii="Times New Roman"/>
        </w:rPr>
        <w:t>3σ</w:t>
      </w:r>
      <w:r>
        <w:rPr>
          <w:rFonts w:ascii="Times New Roman"/>
        </w:rPr>
        <w:t>原则、</w:t>
      </w:r>
      <w:r>
        <w:rPr>
          <w:rFonts w:ascii="Times New Roman"/>
        </w:rPr>
        <w:t>KL</w:t>
      </w:r>
      <w:r>
        <w:rPr>
          <w:rFonts w:ascii="Times New Roman"/>
        </w:rPr>
        <w:t>散度分析等），为动力电池充放电过程的安全监测提供了创新性解决方案。同时，标准内容兼顾了未来技术的发展方向，确保其具有一定的前瞻性。</w:t>
      </w:r>
    </w:p>
    <w:p w:rsidR="00026C40" w:rsidRDefault="00026C40" w:rsidP="00026C40">
      <w:pPr>
        <w:pStyle w:val="af9"/>
        <w:numPr>
          <w:ilvl w:val="0"/>
          <w:numId w:val="0"/>
        </w:numPr>
        <w:spacing w:beforeLines="50" w:before="156" w:afterLines="50" w:after="156"/>
        <w:rPr>
          <w:rFonts w:ascii="Times New Roman"/>
        </w:rPr>
      </w:pPr>
      <w:r>
        <w:rPr>
          <w:rFonts w:ascii="Times New Roman"/>
        </w:rPr>
        <w:t xml:space="preserve">2.5 </w:t>
      </w:r>
      <w:r>
        <w:rPr>
          <w:rFonts w:ascii="Times New Roman"/>
        </w:rPr>
        <w:t>全面性与系统性</w:t>
      </w:r>
    </w:p>
    <w:p w:rsidR="00026C40" w:rsidRDefault="00026C40" w:rsidP="00026C40">
      <w:pPr>
        <w:pStyle w:val="afff3"/>
        <w:rPr>
          <w:rFonts w:ascii="Times New Roman"/>
        </w:rPr>
      </w:pPr>
      <w:r>
        <w:rPr>
          <w:rFonts w:ascii="Times New Roman"/>
        </w:rPr>
        <w:lastRenderedPageBreak/>
        <w:t>本</w:t>
      </w:r>
      <w:r>
        <w:rPr>
          <w:rFonts w:ascii="Times New Roman" w:hint="eastAsia"/>
        </w:rPr>
        <w:t>文件</w:t>
      </w:r>
      <w:r>
        <w:rPr>
          <w:rFonts w:ascii="Times New Roman"/>
        </w:rPr>
        <w:t>从充电设备、</w:t>
      </w:r>
      <w:r>
        <w:rPr>
          <w:rFonts w:ascii="Times New Roman"/>
        </w:rPr>
        <w:t>BMS</w:t>
      </w:r>
      <w:r>
        <w:rPr>
          <w:rFonts w:ascii="Times New Roman"/>
        </w:rPr>
        <w:t>、充电监控平台等多个维度，系统性地规定了动力电池充放电安全监测的技术要求。涵盖了充电过程中的握手、参数配置、充电、充电结束等各个阶段，确保监测内容的全面性和系统性。</w:t>
      </w:r>
    </w:p>
    <w:p w:rsidR="00026C40" w:rsidRDefault="00026C40" w:rsidP="00026C40">
      <w:pPr>
        <w:pStyle w:val="af9"/>
        <w:numPr>
          <w:ilvl w:val="0"/>
          <w:numId w:val="0"/>
        </w:numPr>
        <w:spacing w:beforeLines="50" w:before="156" w:afterLines="50" w:after="156"/>
        <w:rPr>
          <w:rFonts w:ascii="Times New Roman"/>
        </w:rPr>
      </w:pPr>
      <w:r>
        <w:rPr>
          <w:rFonts w:ascii="Times New Roman"/>
        </w:rPr>
        <w:t xml:space="preserve">2.6 </w:t>
      </w:r>
      <w:r>
        <w:rPr>
          <w:rFonts w:ascii="Times New Roman"/>
        </w:rPr>
        <w:t>风险分级与动态响应</w:t>
      </w:r>
    </w:p>
    <w:p w:rsidR="00026C40" w:rsidRDefault="00026C40" w:rsidP="00026C40">
      <w:pPr>
        <w:pStyle w:val="afff3"/>
        <w:rPr>
          <w:rFonts w:ascii="Times New Roman"/>
        </w:rPr>
      </w:pPr>
      <w:r>
        <w:rPr>
          <w:rFonts w:ascii="Times New Roman"/>
        </w:rPr>
        <w:t>本</w:t>
      </w:r>
      <w:r>
        <w:rPr>
          <w:rFonts w:ascii="Times New Roman" w:hint="eastAsia"/>
        </w:rPr>
        <w:t>文件</w:t>
      </w:r>
      <w:r>
        <w:rPr>
          <w:rFonts w:ascii="Times New Roman"/>
        </w:rPr>
        <w:t>根据动力电池充放电过程中可能出现的风险等级，制定了相应的分级处理措施。通过对风险的动态监测和响应，确保在发生安全隐患时能够及时采取有效措施，最大限度地降低安全风险。</w:t>
      </w:r>
    </w:p>
    <w:p w:rsidR="00026C40" w:rsidRDefault="00026C40" w:rsidP="00026C40">
      <w:pPr>
        <w:pStyle w:val="af9"/>
        <w:numPr>
          <w:ilvl w:val="0"/>
          <w:numId w:val="0"/>
        </w:numPr>
        <w:spacing w:beforeLines="50" w:before="156" w:afterLines="50" w:after="156"/>
        <w:rPr>
          <w:rFonts w:ascii="Times New Roman"/>
        </w:rPr>
      </w:pPr>
      <w:r>
        <w:rPr>
          <w:rFonts w:ascii="Times New Roman"/>
        </w:rPr>
        <w:t xml:space="preserve">2.7 </w:t>
      </w:r>
      <w:r>
        <w:rPr>
          <w:rFonts w:ascii="Times New Roman"/>
        </w:rPr>
        <w:t>数据驱动与智能化</w:t>
      </w:r>
    </w:p>
    <w:p w:rsidR="00026C40" w:rsidRDefault="00026C40" w:rsidP="00026C40">
      <w:pPr>
        <w:pStyle w:val="afff3"/>
        <w:rPr>
          <w:rFonts w:ascii="Times New Roman"/>
        </w:rPr>
      </w:pPr>
      <w:r>
        <w:rPr>
          <w:rFonts w:ascii="Times New Roman" w:hint="eastAsia"/>
        </w:rPr>
        <w:t>本文件</w:t>
      </w:r>
      <w:r>
        <w:rPr>
          <w:rFonts w:ascii="Times New Roman"/>
        </w:rPr>
        <w:t>强调数据在安全监测中的核心作用，规定了充电设备与</w:t>
      </w:r>
      <w:r>
        <w:rPr>
          <w:rFonts w:ascii="Times New Roman"/>
        </w:rPr>
        <w:t>BMS</w:t>
      </w:r>
      <w:r>
        <w:rPr>
          <w:rFonts w:ascii="Times New Roman"/>
        </w:rPr>
        <w:t>之间的数据传输要求，以及充电监控平台的数据存储、计算和分析能力。通过数据驱动和智能化技术，提升安全监测的准确性和效率。</w:t>
      </w:r>
    </w:p>
    <w:p w:rsidR="00026C40" w:rsidRDefault="00026C40" w:rsidP="00026C40">
      <w:pPr>
        <w:pStyle w:val="af9"/>
        <w:numPr>
          <w:ilvl w:val="0"/>
          <w:numId w:val="0"/>
        </w:numPr>
        <w:spacing w:beforeLines="50" w:before="156" w:afterLines="50" w:after="156"/>
        <w:rPr>
          <w:rFonts w:ascii="Times New Roman"/>
        </w:rPr>
      </w:pPr>
      <w:r>
        <w:rPr>
          <w:rFonts w:ascii="Times New Roman"/>
        </w:rPr>
        <w:t xml:space="preserve">2.8 </w:t>
      </w:r>
      <w:r>
        <w:rPr>
          <w:rFonts w:ascii="Times New Roman"/>
        </w:rPr>
        <w:t>服务行业发展</w:t>
      </w:r>
    </w:p>
    <w:p w:rsidR="00026C40" w:rsidRDefault="00026C40" w:rsidP="00026C40">
      <w:pPr>
        <w:pStyle w:val="afff3"/>
        <w:rPr>
          <w:rFonts w:ascii="Times New Roman"/>
        </w:rPr>
      </w:pPr>
      <w:r>
        <w:rPr>
          <w:rFonts w:ascii="Times New Roman" w:hint="eastAsia"/>
        </w:rPr>
        <w:t>本文件</w:t>
      </w:r>
      <w:r>
        <w:rPr>
          <w:rFonts w:ascii="Times New Roman"/>
        </w:rPr>
        <w:t>的制定不仅服务于充电设施运营商，还为电动汽车制造商、电池生产企业、检测机构等相关方提供了统一的技术规范，有助于推动行业上下游的协同发展。同时，标准的实施将为电动汽车的普及和发展提供可靠的技术保障，助力国家</w:t>
      </w:r>
      <w:r>
        <w:rPr>
          <w:rFonts w:ascii="Times New Roman"/>
        </w:rPr>
        <w:t>“</w:t>
      </w:r>
      <w:r>
        <w:rPr>
          <w:rFonts w:ascii="Times New Roman"/>
        </w:rPr>
        <w:t>双碳</w:t>
      </w:r>
      <w:r>
        <w:rPr>
          <w:rFonts w:ascii="Times New Roman"/>
        </w:rPr>
        <w:t>”</w:t>
      </w:r>
      <w:r>
        <w:rPr>
          <w:rFonts w:ascii="Times New Roman"/>
        </w:rPr>
        <w:t>目标的实现。</w:t>
      </w:r>
    </w:p>
    <w:p w:rsidR="00026C40" w:rsidRDefault="00026C40" w:rsidP="00026C40">
      <w:pPr>
        <w:pStyle w:val="af9"/>
        <w:numPr>
          <w:ilvl w:val="0"/>
          <w:numId w:val="0"/>
        </w:numPr>
        <w:spacing w:beforeLines="50" w:before="156" w:afterLines="50" w:after="156"/>
        <w:rPr>
          <w:rFonts w:ascii="Times New Roman"/>
        </w:rPr>
      </w:pPr>
      <w:r>
        <w:rPr>
          <w:rFonts w:ascii="Times New Roman"/>
        </w:rPr>
        <w:t xml:space="preserve">2.9 </w:t>
      </w:r>
      <w:r>
        <w:rPr>
          <w:rFonts w:ascii="Times New Roman"/>
        </w:rPr>
        <w:t>响应政策要求</w:t>
      </w:r>
    </w:p>
    <w:p w:rsidR="00026C40" w:rsidRDefault="00026C40" w:rsidP="00026C40">
      <w:pPr>
        <w:pStyle w:val="afff3"/>
        <w:rPr>
          <w:rFonts w:ascii="Times New Roman"/>
        </w:rPr>
      </w:pPr>
      <w:r>
        <w:rPr>
          <w:rFonts w:ascii="Times New Roman" w:hint="eastAsia"/>
        </w:rPr>
        <w:t>本文件</w:t>
      </w:r>
      <w:r>
        <w:rPr>
          <w:rFonts w:ascii="Times New Roman"/>
        </w:rPr>
        <w:t>的编制积极响应国家关于新能源汽车产业发展的相关政策要求，如《新能源汽车产业发展规划（</w:t>
      </w:r>
      <w:r>
        <w:rPr>
          <w:rFonts w:ascii="Times New Roman"/>
        </w:rPr>
        <w:t>2021-2035</w:t>
      </w:r>
      <w:r>
        <w:rPr>
          <w:rFonts w:ascii="Times New Roman"/>
        </w:rPr>
        <w:t>年）》中提出的</w:t>
      </w:r>
      <w:r>
        <w:rPr>
          <w:rFonts w:ascii="Times New Roman"/>
        </w:rPr>
        <w:t>“</w:t>
      </w:r>
      <w:r>
        <w:rPr>
          <w:rFonts w:ascii="Times New Roman"/>
        </w:rPr>
        <w:t>提升动力电池安全性</w:t>
      </w:r>
      <w:r>
        <w:rPr>
          <w:rFonts w:ascii="Times New Roman"/>
        </w:rPr>
        <w:t>”</w:t>
      </w:r>
      <w:r>
        <w:rPr>
          <w:rFonts w:ascii="Times New Roman"/>
        </w:rPr>
        <w:t>和</w:t>
      </w:r>
      <w:r>
        <w:rPr>
          <w:rFonts w:ascii="Times New Roman"/>
        </w:rPr>
        <w:t>“</w:t>
      </w:r>
      <w:r>
        <w:rPr>
          <w:rFonts w:ascii="Times New Roman"/>
        </w:rPr>
        <w:t>加强充电基础设施智能化水平</w:t>
      </w:r>
      <w:r>
        <w:rPr>
          <w:rFonts w:ascii="Times New Roman"/>
        </w:rPr>
        <w:t>”</w:t>
      </w:r>
      <w:r>
        <w:rPr>
          <w:rFonts w:ascii="Times New Roman"/>
        </w:rPr>
        <w:t>等目标，为政策的落地实施提供技术支撑。</w:t>
      </w:r>
    </w:p>
    <w:p w:rsidR="00026C40" w:rsidRDefault="00026C40" w:rsidP="00026C40">
      <w:pPr>
        <w:pStyle w:val="15"/>
        <w:spacing w:before="312" w:after="312"/>
        <w:rPr>
          <w:szCs w:val="21"/>
        </w:rPr>
      </w:pPr>
      <w:bookmarkStart w:id="57" w:name="_Toc513731112"/>
      <w:r>
        <w:rPr>
          <w:szCs w:val="21"/>
        </w:rPr>
        <w:t xml:space="preserve">3 </w:t>
      </w:r>
      <w:r>
        <w:rPr>
          <w:szCs w:val="21"/>
        </w:rPr>
        <w:t>主要工作过程</w:t>
      </w:r>
      <w:bookmarkEnd w:id="57"/>
    </w:p>
    <w:p w:rsidR="00026C40" w:rsidRDefault="00026C40" w:rsidP="00026C40">
      <w:pPr>
        <w:pStyle w:val="afffffff3"/>
        <w:ind w:firstLineChars="0"/>
        <w:rPr>
          <w:rFonts w:ascii="Times New Roman" w:hAnsi="Times New Roman"/>
        </w:rPr>
      </w:pPr>
      <w:r>
        <w:rPr>
          <w:rFonts w:ascii="Times New Roman" w:hAnsi="Times New Roman" w:hint="eastAsia"/>
        </w:rPr>
        <w:t>立项阶段：</w:t>
      </w:r>
      <w:r>
        <w:rPr>
          <w:rFonts w:ascii="Times New Roman" w:hAnsi="Times New Roman" w:hint="eastAsia"/>
        </w:rPr>
        <w:t>2023</w:t>
      </w:r>
      <w:r>
        <w:rPr>
          <w:rFonts w:ascii="Times New Roman" w:hAnsi="Times New Roman" w:hint="eastAsia"/>
        </w:rPr>
        <w:t>年</w:t>
      </w:r>
      <w:r>
        <w:rPr>
          <w:rFonts w:ascii="Times New Roman" w:hAnsi="Times New Roman" w:hint="eastAsia"/>
        </w:rPr>
        <w:t>10</w:t>
      </w:r>
      <w:r>
        <w:rPr>
          <w:rFonts w:ascii="Times New Roman" w:hAnsi="Times New Roman" w:hint="eastAsia"/>
        </w:rPr>
        <w:t>月，</w:t>
      </w:r>
      <w:r>
        <w:rPr>
          <w:rFonts w:ascii="Times New Roman" w:hAnsi="Times New Roman"/>
        </w:rPr>
        <w:t>海南电网有限责任公司电力科学研究院向中国</w:t>
      </w:r>
      <w:r>
        <w:rPr>
          <w:rFonts w:ascii="Times New Roman" w:hAnsi="Times New Roman" w:hint="eastAsia"/>
        </w:rPr>
        <w:t>电机工程学会</w:t>
      </w:r>
      <w:r>
        <w:rPr>
          <w:rFonts w:ascii="Times New Roman" w:hAnsi="Times New Roman"/>
        </w:rPr>
        <w:t>标准工作委员会</w:t>
      </w:r>
      <w:r>
        <w:rPr>
          <w:rFonts w:ascii="Times New Roman" w:hAnsi="Times New Roman" w:hint="eastAsia"/>
        </w:rPr>
        <w:t>申报《</w:t>
      </w:r>
      <w:r>
        <w:rPr>
          <w:rFonts w:ascii="Times New Roman" w:hAnsi="Times New Roman"/>
        </w:rPr>
        <w:t>动力电池充放电安全监测技术规范</w:t>
      </w:r>
      <w:r>
        <w:rPr>
          <w:rFonts w:ascii="Times New Roman" w:hAnsi="Times New Roman" w:hint="eastAsia"/>
        </w:rPr>
        <w:t>》。经中国电机工程学会标委会评审，</w:t>
      </w:r>
      <w:r>
        <w:rPr>
          <w:rFonts w:ascii="Times New Roman" w:hAnsi="Times New Roman"/>
        </w:rPr>
        <w:t>于</w:t>
      </w:r>
      <w:r>
        <w:rPr>
          <w:rFonts w:ascii="Times New Roman" w:hAnsi="Times New Roman" w:hint="eastAsia"/>
        </w:rPr>
        <w:t>2023</w:t>
      </w:r>
      <w:r>
        <w:rPr>
          <w:rFonts w:ascii="Times New Roman" w:hAnsi="Times New Roman"/>
        </w:rPr>
        <w:t>年</w:t>
      </w:r>
      <w:r>
        <w:rPr>
          <w:rFonts w:ascii="Times New Roman" w:hAnsi="Times New Roman" w:hint="eastAsia"/>
        </w:rPr>
        <w:t>12</w:t>
      </w:r>
      <w:r>
        <w:rPr>
          <w:rFonts w:ascii="Times New Roman" w:hAnsi="Times New Roman"/>
        </w:rPr>
        <w:t>月批准《动力电池充放电安全监测技术规范》</w:t>
      </w:r>
      <w:r>
        <w:rPr>
          <w:rFonts w:ascii="Times New Roman" w:hAnsi="Times New Roman" w:hint="eastAsia"/>
        </w:rPr>
        <w:t>立项</w:t>
      </w:r>
      <w:r>
        <w:rPr>
          <w:rFonts w:ascii="Times New Roman" w:hAnsi="Times New Roman"/>
        </w:rPr>
        <w:t>，计划项目编号为</w:t>
      </w:r>
      <w:r>
        <w:rPr>
          <w:rFonts w:ascii="Times New Roman" w:hAnsi="Times New Roman"/>
        </w:rPr>
        <w:t>202320200014</w:t>
      </w:r>
      <w:r>
        <w:rPr>
          <w:rFonts w:ascii="Times New Roman" w:hAnsi="Times New Roman"/>
        </w:rPr>
        <w:t>。</w:t>
      </w:r>
    </w:p>
    <w:p w:rsidR="00026C40" w:rsidRDefault="00026C40" w:rsidP="00026C40">
      <w:pPr>
        <w:pStyle w:val="afffffff3"/>
        <w:ind w:firstLineChars="0"/>
        <w:rPr>
          <w:rFonts w:ascii="Times New Roman" w:hAnsi="Times New Roman"/>
        </w:rPr>
      </w:pPr>
      <w:r>
        <w:rPr>
          <w:rFonts w:ascii="Times New Roman" w:hAnsi="Times New Roman"/>
        </w:rPr>
        <w:t>起草阶段：</w:t>
      </w:r>
      <w:r>
        <w:rPr>
          <w:rFonts w:ascii="Times New Roman" w:hAnsi="Times New Roman" w:hint="eastAsia"/>
        </w:rPr>
        <w:t>2024</w:t>
      </w:r>
      <w:r>
        <w:rPr>
          <w:rFonts w:ascii="Times New Roman" w:hAnsi="Times New Roman"/>
        </w:rPr>
        <w:t>年</w:t>
      </w:r>
      <w:r>
        <w:rPr>
          <w:rFonts w:ascii="Times New Roman" w:hAnsi="Times New Roman" w:hint="eastAsia"/>
        </w:rPr>
        <w:t>3</w:t>
      </w:r>
      <w:r>
        <w:rPr>
          <w:rFonts w:ascii="Times New Roman" w:hAnsi="Times New Roman"/>
        </w:rPr>
        <w:t>月</w:t>
      </w:r>
      <w:r>
        <w:rPr>
          <w:rFonts w:ascii="Times New Roman" w:hAnsi="Times New Roman" w:hint="eastAsia"/>
        </w:rPr>
        <w:t>，根据中国电机工程学会标准制定修订计划，成立标准技术工作组，讨论确定标准的主要内容及分工。</w:t>
      </w:r>
      <w:r>
        <w:rPr>
          <w:rFonts w:ascii="Times New Roman" w:hAnsi="Times New Roman" w:hint="eastAsia"/>
        </w:rPr>
        <w:t>2024</w:t>
      </w:r>
      <w:r>
        <w:rPr>
          <w:rFonts w:ascii="Times New Roman" w:hAnsi="Times New Roman" w:hint="eastAsia"/>
        </w:rPr>
        <w:t>年</w:t>
      </w:r>
      <w:r>
        <w:rPr>
          <w:rFonts w:ascii="Times New Roman" w:hAnsi="Times New Roman" w:hint="eastAsia"/>
        </w:rPr>
        <w:t>3</w:t>
      </w:r>
      <w:r>
        <w:rPr>
          <w:rFonts w:ascii="Times New Roman" w:hAnsi="Times New Roman" w:hint="eastAsia"/>
        </w:rPr>
        <w:t>月开始，标准编写组向各单位进行调研分析，收集资料。</w:t>
      </w:r>
      <w:r>
        <w:rPr>
          <w:rFonts w:ascii="Times New Roman" w:hAnsi="Times New Roman" w:hint="eastAsia"/>
        </w:rPr>
        <w:t>2024</w:t>
      </w:r>
      <w:r>
        <w:rPr>
          <w:rFonts w:ascii="Times New Roman" w:hAnsi="Times New Roman" w:hint="eastAsia"/>
        </w:rPr>
        <w:t>年</w:t>
      </w:r>
      <w:r>
        <w:rPr>
          <w:rFonts w:ascii="Times New Roman" w:hAnsi="Times New Roman" w:hint="eastAsia"/>
        </w:rPr>
        <w:t>9</w:t>
      </w:r>
      <w:r>
        <w:rPr>
          <w:rFonts w:ascii="Times New Roman" w:hAnsi="Times New Roman" w:hint="eastAsia"/>
        </w:rPr>
        <w:t>月标准编写组根据意见和建议，完成标准初稿；</w:t>
      </w:r>
      <w:r>
        <w:rPr>
          <w:rFonts w:ascii="Times New Roman" w:hAnsi="Times New Roman" w:hint="eastAsia"/>
        </w:rPr>
        <w:t>2024</w:t>
      </w:r>
      <w:r>
        <w:rPr>
          <w:rFonts w:ascii="Times New Roman" w:hAnsi="Times New Roman" w:hint="eastAsia"/>
        </w:rPr>
        <w:t>年</w:t>
      </w:r>
      <w:r>
        <w:rPr>
          <w:rFonts w:ascii="Times New Roman" w:hAnsi="Times New Roman" w:hint="eastAsia"/>
        </w:rPr>
        <w:t>9</w:t>
      </w:r>
      <w:r>
        <w:rPr>
          <w:rFonts w:ascii="Times New Roman" w:hAnsi="Times New Roman" w:hint="eastAsia"/>
        </w:rPr>
        <w:t>月</w:t>
      </w:r>
      <w:r>
        <w:rPr>
          <w:rFonts w:ascii="Times New Roman" w:hAnsi="Times New Roman" w:hint="eastAsia"/>
        </w:rPr>
        <w:t>-2025</w:t>
      </w:r>
      <w:r>
        <w:rPr>
          <w:rFonts w:ascii="Times New Roman" w:hAnsi="Times New Roman" w:hint="eastAsia"/>
        </w:rPr>
        <w:t>年</w:t>
      </w:r>
      <w:r>
        <w:rPr>
          <w:rFonts w:ascii="Times New Roman" w:hAnsi="Times New Roman" w:hint="eastAsia"/>
        </w:rPr>
        <w:t>3</w:t>
      </w:r>
      <w:r>
        <w:rPr>
          <w:rFonts w:ascii="Times New Roman" w:hAnsi="Times New Roman" w:hint="eastAsia"/>
        </w:rPr>
        <w:t>月，标准编写组对初稿进行讨论修改形成标准草案。</w:t>
      </w:r>
      <w:r>
        <w:rPr>
          <w:rFonts w:ascii="Times New Roman" w:hAnsi="Times New Roman" w:hint="eastAsia"/>
        </w:rPr>
        <w:t>2025</w:t>
      </w:r>
      <w:r>
        <w:rPr>
          <w:rFonts w:ascii="Times New Roman" w:hAnsi="Times New Roman" w:hint="eastAsia"/>
        </w:rPr>
        <w:t>年</w:t>
      </w:r>
      <w:r>
        <w:rPr>
          <w:rFonts w:ascii="Times New Roman" w:hAnsi="Times New Roman" w:hint="eastAsia"/>
        </w:rPr>
        <w:t>3</w:t>
      </w:r>
      <w:r>
        <w:rPr>
          <w:rFonts w:ascii="Times New Roman" w:hAnsi="Times New Roman" w:hint="eastAsia"/>
        </w:rPr>
        <w:t>月，海南电网有限责任公司电力科学研究院对标准草案进行讨论修改，形成征求意见稿。</w:t>
      </w:r>
    </w:p>
    <w:p w:rsidR="00026C40" w:rsidRDefault="00026C40" w:rsidP="00026C40">
      <w:pPr>
        <w:pStyle w:val="15"/>
        <w:spacing w:before="312" w:after="312"/>
      </w:pPr>
      <w:bookmarkStart w:id="58" w:name="_Toc513731113"/>
      <w:r>
        <w:rPr>
          <w:szCs w:val="21"/>
        </w:rPr>
        <w:t>4</w:t>
      </w:r>
      <w:r>
        <w:t xml:space="preserve"> </w:t>
      </w:r>
      <w:r>
        <w:t>标准结构和内容说明</w:t>
      </w:r>
      <w:bookmarkEnd w:id="58"/>
    </w:p>
    <w:p w:rsidR="00026C40" w:rsidRDefault="00026C40" w:rsidP="00026C40">
      <w:pPr>
        <w:pStyle w:val="af9"/>
        <w:numPr>
          <w:ilvl w:val="0"/>
          <w:numId w:val="0"/>
        </w:numPr>
        <w:spacing w:beforeLines="50" w:before="156" w:afterLines="50" w:after="156"/>
        <w:rPr>
          <w:rFonts w:ascii="Times New Roman"/>
        </w:rPr>
      </w:pPr>
      <w:r>
        <w:rPr>
          <w:rFonts w:ascii="Times New Roman"/>
        </w:rPr>
        <w:t xml:space="preserve">4.1 </w:t>
      </w:r>
      <w:r>
        <w:rPr>
          <w:rFonts w:ascii="Times New Roman"/>
        </w:rPr>
        <w:t>研究内容的确定和说明</w:t>
      </w:r>
    </w:p>
    <w:p w:rsidR="00026C40" w:rsidRDefault="00026C40" w:rsidP="00026C40">
      <w:pPr>
        <w:pStyle w:val="afffffff3"/>
        <w:rPr>
          <w:rFonts w:ascii="Times New Roman" w:hAnsi="Times New Roman"/>
        </w:rPr>
      </w:pPr>
      <w:r>
        <w:rPr>
          <w:rFonts w:ascii="Times New Roman" w:hAnsi="Times New Roman" w:hint="eastAsia"/>
        </w:rPr>
        <w:t>本文件</w:t>
      </w:r>
      <w:r>
        <w:rPr>
          <w:rFonts w:ascii="Times New Roman" w:hAnsi="Times New Roman"/>
        </w:rPr>
        <w:t>的研究内容主要围绕动力电池充放电过程中的安全监测技术展开，重点包括以下方面：</w:t>
      </w:r>
    </w:p>
    <w:p w:rsidR="00026C40" w:rsidRDefault="00026C40" w:rsidP="00026C40">
      <w:pPr>
        <w:pStyle w:val="afffffff3"/>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rPr>
        <w:t>充电设备与</w:t>
      </w:r>
      <w:r>
        <w:rPr>
          <w:rFonts w:ascii="Times New Roman" w:hAnsi="Times New Roman"/>
        </w:rPr>
        <w:t>BMS</w:t>
      </w:r>
      <w:r>
        <w:rPr>
          <w:rFonts w:ascii="Times New Roman" w:hAnsi="Times New Roman"/>
        </w:rPr>
        <w:t>的数据交互：研究充电设备与</w:t>
      </w:r>
      <w:r>
        <w:rPr>
          <w:rFonts w:ascii="Times New Roman" w:hAnsi="Times New Roman"/>
        </w:rPr>
        <w:t>BMS</w:t>
      </w:r>
      <w:r>
        <w:rPr>
          <w:rFonts w:ascii="Times New Roman" w:hAnsi="Times New Roman"/>
        </w:rPr>
        <w:t>在充放电过程中需要传输的数据项目、传输频率及数据精度要求。</w:t>
      </w:r>
    </w:p>
    <w:p w:rsidR="00026C40" w:rsidRDefault="00026C40" w:rsidP="00026C40">
      <w:pPr>
        <w:pStyle w:val="afffffff3"/>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rPr>
        <w:t>充电监控平台的功能要求：研究充电监控平台在数据存储、计算和安全监测方面的功能要求，确保其能够实时监测并处理充放电过程中的安全隐患。</w:t>
      </w:r>
    </w:p>
    <w:p w:rsidR="00026C40" w:rsidRDefault="00026C40" w:rsidP="00026C40">
      <w:pPr>
        <w:pStyle w:val="afffffff3"/>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Pr>
          <w:rFonts w:ascii="Times New Roman" w:hAnsi="Times New Roman"/>
        </w:rPr>
        <w:t>安全监测方法：研究基于实时数据和大数据的安全监测方法，包括电流、电压、温度、</w:t>
      </w:r>
      <w:r>
        <w:rPr>
          <w:rFonts w:ascii="Times New Roman" w:hAnsi="Times New Roman"/>
        </w:rPr>
        <w:t>SOC</w:t>
      </w:r>
      <w:r>
        <w:rPr>
          <w:rFonts w:ascii="Times New Roman" w:hAnsi="Times New Roman"/>
        </w:rPr>
        <w:t>等参数的异常检测及预警机制。</w:t>
      </w:r>
    </w:p>
    <w:p w:rsidR="00026C40" w:rsidRDefault="00026C40" w:rsidP="00026C40">
      <w:pPr>
        <w:pStyle w:val="afffffff3"/>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w:t>
      </w:r>
      <w:r>
        <w:rPr>
          <w:rFonts w:ascii="Times New Roman" w:hAnsi="Times New Roman"/>
        </w:rPr>
        <w:t>风险分级与处理措施：研究充放电过程中可能出现的风险等级及相应的处理措施，确保在发生安全隐患时能够及时采取有效措施。</w:t>
      </w:r>
    </w:p>
    <w:p w:rsidR="00026C40" w:rsidRDefault="00026C40" w:rsidP="00026C40">
      <w:pPr>
        <w:pStyle w:val="af9"/>
        <w:numPr>
          <w:ilvl w:val="0"/>
          <w:numId w:val="0"/>
        </w:numPr>
        <w:spacing w:beforeLines="50" w:before="156" w:afterLines="50" w:after="156"/>
        <w:rPr>
          <w:rFonts w:ascii="Times New Roman"/>
        </w:rPr>
      </w:pPr>
      <w:r>
        <w:rPr>
          <w:rFonts w:ascii="Times New Roman"/>
        </w:rPr>
        <w:lastRenderedPageBreak/>
        <w:t xml:space="preserve">4.2 </w:t>
      </w:r>
      <w:r>
        <w:rPr>
          <w:rFonts w:ascii="Times New Roman"/>
        </w:rPr>
        <w:t>主要内容的试验、验证及论述情况</w:t>
      </w:r>
    </w:p>
    <w:p w:rsidR="00026C40" w:rsidRDefault="00026C40" w:rsidP="00026C40">
      <w:pPr>
        <w:pStyle w:val="afffffff3"/>
        <w:rPr>
          <w:rFonts w:ascii="Times New Roman" w:hAnsi="Times New Roman"/>
        </w:rPr>
      </w:pPr>
      <w:r>
        <w:rPr>
          <w:rFonts w:ascii="Times New Roman" w:hAnsi="Times New Roman"/>
        </w:rPr>
        <w:t>在标准编制过程中，对主要内容进行了多次试验和验证，确保其科学性和可操作性：</w:t>
      </w:r>
    </w:p>
    <w:p w:rsidR="00026C40" w:rsidRDefault="00026C40" w:rsidP="00026C40">
      <w:pPr>
        <w:pStyle w:val="afffffff3"/>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rPr>
        <w:t>数据传输要求的验证：通过实际充电设备的测试，验证了充电设备与</w:t>
      </w:r>
      <w:r>
        <w:rPr>
          <w:rFonts w:ascii="Times New Roman" w:hAnsi="Times New Roman"/>
        </w:rPr>
        <w:t>BMS</w:t>
      </w:r>
      <w:r>
        <w:rPr>
          <w:rFonts w:ascii="Times New Roman" w:hAnsi="Times New Roman"/>
        </w:rPr>
        <w:t>之间数据传输的实时性和准确性，确保数据能够满足安全监测的要求。</w:t>
      </w:r>
    </w:p>
    <w:p w:rsidR="00026C40" w:rsidRDefault="00026C40" w:rsidP="00026C40">
      <w:pPr>
        <w:pStyle w:val="afffffff3"/>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rPr>
        <w:t>安全监测方法的验证：通过模拟充放电过程中的异常情况（如过充、过放、过温等），验证了基于实时数据和大数据的安全监测方法的有效性。</w:t>
      </w:r>
    </w:p>
    <w:p w:rsidR="00026C40" w:rsidRDefault="00026C40" w:rsidP="00026C40">
      <w:pPr>
        <w:pStyle w:val="afffffff3"/>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Pr>
          <w:rFonts w:ascii="Times New Roman" w:hAnsi="Times New Roman"/>
        </w:rPr>
        <w:t>风险分级与处理措施的验证：通过实际案例分析和模拟测试，验证了风险分级及处理措施的合理性和可操作性。</w:t>
      </w:r>
    </w:p>
    <w:p w:rsidR="00026C40" w:rsidRDefault="00026C40" w:rsidP="00026C40">
      <w:pPr>
        <w:pStyle w:val="af9"/>
        <w:numPr>
          <w:ilvl w:val="0"/>
          <w:numId w:val="0"/>
        </w:numPr>
        <w:spacing w:beforeLines="50" w:before="156" w:afterLines="50" w:after="156"/>
        <w:rPr>
          <w:rFonts w:ascii="Times New Roman"/>
        </w:rPr>
      </w:pPr>
      <w:r>
        <w:rPr>
          <w:rFonts w:ascii="Times New Roman"/>
        </w:rPr>
        <w:t xml:space="preserve">4.3 </w:t>
      </w:r>
      <w:r>
        <w:rPr>
          <w:rFonts w:ascii="Times New Roman"/>
        </w:rPr>
        <w:t>主要内容及条款的说明</w:t>
      </w:r>
    </w:p>
    <w:p w:rsidR="00026C40" w:rsidRDefault="00026C40" w:rsidP="00026C40">
      <w:pPr>
        <w:pStyle w:val="afffffff3"/>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rPr>
        <w:t>数据要求：规定了充电设备在不同阶段需要传输的数据项目及其精度要求，确保数据的准确性和实时性。</w:t>
      </w:r>
    </w:p>
    <w:p w:rsidR="00026C40" w:rsidRDefault="00026C40" w:rsidP="00026C40">
      <w:pPr>
        <w:pStyle w:val="afffffff3"/>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rPr>
        <w:t>充电监控平台的一般要求：明确了充电监控平台在数据存储、计算和安全监测能力方面的技术要求，确保其能够实时监测并处理充放电过程中的安全隐患。</w:t>
      </w:r>
    </w:p>
    <w:p w:rsidR="00026C40" w:rsidRDefault="00026C40" w:rsidP="00026C40">
      <w:pPr>
        <w:pStyle w:val="afffffff3"/>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Pr>
          <w:rFonts w:ascii="Times New Roman" w:hAnsi="Times New Roman"/>
        </w:rPr>
        <w:t>电池充放电安全监测：详细规定了基于实时数据和大数据的安全监测方法，包括电流、电压、温度、</w:t>
      </w:r>
      <w:r>
        <w:rPr>
          <w:rFonts w:ascii="Times New Roman" w:hAnsi="Times New Roman"/>
        </w:rPr>
        <w:t>SOC</w:t>
      </w:r>
      <w:r>
        <w:rPr>
          <w:rFonts w:ascii="Times New Roman" w:hAnsi="Times New Roman"/>
        </w:rPr>
        <w:t>等参数的异常检测及预警机制。</w:t>
      </w:r>
    </w:p>
    <w:p w:rsidR="00026C40" w:rsidRDefault="00026C40" w:rsidP="00026C40">
      <w:pPr>
        <w:pStyle w:val="afffffff3"/>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w:t>
      </w:r>
      <w:r>
        <w:rPr>
          <w:rFonts w:ascii="Times New Roman" w:hAnsi="Times New Roman"/>
        </w:rPr>
        <w:t>安全防护：对充电过程中的风险进行了分级，并规定了相应的处理措施，确保在发生安全隐患时能够及时采取有效措施。</w:t>
      </w:r>
    </w:p>
    <w:p w:rsidR="00026C40" w:rsidRDefault="00026C40" w:rsidP="00026C40">
      <w:pPr>
        <w:pStyle w:val="15"/>
        <w:spacing w:before="312" w:after="312"/>
      </w:pPr>
      <w:bookmarkStart w:id="59" w:name="_Toc513731114"/>
      <w:r>
        <w:rPr>
          <w:szCs w:val="21"/>
        </w:rPr>
        <w:t>5</w:t>
      </w:r>
      <w:r>
        <w:rPr>
          <w:szCs w:val="21"/>
        </w:rPr>
        <w:t>相关</w:t>
      </w:r>
      <w:r>
        <w:t>标准对比说明</w:t>
      </w:r>
      <w:bookmarkEnd w:id="59"/>
    </w:p>
    <w:p w:rsidR="00026C40" w:rsidRDefault="00026C40" w:rsidP="00026C40">
      <w:pPr>
        <w:pStyle w:val="af9"/>
        <w:numPr>
          <w:ilvl w:val="0"/>
          <w:numId w:val="0"/>
        </w:numPr>
        <w:spacing w:beforeLines="50" w:before="156" w:afterLines="50" w:after="156"/>
        <w:rPr>
          <w:rFonts w:ascii="Times New Roman"/>
        </w:rPr>
      </w:pPr>
      <w:r>
        <w:rPr>
          <w:rFonts w:ascii="Times New Roman"/>
        </w:rPr>
        <w:t xml:space="preserve">5.1 </w:t>
      </w:r>
      <w:r>
        <w:rPr>
          <w:rFonts w:ascii="Times New Roman"/>
        </w:rPr>
        <w:t>国内相关标准对比</w:t>
      </w:r>
    </w:p>
    <w:p w:rsidR="00026C40" w:rsidRDefault="00026C40" w:rsidP="00026C40">
      <w:pPr>
        <w:pStyle w:val="afffffff3"/>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rPr>
        <w:t>GB/T 18487.1-2023</w:t>
      </w:r>
      <w:r>
        <w:rPr>
          <w:rFonts w:ascii="Times New Roman" w:hAnsi="Times New Roman"/>
        </w:rPr>
        <w:t>《电动汽车传导充电系统</w:t>
      </w:r>
      <w:r>
        <w:rPr>
          <w:rFonts w:ascii="Times New Roman" w:hAnsi="Times New Roman"/>
        </w:rPr>
        <w:t xml:space="preserve"> </w:t>
      </w:r>
      <w:r>
        <w:rPr>
          <w:rFonts w:ascii="Times New Roman" w:hAnsi="Times New Roman"/>
        </w:rPr>
        <w:t>第</w:t>
      </w:r>
      <w:r>
        <w:rPr>
          <w:rFonts w:ascii="Times New Roman" w:hAnsi="Times New Roman"/>
        </w:rPr>
        <w:t>1</w:t>
      </w:r>
      <w:r>
        <w:rPr>
          <w:rFonts w:ascii="Times New Roman" w:hAnsi="Times New Roman"/>
        </w:rPr>
        <w:t>部分：通用要求》：该标准主要规定了电动汽车传导充电系统的基本要求，包括充电接口、通信协议等内容。</w:t>
      </w:r>
      <w:r>
        <w:rPr>
          <w:rFonts w:ascii="Times New Roman" w:hAnsi="Times New Roman" w:hint="eastAsia"/>
        </w:rPr>
        <w:t>本文件</w:t>
      </w:r>
      <w:r>
        <w:rPr>
          <w:rFonts w:ascii="Times New Roman" w:hAnsi="Times New Roman"/>
        </w:rPr>
        <w:t>在充电接口和通信协议方面与其保持一致，但在动力电池充放电安全监测方面进行了细化和扩展，增加了实时数据监测、大数据分析及风险分级处理等内容，弥补了其在安全监测技术方面的不足。</w:t>
      </w:r>
    </w:p>
    <w:p w:rsidR="00026C40" w:rsidRDefault="00026C40" w:rsidP="00026C40">
      <w:pPr>
        <w:pStyle w:val="afffffff3"/>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rPr>
        <w:t>GB/T 27930-2023</w:t>
      </w:r>
      <w:r>
        <w:rPr>
          <w:rFonts w:ascii="Times New Roman" w:hAnsi="Times New Roman"/>
        </w:rPr>
        <w:t>《非车载传导式充电机与电动汽车之间的数字通信协议》：该标准规定了充电机与电动汽车之间的通信协议，包括数据传输格式、报文结构等内容。</w:t>
      </w:r>
      <w:r>
        <w:rPr>
          <w:rFonts w:ascii="Times New Roman" w:hAnsi="Times New Roman" w:hint="eastAsia"/>
        </w:rPr>
        <w:t>本文件</w:t>
      </w:r>
      <w:r>
        <w:rPr>
          <w:rFonts w:ascii="Times New Roman" w:hAnsi="Times New Roman"/>
        </w:rPr>
        <w:t>在其基础上，进一步明确了充电设备与</w:t>
      </w:r>
      <w:r>
        <w:rPr>
          <w:rFonts w:ascii="Times New Roman" w:hAnsi="Times New Roman"/>
        </w:rPr>
        <w:t>BMS</w:t>
      </w:r>
      <w:r>
        <w:rPr>
          <w:rFonts w:ascii="Times New Roman" w:hAnsi="Times New Roman"/>
        </w:rPr>
        <w:t>之间在充放电过程中需要传输的具体数据项目及其精度要求，并增加了安全监测和风险处理的相关条款。</w:t>
      </w:r>
    </w:p>
    <w:p w:rsidR="00026C40" w:rsidRDefault="00026C40" w:rsidP="00026C40">
      <w:pPr>
        <w:pStyle w:val="afffffff3"/>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Pr>
          <w:rFonts w:ascii="Times New Roman" w:hAnsi="Times New Roman"/>
        </w:rPr>
        <w:t>GB/T 38661-2020</w:t>
      </w:r>
      <w:r>
        <w:rPr>
          <w:rFonts w:ascii="Times New Roman" w:hAnsi="Times New Roman"/>
        </w:rPr>
        <w:t>《电动汽车用电池管理系统技术条件》：该标准主要规定了电池管理系统（</w:t>
      </w:r>
      <w:r>
        <w:rPr>
          <w:rFonts w:ascii="Times New Roman" w:hAnsi="Times New Roman"/>
        </w:rPr>
        <w:t>BMS</w:t>
      </w:r>
      <w:r>
        <w:rPr>
          <w:rFonts w:ascii="Times New Roman" w:hAnsi="Times New Roman"/>
        </w:rPr>
        <w:t>）的技术要求，包括电池状态监测、故障诊断等内容。</w:t>
      </w:r>
      <w:r>
        <w:rPr>
          <w:rFonts w:ascii="Times New Roman" w:hAnsi="Times New Roman" w:hint="eastAsia"/>
        </w:rPr>
        <w:t>本文件</w:t>
      </w:r>
      <w:r>
        <w:rPr>
          <w:rFonts w:ascii="Times New Roman" w:hAnsi="Times New Roman"/>
        </w:rPr>
        <w:t>在其基础上，进一步明确了</w:t>
      </w:r>
      <w:r>
        <w:rPr>
          <w:rFonts w:ascii="Times New Roman" w:hAnsi="Times New Roman"/>
        </w:rPr>
        <w:t>BMS</w:t>
      </w:r>
      <w:r>
        <w:rPr>
          <w:rFonts w:ascii="Times New Roman" w:hAnsi="Times New Roman"/>
        </w:rPr>
        <w:t>在充放电过程中需要采集和传输的数据项目，并增加了充电监控平台的安全监测功能要求。</w:t>
      </w:r>
    </w:p>
    <w:p w:rsidR="00026C40" w:rsidRDefault="00026C40" w:rsidP="00026C40">
      <w:pPr>
        <w:pStyle w:val="afffffff3"/>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w:t>
      </w:r>
      <w:r>
        <w:rPr>
          <w:rFonts w:ascii="Times New Roman" w:hAnsi="Times New Roman"/>
        </w:rPr>
        <w:t>T/CSAE 254-2022</w:t>
      </w:r>
      <w:r>
        <w:rPr>
          <w:rFonts w:ascii="Times New Roman" w:hAnsi="Times New Roman"/>
        </w:rPr>
        <w:t>《电动汽车充电过程电池系统安全风险监测及故障预警规范》：该标准主要规定了电动汽车充电过程中电池系统的安全风险监测及故障预警要求。</w:t>
      </w:r>
      <w:r>
        <w:rPr>
          <w:rFonts w:ascii="Times New Roman" w:hAnsi="Times New Roman" w:hint="eastAsia"/>
        </w:rPr>
        <w:t>本文件</w:t>
      </w:r>
      <w:r>
        <w:rPr>
          <w:rFonts w:ascii="Times New Roman" w:hAnsi="Times New Roman"/>
        </w:rPr>
        <w:t>在其基础上，进一步细化了安全监测方法，增加了基于大数据的安全监测技术（如正态分布</w:t>
      </w:r>
      <w:r>
        <w:rPr>
          <w:rFonts w:ascii="Times New Roman" w:hAnsi="Times New Roman"/>
        </w:rPr>
        <w:t>3σ</w:t>
      </w:r>
      <w:r>
        <w:rPr>
          <w:rFonts w:ascii="Times New Roman" w:hAnsi="Times New Roman"/>
        </w:rPr>
        <w:t>原则、</w:t>
      </w:r>
      <w:r>
        <w:rPr>
          <w:rFonts w:ascii="Times New Roman" w:hAnsi="Times New Roman"/>
        </w:rPr>
        <w:t>KL</w:t>
      </w:r>
      <w:r>
        <w:rPr>
          <w:rFonts w:ascii="Times New Roman" w:hAnsi="Times New Roman"/>
        </w:rPr>
        <w:t>散度分析等），并明确了风险分级及处理措施。</w:t>
      </w:r>
    </w:p>
    <w:p w:rsidR="00026C40" w:rsidRDefault="00026C40" w:rsidP="00026C40">
      <w:pPr>
        <w:pStyle w:val="af9"/>
        <w:numPr>
          <w:ilvl w:val="0"/>
          <w:numId w:val="0"/>
        </w:numPr>
        <w:spacing w:beforeLines="50" w:before="156" w:afterLines="50" w:after="156"/>
        <w:rPr>
          <w:rFonts w:ascii="Times New Roman"/>
        </w:rPr>
      </w:pPr>
      <w:r>
        <w:rPr>
          <w:rFonts w:ascii="Times New Roman"/>
        </w:rPr>
        <w:t xml:space="preserve">5.2 </w:t>
      </w:r>
      <w:r>
        <w:rPr>
          <w:rFonts w:ascii="Times New Roman"/>
        </w:rPr>
        <w:t>国际相关标准对比</w:t>
      </w:r>
    </w:p>
    <w:p w:rsidR="00026C40" w:rsidRDefault="00026C40" w:rsidP="00026C40">
      <w:pPr>
        <w:pStyle w:val="afffffff3"/>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rPr>
        <w:t>IEC 61851-1:2017</w:t>
      </w:r>
      <w:r>
        <w:rPr>
          <w:rFonts w:ascii="Times New Roman" w:hAnsi="Times New Roman"/>
        </w:rPr>
        <w:t>《电动车辆传导充电系统</w:t>
      </w:r>
      <w:r>
        <w:rPr>
          <w:rFonts w:ascii="Times New Roman" w:hAnsi="Times New Roman"/>
        </w:rPr>
        <w:t xml:space="preserve"> </w:t>
      </w:r>
      <w:r>
        <w:rPr>
          <w:rFonts w:ascii="Times New Roman" w:hAnsi="Times New Roman"/>
        </w:rPr>
        <w:t>第</w:t>
      </w:r>
      <w:r>
        <w:rPr>
          <w:rFonts w:ascii="Times New Roman" w:hAnsi="Times New Roman"/>
        </w:rPr>
        <w:t>1</w:t>
      </w:r>
      <w:r>
        <w:rPr>
          <w:rFonts w:ascii="Times New Roman" w:hAnsi="Times New Roman"/>
        </w:rPr>
        <w:t>部分：通用要求》：该国际标准规定了电动车辆传导充电系统的基本要求，包括充电接口、通信协议等内容。</w:t>
      </w:r>
      <w:r>
        <w:rPr>
          <w:rFonts w:ascii="Times New Roman" w:hAnsi="Times New Roman" w:hint="eastAsia"/>
        </w:rPr>
        <w:t>本文件</w:t>
      </w:r>
      <w:r>
        <w:rPr>
          <w:rFonts w:ascii="Times New Roman" w:hAnsi="Times New Roman"/>
        </w:rPr>
        <w:t>在充电接口和通信协议方面与其保持一致，但在动力电池充放电安全监测方面进行了细化和扩展，增加了实时数据监测、大数据分析及风险分级处理等内容，弥补了其在安全监测技术方面的不足。</w:t>
      </w:r>
    </w:p>
    <w:p w:rsidR="00026C40" w:rsidRDefault="00026C40" w:rsidP="00026C40">
      <w:pPr>
        <w:pStyle w:val="afffffff3"/>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rPr>
        <w:t>ISO 6469-3:2018</w:t>
      </w:r>
      <w:r>
        <w:rPr>
          <w:rFonts w:ascii="Times New Roman" w:hAnsi="Times New Roman"/>
        </w:rPr>
        <w:t>《电动道路车辆</w:t>
      </w:r>
      <w:r>
        <w:rPr>
          <w:rFonts w:ascii="Times New Roman" w:hAnsi="Times New Roman"/>
        </w:rPr>
        <w:t xml:space="preserve"> </w:t>
      </w:r>
      <w:r>
        <w:rPr>
          <w:rFonts w:ascii="Times New Roman" w:hAnsi="Times New Roman"/>
        </w:rPr>
        <w:t>安全要求</w:t>
      </w:r>
      <w:r>
        <w:rPr>
          <w:rFonts w:ascii="Times New Roman" w:hAnsi="Times New Roman"/>
        </w:rPr>
        <w:t xml:space="preserve"> </w:t>
      </w:r>
      <w:r>
        <w:rPr>
          <w:rFonts w:ascii="Times New Roman" w:hAnsi="Times New Roman"/>
        </w:rPr>
        <w:t>第</w:t>
      </w:r>
      <w:r>
        <w:rPr>
          <w:rFonts w:ascii="Times New Roman" w:hAnsi="Times New Roman"/>
        </w:rPr>
        <w:t>3</w:t>
      </w:r>
      <w:r>
        <w:rPr>
          <w:rFonts w:ascii="Times New Roman" w:hAnsi="Times New Roman"/>
        </w:rPr>
        <w:t>部分：电气安全》：该国际标准主要规定了电动道路车辆的电气安全要求，包括电池系统、充电系统等内容。</w:t>
      </w:r>
      <w:r>
        <w:rPr>
          <w:rFonts w:ascii="Times New Roman" w:hAnsi="Times New Roman" w:hint="eastAsia"/>
        </w:rPr>
        <w:t>本文件</w:t>
      </w:r>
      <w:r>
        <w:rPr>
          <w:rFonts w:ascii="Times New Roman" w:hAnsi="Times New Roman"/>
        </w:rPr>
        <w:t>在其基础上，进一步明确了充</w:t>
      </w:r>
      <w:r>
        <w:rPr>
          <w:rFonts w:ascii="Times New Roman" w:hAnsi="Times New Roman"/>
        </w:rPr>
        <w:lastRenderedPageBreak/>
        <w:t>电设备与</w:t>
      </w:r>
      <w:r>
        <w:rPr>
          <w:rFonts w:ascii="Times New Roman" w:hAnsi="Times New Roman"/>
        </w:rPr>
        <w:t>BMS</w:t>
      </w:r>
      <w:r>
        <w:rPr>
          <w:rFonts w:ascii="Times New Roman" w:hAnsi="Times New Roman"/>
        </w:rPr>
        <w:t>之间在充放电过程中需要传输的具体数据项目及其精度要求，并增加了安全监测和风险处理的相关条款。</w:t>
      </w:r>
    </w:p>
    <w:p w:rsidR="00026C40" w:rsidRDefault="00026C40" w:rsidP="00026C40">
      <w:pPr>
        <w:pStyle w:val="afffffff3"/>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Pr>
          <w:rFonts w:ascii="Times New Roman" w:hAnsi="Times New Roman"/>
        </w:rPr>
        <w:t>SAE J1772:2017</w:t>
      </w:r>
      <w:r>
        <w:rPr>
          <w:rFonts w:ascii="Times New Roman" w:hAnsi="Times New Roman"/>
        </w:rPr>
        <w:t>《电动车辆传导充电耦合器》：该国际标准主要规定了电动车辆传导充电耦合器的技术要求，包括充电接口、通信协议等内容。</w:t>
      </w:r>
      <w:r>
        <w:rPr>
          <w:rFonts w:ascii="Times New Roman" w:hAnsi="Times New Roman" w:hint="eastAsia"/>
        </w:rPr>
        <w:t>本文件</w:t>
      </w:r>
      <w:r>
        <w:rPr>
          <w:rFonts w:ascii="Times New Roman" w:hAnsi="Times New Roman"/>
        </w:rPr>
        <w:t>在充电接口和通信协议方面与其保持一致，但在动力电池充放电安全监测方面进行了细化和扩展，增加了实时数据监测、大数据分析及风险分级处理等内容，弥补了其在安全监测技术方面的不足。</w:t>
      </w:r>
    </w:p>
    <w:p w:rsidR="00026C40" w:rsidRDefault="00026C40" w:rsidP="00026C40">
      <w:pPr>
        <w:pStyle w:val="af9"/>
        <w:numPr>
          <w:ilvl w:val="0"/>
          <w:numId w:val="0"/>
        </w:numPr>
        <w:spacing w:beforeLines="50" w:before="156" w:afterLines="50" w:after="156"/>
        <w:rPr>
          <w:rFonts w:ascii="Times New Roman"/>
        </w:rPr>
      </w:pPr>
      <w:r>
        <w:rPr>
          <w:rFonts w:ascii="Times New Roman"/>
        </w:rPr>
        <w:t xml:space="preserve">5.3 </w:t>
      </w:r>
      <w:r>
        <w:rPr>
          <w:rFonts w:ascii="Times New Roman"/>
        </w:rPr>
        <w:t>对比总结</w:t>
      </w:r>
    </w:p>
    <w:p w:rsidR="00026C40" w:rsidRDefault="00026C40" w:rsidP="00026C40">
      <w:pPr>
        <w:pStyle w:val="afffffff3"/>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rPr>
        <w:t>技术内容的全面性：</w:t>
      </w:r>
      <w:r>
        <w:rPr>
          <w:rFonts w:ascii="Times New Roman" w:hAnsi="Times New Roman" w:hint="eastAsia"/>
        </w:rPr>
        <w:t>本文件</w:t>
      </w:r>
      <w:r>
        <w:rPr>
          <w:rFonts w:ascii="Times New Roman" w:hAnsi="Times New Roman"/>
        </w:rPr>
        <w:t>在国内外相关标准的基础上，进一步细化和扩展了动力电池充放电安全监测的技术内容，涵盖了实时数据监测、大数据分析、风险分级处理等多个方面，弥补了现有标准在安全监测技术方面的不足。</w:t>
      </w:r>
    </w:p>
    <w:p w:rsidR="00026C40" w:rsidRDefault="00026C40" w:rsidP="00026C40">
      <w:pPr>
        <w:pStyle w:val="afffffff3"/>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rPr>
        <w:t>安全监测方法的先进性：</w:t>
      </w:r>
      <w:r>
        <w:rPr>
          <w:rFonts w:ascii="Times New Roman" w:hAnsi="Times New Roman" w:hint="eastAsia"/>
        </w:rPr>
        <w:t>本文件</w:t>
      </w:r>
      <w:r>
        <w:rPr>
          <w:rFonts w:ascii="Times New Roman" w:hAnsi="Times New Roman"/>
        </w:rPr>
        <w:t>引入了基于大数据的安全监测方法（如正态分布</w:t>
      </w:r>
      <w:r>
        <w:rPr>
          <w:rFonts w:ascii="Times New Roman" w:hAnsi="Times New Roman"/>
        </w:rPr>
        <w:t>3σ</w:t>
      </w:r>
      <w:r>
        <w:rPr>
          <w:rFonts w:ascii="Times New Roman" w:hAnsi="Times New Roman"/>
        </w:rPr>
        <w:t>原则、</w:t>
      </w:r>
      <w:r>
        <w:rPr>
          <w:rFonts w:ascii="Times New Roman" w:hAnsi="Times New Roman"/>
        </w:rPr>
        <w:t>KL</w:t>
      </w:r>
      <w:r>
        <w:rPr>
          <w:rFonts w:ascii="Times New Roman" w:hAnsi="Times New Roman"/>
        </w:rPr>
        <w:t>散度分析等），为动力电池充放电过程的安全监测提供了创新性解决方案，具有较高的技术先进性和前瞻性。</w:t>
      </w:r>
    </w:p>
    <w:p w:rsidR="00026C40" w:rsidRDefault="00026C40" w:rsidP="00026C40">
      <w:pPr>
        <w:pStyle w:val="afffffff3"/>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Pr>
          <w:rFonts w:ascii="Times New Roman" w:hAnsi="Times New Roman"/>
        </w:rPr>
        <w:t>风险分级与处理措施的实用性：</w:t>
      </w:r>
      <w:r>
        <w:rPr>
          <w:rFonts w:ascii="Times New Roman" w:hAnsi="Times New Roman" w:hint="eastAsia"/>
        </w:rPr>
        <w:t>本文件</w:t>
      </w:r>
      <w:r>
        <w:rPr>
          <w:rFonts w:ascii="Times New Roman" w:hAnsi="Times New Roman"/>
        </w:rPr>
        <w:t>根据动力电池充放电过程中可能出现的风险等级，制定了相应的分级处理措施，确保在发生安全隐患时能够及时采取有效措施，最大限度地降低安全风险。</w:t>
      </w:r>
    </w:p>
    <w:p w:rsidR="00026C40" w:rsidRDefault="00026C40" w:rsidP="00026C40">
      <w:pPr>
        <w:pStyle w:val="afffffff3"/>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w:t>
      </w:r>
      <w:r>
        <w:rPr>
          <w:rFonts w:ascii="Times New Roman" w:hAnsi="Times New Roman"/>
        </w:rPr>
        <w:t>数据驱动与智能化的突出性：</w:t>
      </w:r>
      <w:r>
        <w:rPr>
          <w:rFonts w:ascii="Times New Roman" w:hAnsi="Times New Roman" w:hint="eastAsia"/>
        </w:rPr>
        <w:t>本文件</w:t>
      </w:r>
      <w:r>
        <w:rPr>
          <w:rFonts w:ascii="Times New Roman" w:hAnsi="Times New Roman"/>
        </w:rPr>
        <w:t>强调数据在安全监测中的核心作用，规定了充电设备与</w:t>
      </w:r>
      <w:r>
        <w:rPr>
          <w:rFonts w:ascii="Times New Roman" w:hAnsi="Times New Roman"/>
        </w:rPr>
        <w:t>BMS</w:t>
      </w:r>
      <w:r>
        <w:rPr>
          <w:rFonts w:ascii="Times New Roman" w:hAnsi="Times New Roman"/>
        </w:rPr>
        <w:t>之间的数据传输要求，以及充电监控平台的数据存储、计算和分析能力，通过数据驱动和智能化技术，提升安全监测的准确性和效率。</w:t>
      </w:r>
    </w:p>
    <w:p w:rsidR="00026C40" w:rsidRDefault="00026C40" w:rsidP="00026C40">
      <w:pPr>
        <w:pStyle w:val="15"/>
        <w:spacing w:before="312" w:after="312"/>
        <w:rPr>
          <w:szCs w:val="21"/>
        </w:rPr>
      </w:pPr>
      <w:bookmarkStart w:id="60" w:name="_Toc513731115"/>
      <w:r>
        <w:rPr>
          <w:szCs w:val="21"/>
        </w:rPr>
        <w:t>6</w:t>
      </w:r>
      <w:r>
        <w:rPr>
          <w:szCs w:val="21"/>
        </w:rPr>
        <w:t>标准实施措施说明</w:t>
      </w:r>
      <w:bookmarkEnd w:id="60"/>
    </w:p>
    <w:p w:rsidR="00026C40" w:rsidRDefault="00026C40" w:rsidP="00026C40">
      <w:pPr>
        <w:pStyle w:val="afffffff3"/>
        <w:rPr>
          <w:rFonts w:ascii="Times New Roman" w:hAnsi="Times New Roman"/>
        </w:rPr>
      </w:pPr>
      <w:r>
        <w:rPr>
          <w:rFonts w:ascii="Times New Roman" w:hAnsi="Times New Roman"/>
        </w:rPr>
        <w:t>为确保《动力电池充放电安全监测技术规范》的有效实施和推广，编制组结合行业实际情况，制定了以下实施措施，以推动标准的落地应用，提升动力电池充放电过程的安全性，促进新能源汽车产业的健康发展。</w:t>
      </w:r>
    </w:p>
    <w:p w:rsidR="00026C40" w:rsidRDefault="00026C40" w:rsidP="00026C40">
      <w:pPr>
        <w:pStyle w:val="af9"/>
        <w:numPr>
          <w:ilvl w:val="0"/>
          <w:numId w:val="0"/>
        </w:numPr>
        <w:spacing w:beforeLines="50" w:before="156" w:afterLines="50" w:after="156"/>
        <w:rPr>
          <w:rFonts w:ascii="Times New Roman"/>
        </w:rPr>
      </w:pPr>
      <w:r>
        <w:rPr>
          <w:rFonts w:ascii="Times New Roman"/>
        </w:rPr>
        <w:t xml:space="preserve">6.1 </w:t>
      </w:r>
      <w:r>
        <w:rPr>
          <w:rFonts w:ascii="Times New Roman"/>
        </w:rPr>
        <w:t>宣传与培训</w:t>
      </w:r>
    </w:p>
    <w:p w:rsidR="00026C40" w:rsidRDefault="00026C40" w:rsidP="00026C40">
      <w:pPr>
        <w:pStyle w:val="afffffff3"/>
        <w:rPr>
          <w:rFonts w:ascii="Times New Roman" w:hAnsi="Times New Roman"/>
        </w:rPr>
      </w:pPr>
      <w:r>
        <w:rPr>
          <w:rFonts w:ascii="Times New Roman" w:hAnsi="Times New Roman"/>
        </w:rPr>
        <w:t>通过行业会议、技术论坛、线上研讨会等形式，向充电设施运营商、设备制造商、车辆制造商、检测机构等相关方宣传</w:t>
      </w:r>
      <w:r>
        <w:rPr>
          <w:rFonts w:ascii="Times New Roman" w:hAnsi="Times New Roman" w:hint="eastAsia"/>
        </w:rPr>
        <w:t>本文件</w:t>
      </w:r>
      <w:r>
        <w:rPr>
          <w:rFonts w:ascii="Times New Roman" w:hAnsi="Times New Roman"/>
        </w:rPr>
        <w:t>的技术内容和实施意义，提高行业对标准的认知度和接受度。</w:t>
      </w:r>
    </w:p>
    <w:p w:rsidR="00026C40" w:rsidRDefault="00026C40" w:rsidP="00026C40">
      <w:pPr>
        <w:pStyle w:val="afffffff3"/>
        <w:rPr>
          <w:rFonts w:ascii="Times New Roman" w:hAnsi="Times New Roman"/>
        </w:rPr>
      </w:pPr>
      <w:r>
        <w:rPr>
          <w:rFonts w:ascii="Times New Roman" w:hAnsi="Times New Roman"/>
        </w:rPr>
        <w:t>组织针对充电设备制造商、</w:t>
      </w:r>
      <w:r>
        <w:rPr>
          <w:rFonts w:ascii="Times New Roman" w:hAnsi="Times New Roman"/>
        </w:rPr>
        <w:t>BMS</w:t>
      </w:r>
      <w:r>
        <w:rPr>
          <w:rFonts w:ascii="Times New Roman" w:hAnsi="Times New Roman"/>
        </w:rPr>
        <w:t>开发人员、充电监控平台运营人员的技术培训，详细讲解标准中的技术要求、监测方法及风险处理措施，确保相关技术人员能够准确理解和应用标准。</w:t>
      </w:r>
    </w:p>
    <w:p w:rsidR="00026C40" w:rsidRDefault="00026C40" w:rsidP="00026C40">
      <w:pPr>
        <w:pStyle w:val="af9"/>
        <w:numPr>
          <w:ilvl w:val="0"/>
          <w:numId w:val="0"/>
        </w:numPr>
        <w:spacing w:beforeLines="50" w:before="156" w:afterLines="50" w:after="156"/>
        <w:rPr>
          <w:rFonts w:ascii="Times New Roman"/>
        </w:rPr>
      </w:pPr>
      <w:r>
        <w:rPr>
          <w:rFonts w:ascii="Times New Roman"/>
        </w:rPr>
        <w:t xml:space="preserve">6.2 </w:t>
      </w:r>
      <w:r>
        <w:rPr>
          <w:rFonts w:ascii="Times New Roman"/>
        </w:rPr>
        <w:t>试点示范</w:t>
      </w:r>
    </w:p>
    <w:p w:rsidR="00026C40" w:rsidRDefault="00026C40" w:rsidP="00026C40">
      <w:pPr>
        <w:pStyle w:val="afffffff3"/>
        <w:rPr>
          <w:rFonts w:ascii="Times New Roman" w:hAnsi="Times New Roman"/>
        </w:rPr>
      </w:pPr>
      <w:r>
        <w:rPr>
          <w:rFonts w:ascii="Times New Roman" w:hAnsi="Times New Roman"/>
        </w:rPr>
        <w:t>选择具有代表性的充电设施运营商和设备制造商，开展标准试点示范项目，验证标准在实际应用中的可行性和有效性。通过试点项目积累经验，为标准的大规模推广提供参考。</w:t>
      </w:r>
    </w:p>
    <w:p w:rsidR="00026C40" w:rsidRDefault="00026C40" w:rsidP="00026C40">
      <w:pPr>
        <w:pStyle w:val="afffffff3"/>
        <w:rPr>
          <w:rFonts w:ascii="Times New Roman" w:hAnsi="Times New Roman"/>
        </w:rPr>
      </w:pPr>
      <w:r>
        <w:rPr>
          <w:rFonts w:ascii="Times New Roman" w:hAnsi="Times New Roman"/>
        </w:rPr>
        <w:t>总结试点项目的成功经验，形成示范案例，通过行业媒体、技术刊物等渠道进行宣传推广，为其他企业提供参考和借鉴。</w:t>
      </w:r>
    </w:p>
    <w:p w:rsidR="00026C40" w:rsidRDefault="00026C40" w:rsidP="00026C40">
      <w:pPr>
        <w:pStyle w:val="af9"/>
        <w:numPr>
          <w:ilvl w:val="0"/>
          <w:numId w:val="0"/>
        </w:numPr>
        <w:spacing w:beforeLines="50" w:before="156" w:afterLines="50" w:after="156"/>
        <w:rPr>
          <w:rFonts w:ascii="Times New Roman"/>
        </w:rPr>
      </w:pPr>
      <w:r>
        <w:rPr>
          <w:rFonts w:ascii="Times New Roman"/>
        </w:rPr>
        <w:t xml:space="preserve">6.3 </w:t>
      </w:r>
      <w:r>
        <w:rPr>
          <w:rFonts w:ascii="Times New Roman"/>
        </w:rPr>
        <w:t>技术支持与咨询服务</w:t>
      </w:r>
    </w:p>
    <w:p w:rsidR="00026C40" w:rsidRDefault="00026C40" w:rsidP="00026C40">
      <w:pPr>
        <w:pStyle w:val="afffffff3"/>
        <w:rPr>
          <w:rFonts w:ascii="Times New Roman" w:hAnsi="Times New Roman"/>
        </w:rPr>
      </w:pPr>
      <w:r>
        <w:rPr>
          <w:rFonts w:ascii="Times New Roman" w:hAnsi="Times New Roman"/>
        </w:rPr>
        <w:t>建立标准技术支持团队，为充电设施运营商和设备制造商提供技术咨询和指导，帮助其解决在标准实施过程中遇到的技术问题。</w:t>
      </w:r>
    </w:p>
    <w:p w:rsidR="00026C40" w:rsidRDefault="00026C40" w:rsidP="00026C40">
      <w:pPr>
        <w:pStyle w:val="afffffff3"/>
        <w:rPr>
          <w:rFonts w:ascii="Times New Roman" w:hAnsi="Times New Roman"/>
        </w:rPr>
      </w:pPr>
      <w:r>
        <w:rPr>
          <w:rFonts w:ascii="Times New Roman" w:hAnsi="Times New Roman"/>
        </w:rPr>
        <w:t>提供标准实施的咨询服务，包括标准解读、技术方案设计、设备改造建议等，确保相关企业能够顺利实施标准。</w:t>
      </w:r>
    </w:p>
    <w:p w:rsidR="00026C40" w:rsidRDefault="00026C40" w:rsidP="00026C40">
      <w:pPr>
        <w:pStyle w:val="af9"/>
        <w:numPr>
          <w:ilvl w:val="0"/>
          <w:numId w:val="0"/>
        </w:numPr>
        <w:spacing w:beforeLines="50" w:before="156" w:afterLines="50" w:after="156"/>
        <w:rPr>
          <w:rFonts w:ascii="Times New Roman"/>
        </w:rPr>
      </w:pPr>
      <w:r>
        <w:rPr>
          <w:rFonts w:ascii="Times New Roman"/>
        </w:rPr>
        <w:t xml:space="preserve">6.4 </w:t>
      </w:r>
      <w:r>
        <w:rPr>
          <w:rFonts w:ascii="Times New Roman"/>
        </w:rPr>
        <w:t>检测与认证</w:t>
      </w:r>
    </w:p>
    <w:p w:rsidR="00026C40" w:rsidRDefault="00026C40" w:rsidP="00026C40">
      <w:pPr>
        <w:pStyle w:val="afffffff3"/>
        <w:rPr>
          <w:rFonts w:ascii="Times New Roman" w:hAnsi="Times New Roman"/>
        </w:rPr>
      </w:pPr>
      <w:r>
        <w:rPr>
          <w:rFonts w:ascii="Times New Roman" w:hAnsi="Times New Roman"/>
        </w:rPr>
        <w:t>联合具备资质的检测机构，开展充电设备和充电监控平台的检测服务，验证其是否符合</w:t>
      </w:r>
      <w:r>
        <w:rPr>
          <w:rFonts w:ascii="Times New Roman" w:hAnsi="Times New Roman" w:hint="eastAsia"/>
        </w:rPr>
        <w:t>本文件</w:t>
      </w:r>
      <w:r>
        <w:rPr>
          <w:rFonts w:ascii="Times New Roman" w:hAnsi="Times New Roman"/>
        </w:rPr>
        <w:t>的技</w:t>
      </w:r>
      <w:r>
        <w:rPr>
          <w:rFonts w:ascii="Times New Roman" w:hAnsi="Times New Roman"/>
        </w:rPr>
        <w:lastRenderedPageBreak/>
        <w:t>术要求，确保设备的安全性和可靠性。</w:t>
      </w:r>
    </w:p>
    <w:p w:rsidR="00026C40" w:rsidRDefault="00026C40" w:rsidP="00026C40">
      <w:pPr>
        <w:pStyle w:val="afffffff3"/>
        <w:rPr>
          <w:rFonts w:ascii="Times New Roman" w:hAnsi="Times New Roman"/>
        </w:rPr>
      </w:pPr>
      <w:r>
        <w:rPr>
          <w:rFonts w:ascii="Times New Roman" w:hAnsi="Times New Roman"/>
        </w:rPr>
        <w:t>推动建立基于</w:t>
      </w:r>
      <w:r>
        <w:rPr>
          <w:rFonts w:ascii="Times New Roman" w:hAnsi="Times New Roman" w:hint="eastAsia"/>
        </w:rPr>
        <w:t>本文件</w:t>
      </w:r>
      <w:r>
        <w:rPr>
          <w:rFonts w:ascii="Times New Roman" w:hAnsi="Times New Roman"/>
        </w:rPr>
        <w:t>的认证体系，对符合标准要求的充电设备和充电监控平台进行认证，颁发认证证书，提升产品的市场竞争力。</w:t>
      </w:r>
    </w:p>
    <w:p w:rsidR="00026C40" w:rsidRDefault="00026C40" w:rsidP="00026C40">
      <w:pPr>
        <w:pStyle w:val="af9"/>
        <w:numPr>
          <w:ilvl w:val="0"/>
          <w:numId w:val="0"/>
        </w:numPr>
        <w:spacing w:beforeLines="50" w:before="156" w:afterLines="50" w:after="156"/>
        <w:rPr>
          <w:rFonts w:ascii="Times New Roman"/>
        </w:rPr>
      </w:pPr>
      <w:r>
        <w:rPr>
          <w:rFonts w:ascii="Times New Roman"/>
        </w:rPr>
        <w:t xml:space="preserve">6.5 </w:t>
      </w:r>
      <w:r>
        <w:rPr>
          <w:rFonts w:ascii="Times New Roman"/>
        </w:rPr>
        <w:t>政策支持与激励</w:t>
      </w:r>
    </w:p>
    <w:p w:rsidR="00026C40" w:rsidRDefault="00026C40" w:rsidP="00026C40">
      <w:pPr>
        <w:pStyle w:val="afffffff3"/>
        <w:rPr>
          <w:rFonts w:ascii="Times New Roman" w:hAnsi="Times New Roman"/>
        </w:rPr>
      </w:pPr>
      <w:r>
        <w:rPr>
          <w:rFonts w:ascii="Times New Roman" w:hAnsi="Times New Roman"/>
        </w:rPr>
        <w:t>积极争取政府相关部门的政策支持，将</w:t>
      </w:r>
      <w:r>
        <w:rPr>
          <w:rFonts w:ascii="Times New Roman" w:hAnsi="Times New Roman" w:hint="eastAsia"/>
        </w:rPr>
        <w:t>本文件</w:t>
      </w:r>
      <w:r>
        <w:rPr>
          <w:rFonts w:ascii="Times New Roman" w:hAnsi="Times New Roman"/>
        </w:rPr>
        <w:t>的实施纳入新能源汽车产业发展的相关政策中，推动标准的广泛应用。</w:t>
      </w:r>
    </w:p>
    <w:p w:rsidR="00026C40" w:rsidRDefault="00026C40" w:rsidP="00026C40">
      <w:pPr>
        <w:pStyle w:val="afffffff3"/>
        <w:rPr>
          <w:rFonts w:ascii="Times New Roman" w:hAnsi="Times New Roman"/>
        </w:rPr>
      </w:pPr>
      <w:r>
        <w:rPr>
          <w:rFonts w:ascii="Times New Roman" w:hAnsi="Times New Roman"/>
        </w:rPr>
        <w:t>对率先实施</w:t>
      </w:r>
      <w:r>
        <w:rPr>
          <w:rFonts w:ascii="Times New Roman" w:hAnsi="Times New Roman" w:hint="eastAsia"/>
        </w:rPr>
        <w:t>本文件</w:t>
      </w:r>
      <w:r>
        <w:rPr>
          <w:rFonts w:ascii="Times New Roman" w:hAnsi="Times New Roman"/>
        </w:rPr>
        <w:t>并取得显著成效的企业，给予政策激励和资金支持，鼓励更多企业积极参与标准的实施。</w:t>
      </w:r>
    </w:p>
    <w:p w:rsidR="00026C40" w:rsidRDefault="00026C40" w:rsidP="00026C40">
      <w:pPr>
        <w:pStyle w:val="af9"/>
        <w:numPr>
          <w:ilvl w:val="0"/>
          <w:numId w:val="0"/>
        </w:numPr>
        <w:spacing w:beforeLines="50" w:before="156" w:afterLines="50" w:after="156"/>
        <w:rPr>
          <w:rFonts w:ascii="Times New Roman"/>
        </w:rPr>
      </w:pPr>
      <w:r>
        <w:rPr>
          <w:rFonts w:ascii="Times New Roman"/>
        </w:rPr>
        <w:t xml:space="preserve">6.6 </w:t>
      </w:r>
      <w:r>
        <w:rPr>
          <w:rFonts w:ascii="Times New Roman"/>
        </w:rPr>
        <w:t>标准修订与完善</w:t>
      </w:r>
    </w:p>
    <w:p w:rsidR="00026C40" w:rsidRDefault="00026C40" w:rsidP="00026C40">
      <w:pPr>
        <w:pStyle w:val="afffffff3"/>
        <w:rPr>
          <w:rFonts w:ascii="Times New Roman" w:hAnsi="Times New Roman"/>
        </w:rPr>
      </w:pPr>
      <w:r>
        <w:rPr>
          <w:rFonts w:ascii="Times New Roman" w:hAnsi="Times New Roman"/>
        </w:rPr>
        <w:t>建立标准的动态修订机制，根据行业发展和技术进步，定期对标准进行修订和完善，确保标准始终符合行业需求和技术发展趋势。</w:t>
      </w:r>
    </w:p>
    <w:p w:rsidR="00026C40" w:rsidRDefault="00026C40" w:rsidP="00026C40">
      <w:pPr>
        <w:pStyle w:val="afffffff3"/>
        <w:rPr>
          <w:rFonts w:ascii="Times New Roman" w:hAnsi="Times New Roman"/>
        </w:rPr>
      </w:pPr>
      <w:r>
        <w:rPr>
          <w:rFonts w:ascii="Times New Roman" w:hAnsi="Times New Roman"/>
        </w:rPr>
        <w:t>建立标准实施的意见反馈渠道，收集相关企业在标准实施过程中遇到的问题和建议，为标准修订提供参考。</w:t>
      </w:r>
    </w:p>
    <w:p w:rsidR="00026C40" w:rsidRDefault="00026C40" w:rsidP="00026C40">
      <w:pPr>
        <w:pStyle w:val="af9"/>
        <w:numPr>
          <w:ilvl w:val="0"/>
          <w:numId w:val="0"/>
        </w:numPr>
        <w:spacing w:beforeLines="50" w:before="156" w:afterLines="50" w:after="156"/>
        <w:rPr>
          <w:rFonts w:ascii="Times New Roman"/>
        </w:rPr>
      </w:pPr>
      <w:r>
        <w:rPr>
          <w:rFonts w:ascii="Times New Roman"/>
        </w:rPr>
        <w:t xml:space="preserve">6.7 </w:t>
      </w:r>
      <w:r>
        <w:rPr>
          <w:rFonts w:ascii="Times New Roman"/>
        </w:rPr>
        <w:t>国际合作与推广</w:t>
      </w:r>
    </w:p>
    <w:p w:rsidR="00026C40" w:rsidRDefault="00026C40" w:rsidP="00026C40">
      <w:pPr>
        <w:pStyle w:val="afffffff3"/>
        <w:rPr>
          <w:rFonts w:ascii="Times New Roman" w:hAnsi="Times New Roman"/>
        </w:rPr>
      </w:pPr>
      <w:r>
        <w:rPr>
          <w:rFonts w:ascii="Times New Roman" w:hAnsi="Times New Roman"/>
        </w:rPr>
        <w:t>加强与国际标准化组织的合作，积极参与国际标准的制定和修订，推动</w:t>
      </w:r>
      <w:r>
        <w:rPr>
          <w:rFonts w:ascii="Times New Roman" w:hAnsi="Times New Roman" w:hint="eastAsia"/>
        </w:rPr>
        <w:t>本文件</w:t>
      </w:r>
      <w:r>
        <w:rPr>
          <w:rFonts w:ascii="Times New Roman" w:hAnsi="Times New Roman"/>
        </w:rPr>
        <w:t>的技术内容融入国际标准，提升我国在国际标准化领域的话语权。</w:t>
      </w:r>
    </w:p>
    <w:p w:rsidR="00026C40" w:rsidRDefault="00026C40" w:rsidP="00026C40">
      <w:pPr>
        <w:pStyle w:val="afffffff3"/>
        <w:rPr>
          <w:rFonts w:ascii="Times New Roman" w:hAnsi="Times New Roman"/>
        </w:rPr>
      </w:pPr>
      <w:r>
        <w:rPr>
          <w:rFonts w:ascii="Times New Roman" w:hAnsi="Times New Roman"/>
        </w:rPr>
        <w:t>通过国际会议、技术展览等形式，向国际市场推广</w:t>
      </w:r>
      <w:r>
        <w:rPr>
          <w:rFonts w:ascii="Times New Roman" w:hAnsi="Times New Roman" w:hint="eastAsia"/>
        </w:rPr>
        <w:t>本文件</w:t>
      </w:r>
      <w:r>
        <w:rPr>
          <w:rFonts w:ascii="Times New Roman" w:hAnsi="Times New Roman"/>
        </w:rPr>
        <w:t>，推动我国充电设备和技术的国际化发展。</w:t>
      </w:r>
    </w:p>
    <w:p w:rsidR="00026C40" w:rsidRDefault="00026C40" w:rsidP="00026C40">
      <w:pPr>
        <w:pStyle w:val="af9"/>
        <w:numPr>
          <w:ilvl w:val="0"/>
          <w:numId w:val="0"/>
        </w:numPr>
        <w:spacing w:beforeLines="50" w:before="156" w:afterLines="50" w:after="156"/>
        <w:rPr>
          <w:rFonts w:ascii="Times New Roman"/>
        </w:rPr>
      </w:pPr>
      <w:r>
        <w:rPr>
          <w:rFonts w:ascii="Times New Roman"/>
        </w:rPr>
        <w:t xml:space="preserve">6.8 </w:t>
      </w:r>
      <w:r>
        <w:rPr>
          <w:rFonts w:ascii="Times New Roman"/>
        </w:rPr>
        <w:t>总结</w:t>
      </w:r>
    </w:p>
    <w:p w:rsidR="0059410C" w:rsidRPr="00026C40" w:rsidRDefault="00026C40" w:rsidP="00026C40">
      <w:pPr>
        <w:pStyle w:val="afffffff3"/>
        <w:rPr>
          <w:rFonts w:ascii="Times New Roman" w:hint="eastAsia"/>
        </w:rPr>
      </w:pPr>
      <w:r>
        <w:rPr>
          <w:rFonts w:ascii="Times New Roman" w:hAnsi="Times New Roman"/>
        </w:rPr>
        <w:t>通过以上实施措施，</w:t>
      </w:r>
      <w:r>
        <w:rPr>
          <w:rFonts w:ascii="Times New Roman" w:hAnsi="Times New Roman" w:hint="eastAsia"/>
        </w:rPr>
        <w:t>本文件</w:t>
      </w:r>
      <w:r>
        <w:rPr>
          <w:rFonts w:ascii="Times New Roman" w:hAnsi="Times New Roman"/>
        </w:rPr>
        <w:t>将有效推动动力电池充放电安全监测技术的规范化和普及化，提升充电设施的安全性和可靠性，为新能源汽车产业的健康发展提供有力支撑。同时，标准的实施将促进充电设备制造商、充电设施运营商及相关企业的技术进步和产业升级，助力国家</w:t>
      </w:r>
      <w:r>
        <w:rPr>
          <w:rFonts w:ascii="Times New Roman" w:hAnsi="Times New Roman"/>
        </w:rPr>
        <w:t>“</w:t>
      </w:r>
      <w:r>
        <w:rPr>
          <w:rFonts w:ascii="Times New Roman" w:hAnsi="Times New Roman"/>
        </w:rPr>
        <w:t>双碳</w:t>
      </w:r>
      <w:r>
        <w:rPr>
          <w:rFonts w:ascii="Times New Roman" w:hAnsi="Times New Roman"/>
        </w:rPr>
        <w:t>”</w:t>
      </w:r>
      <w:r>
        <w:rPr>
          <w:rFonts w:ascii="Times New Roman" w:hAnsi="Times New Roman"/>
        </w:rPr>
        <w:t>目标的实现。</w:t>
      </w:r>
    </w:p>
    <w:sectPr w:rsidR="0059410C" w:rsidRPr="00026C40" w:rsidSect="00026C40">
      <w:footerReference w:type="default" r:id="rId23"/>
      <w:pgSz w:w="11907" w:h="16839"/>
      <w:pgMar w:top="283" w:right="1134" w:bottom="1134" w:left="1417" w:header="283" w:footer="1134" w:gutter="0"/>
      <w:cols w:space="720"/>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90597" w:rsidRDefault="00A90597">
      <w:r>
        <w:separator/>
      </w:r>
    </w:p>
  </w:endnote>
  <w:endnote w:type="continuationSeparator" w:id="0">
    <w:p w:rsidR="00A90597" w:rsidRDefault="00A9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9410C" w:rsidRDefault="00000000">
    <w:pPr>
      <w:pStyle w:val="afffc"/>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9410C" w:rsidRDefault="00000000">
                          <w:pPr>
                            <w:pStyle w:val="afffc"/>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0"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rsidR="0059410C" w:rsidRDefault="00000000">
                    <w:pPr>
                      <w:pStyle w:val="afffc"/>
                    </w:pPr>
                    <w:r>
                      <w:fldChar w:fldCharType="begin"/>
                    </w:r>
                    <w:r>
                      <w:instrText xml:space="preserve"> PAGE  \* MERGEFORMAT </w:instrText>
                    </w:r>
                    <w:r>
                      <w:fldChar w:fldCharType="separate"/>
                    </w:r>
                    <w:r>
                      <w:t>8</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9410C" w:rsidRDefault="00000000">
    <w:pPr>
      <w:pStyle w:val="afffc"/>
    </w:pPr>
    <w:r>
      <w:rPr>
        <w:noProof/>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9410C" w:rsidRDefault="00000000">
                          <w:pPr>
                            <w:pStyle w:val="afffc"/>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1" type="#_x0000_t202" style="position:absolute;left:0;text-align:left;margin-left:0;margin-top:0;width:2in;height:2in;z-index:25166131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rsidR="0059410C" w:rsidRDefault="00000000">
                    <w:pPr>
                      <w:pStyle w:val="afffc"/>
                    </w:pPr>
                    <w:r>
                      <w:fldChar w:fldCharType="begin"/>
                    </w:r>
                    <w:r>
                      <w:instrText xml:space="preserve"> PAGE  \* MERGEFORMAT </w:instrText>
                    </w:r>
                    <w:r>
                      <w:fldChar w:fldCharType="separate"/>
                    </w:r>
                    <w:r>
                      <w:t>8</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6C40" w:rsidRDefault="00026C40">
    <w:pPr>
      <w:pStyle w:val="affe"/>
      <w:tabs>
        <w:tab w:val="center" w:pos="4153"/>
        <w:tab w:val="right" w:pos="8306"/>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6C40" w:rsidRDefault="00026C40">
    <w:pPr>
      <w:pStyle w:val="afffc"/>
      <w:jc w:val="both"/>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6C40" w:rsidRDefault="00026C40">
    <w:pPr>
      <w:pStyle w:val="affe"/>
      <w:tabs>
        <w:tab w:val="center" w:pos="4153"/>
        <w:tab w:val="right" w:pos="8306"/>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6C40" w:rsidRDefault="00026C40">
    <w:pPr>
      <w:pStyle w:val="affe"/>
      <w:tabs>
        <w:tab w:val="center" w:pos="4153"/>
        <w:tab w:val="right" w:pos="8306"/>
      </w:tabs>
      <w:rPr>
        <w:rFonts w:hint="eastAsia"/>
      </w:r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29210" cy="139700"/>
              <wp:effectExtent l="0" t="2540" r="1905" b="635"/>
              <wp:wrapNone/>
              <wp:docPr id="370395867"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 cy="139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26C40" w:rsidRDefault="00026C40">
                          <w:pPr>
                            <w:pStyle w:val="4"/>
                            <w:tabs>
                              <w:tab w:val="center" w:pos="4153"/>
                              <w:tab w:val="right" w:pos="8306"/>
                            </w:tabs>
                          </w:pPr>
                          <w:r>
                            <w:fldChar w:fldCharType="begin"/>
                          </w:r>
                          <w:r>
                            <w:instrText xml:space="preserve"> PAGE  \* MERGEFORMAT </w:instrText>
                          </w:r>
                          <w:r>
                            <w:fldChar w:fldCharType="separate"/>
                          </w:r>
                          <w:r>
                            <w:rPr>
                              <w:lang w:val="en-US" w:eastAsia="zh-CN"/>
                            </w:rPr>
                            <w:t>31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9" o:spid="_x0000_s1032" type="#_x0000_t202" style="position:absolute;left:0;text-align:left;margin-left:0;margin-top:0;width:2.3pt;height:11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" filled="f" stroked="f">
              <v:textbox style="mso-fit-shape-to-text:t" inset="0,0,0,0">
                <w:txbxContent>
                  <w:p w:rsidR="00026C40" w:rsidRDefault="00026C40">
                    <w:pPr>
                      <w:pStyle w:val="4"/>
                      <w:tabs>
                        <w:tab w:val="center" w:pos="4153"/>
                        <w:tab w:val="right" w:pos="8306"/>
                      </w:tabs>
                    </w:pPr>
                    <w:r>
                      <w:fldChar w:fldCharType="begin"/>
                    </w:r>
                    <w:r>
                      <w:instrText xml:space="preserve"> PAGE  \* MERGEFORMAT </w:instrText>
                    </w:r>
                    <w:r>
                      <w:fldChar w:fldCharType="separate"/>
                    </w:r>
                    <w:r>
                      <w:rPr>
                        <w:lang w:val="en-US" w:eastAsia="zh-CN"/>
                      </w:rPr>
                      <w:t>31</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9410C" w:rsidRDefault="00000000">
    <w:pPr>
      <w:pStyle w:val="afffc"/>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9410C" w:rsidRDefault="00000000">
                          <w:pPr>
                            <w:pStyle w:val="afffc"/>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3"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KXkX9V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rsidR="0059410C" w:rsidRDefault="00000000">
                    <w:pPr>
                      <w:pStyle w:val="afffc"/>
                    </w:pPr>
                    <w:r>
                      <w:fldChar w:fldCharType="begin"/>
                    </w:r>
                    <w:r>
                      <w:instrText xml:space="preserve"> PAGE  \* MERGEFORMAT </w:instrText>
                    </w:r>
                    <w:r>
                      <w:fldChar w:fldCharType="separate"/>
                    </w:r>
                    <w: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90597" w:rsidRDefault="00A90597">
      <w:r>
        <w:separator/>
      </w:r>
    </w:p>
  </w:footnote>
  <w:footnote w:type="continuationSeparator" w:id="0">
    <w:p w:rsidR="00A90597" w:rsidRDefault="00A90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9410C" w:rsidRDefault="00000000">
    <w:pPr>
      <w:pStyle w:val="afff0"/>
      <w:spacing w:after="320"/>
      <w:ind w:firstLineChars="100" w:firstLine="211"/>
      <w:jc w:val="right"/>
    </w:pPr>
    <w:r>
      <w:rPr>
        <w:b/>
        <w:bCs/>
        <w:sz w:val="21"/>
      </w:rPr>
      <w:t>T/C</w:t>
    </w:r>
    <w:r>
      <w:rPr>
        <w:rFonts w:hint="eastAsia"/>
        <w:b/>
        <w:bCs/>
        <w:sz w:val="21"/>
      </w:rPr>
      <w:t>SE</w:t>
    </w:r>
    <w:r>
      <w:rPr>
        <w:b/>
        <w:bCs/>
        <w:sz w:val="21"/>
      </w:rPr>
      <w:t>E</w:t>
    </w:r>
    <w:r>
      <w:rPr>
        <w:sz w:val="21"/>
      </w:rPr>
      <w:t xml:space="preserve"> </w:t>
    </w:r>
    <w:r>
      <w:rPr>
        <w:rFonts w:ascii="Arial" w:hAnsi="Arial" w:cs="Arial"/>
        <w:sz w:val="21"/>
      </w:rPr>
      <w:t>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6C40" w:rsidRDefault="00026C40">
    <w:pPr>
      <w:pStyle w:val="afffd"/>
      <w:spacing w:before="120" w:after="120"/>
      <w:jc w:val="both"/>
      <w:rPr>
        <w:rFonts w:hint="eastAsia"/>
      </w:rPr>
    </w:pPr>
    <w:r>
      <w:t>Q/</w:t>
    </w:r>
    <w:r>
      <w:rPr>
        <w:rFonts w:hint="eastAsia"/>
      </w:rPr>
      <w:t>GDW</w:t>
    </w:r>
    <w:r>
      <w:rPr>
        <w:rFonts w:hAnsi="宋体" w:hint="eastAsia"/>
      </w:rPr>
      <w:t xml:space="preserve"> </w:t>
    </w:r>
    <w:r>
      <w:rPr>
        <w:rFonts w:hAnsi="黑体" w:hint="eastAsia"/>
      </w:rPr>
      <w:t>XX-XXX</w:t>
    </w:r>
    <w:r>
      <w:rPr>
        <w:rFonts w:hAnsi="黑体"/>
      </w:rPr>
      <w:t>—</w:t>
    </w:r>
    <w:r>
      <w:rPr>
        <w:rFonts w:hAnsi="黑体" w:hint="eastAsia"/>
      </w:rPr>
      <w:t>2012-1XXXX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6C40" w:rsidRDefault="00026C40">
    <w:pPr>
      <w:pStyle w:val="afffd"/>
      <w:wordWrap w:val="0"/>
      <w:rPr>
        <w:rFonts w:hint="eastAsia"/>
      </w:rPr>
    </w:pPr>
    <w:r>
      <w:rPr>
        <w:rFonts w:hint="eastAsia"/>
      </w:rPr>
      <w:t>T</w:t>
    </w:r>
    <w:r>
      <w:t>/</w:t>
    </w:r>
    <w:r>
      <w:rPr>
        <w:rFonts w:hint="eastAsia"/>
      </w:rPr>
      <w:t>CSEE</w:t>
    </w:r>
    <w:r>
      <w:rPr>
        <w:rFonts w:hAnsi="黑体" w:hint="eastAsia"/>
      </w:rPr>
      <w:t xml:space="preserve"> XXXX-YYYY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6C40" w:rsidRDefault="00026C40">
    <w:pPr>
      <w:pStyle w:val="afff0"/>
      <w:tabs>
        <w:tab w:val="center" w:pos="4153"/>
        <w:tab w:val="right" w:pos="8306"/>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6C40" w:rsidRDefault="00026C40">
    <w:pPr>
      <w:pStyle w:val="afffd"/>
      <w:wordWrap w:val="0"/>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91205"/>
    <w:multiLevelType w:val="multilevel"/>
    <w:tmpl w:val="02B91205"/>
    <w:lvl w:ilvl="0">
      <w:start w:val="1"/>
      <w:numFmt w:val="lowerLetter"/>
      <w:pStyle w:val="a"/>
      <w:lvlText w:val="%1)"/>
      <w:lvlJc w:val="left"/>
      <w:pPr>
        <w:tabs>
          <w:tab w:val="left" w:pos="840"/>
        </w:tabs>
        <w:ind w:left="839" w:hanging="419"/>
      </w:pPr>
      <w:rPr>
        <w:rFonts w:ascii="宋体" w:eastAsia="宋体" w:hint="eastAsia"/>
        <w:b w:val="0"/>
        <w:i w:val="0"/>
        <w:sz w:val="21"/>
        <w:szCs w:val="21"/>
      </w:rPr>
    </w:lvl>
    <w:lvl w:ilvl="1">
      <w:start w:val="1"/>
      <w:numFmt w:val="decimal"/>
      <w:pStyle w:val="a0"/>
      <w:lvlText w:val="%2)"/>
      <w:lvlJc w:val="left"/>
      <w:pPr>
        <w:tabs>
          <w:tab w:val="left" w:pos="1260"/>
        </w:tabs>
        <w:ind w:left="1259" w:hanging="419"/>
      </w:pPr>
      <w:rPr>
        <w:rFonts w:hint="eastAsia"/>
      </w:rPr>
    </w:lvl>
    <w:lvl w:ilvl="2">
      <w:start w:val="1"/>
      <w:numFmt w:val="decimal"/>
      <w:pStyle w:val="a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 w15:restartNumberingAfterBreak="0">
    <w:nsid w:val="079102AD"/>
    <w:multiLevelType w:val="multilevel"/>
    <w:tmpl w:val="079102AD"/>
    <w:lvl w:ilvl="0">
      <w:start w:val="1"/>
      <w:numFmt w:val="decimal"/>
      <w:pStyle w:val="a2"/>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15:restartNumberingAfterBreak="0">
    <w:nsid w:val="093C6778"/>
    <w:multiLevelType w:val="multilevel"/>
    <w:tmpl w:val="093C6778"/>
    <w:lvl w:ilvl="0">
      <w:start w:val="1"/>
      <w:numFmt w:val="decimal"/>
      <w:pStyle w:val="a3"/>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0AE367E9"/>
    <w:lvl w:ilvl="0">
      <w:start w:val="1"/>
      <w:numFmt w:val="none"/>
      <w:pStyle w:val="a4"/>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15:restartNumberingAfterBreak="0">
    <w:nsid w:val="0B79ED78"/>
    <w:multiLevelType w:val="singleLevel"/>
    <w:tmpl w:val="0B79ED78"/>
    <w:lvl w:ilvl="0">
      <w:start w:val="1"/>
      <w:numFmt w:val="lowerLetter"/>
      <w:suff w:val="nothing"/>
      <w:lvlText w:val="%1)　"/>
      <w:lvlJc w:val="left"/>
      <w:pPr>
        <w:ind w:left="420"/>
      </w:pPr>
    </w:lvl>
  </w:abstractNum>
  <w:abstractNum w:abstractNumId="5" w15:restartNumberingAfterBreak="0">
    <w:nsid w:val="0DDE2B46"/>
    <w:multiLevelType w:val="multilevel"/>
    <w:tmpl w:val="0DDE2B46"/>
    <w:lvl w:ilvl="0">
      <w:start w:val="1"/>
      <w:numFmt w:val="lowerLetter"/>
      <w:pStyle w:val="a5"/>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6" w15:restartNumberingAfterBreak="0">
    <w:nsid w:val="1FC91163"/>
    <w:multiLevelType w:val="multilevel"/>
    <w:tmpl w:val="1FC91163"/>
    <w:lvl w:ilvl="0">
      <w:start w:val="1"/>
      <w:numFmt w:val="decimal"/>
      <w:pStyle w:val="a6"/>
      <w:suff w:val="nothing"/>
      <w:lvlText w:val="%1　"/>
      <w:lvlJc w:val="left"/>
      <w:pPr>
        <w:ind w:left="0" w:firstLine="0"/>
      </w:pPr>
      <w:rPr>
        <w:rFonts w:ascii="黑体" w:eastAsia="黑体" w:hAnsi="Times New Roman" w:hint="eastAsia"/>
        <w:b w:val="0"/>
        <w:i w:val="0"/>
        <w:sz w:val="21"/>
        <w:szCs w:val="21"/>
      </w:rPr>
    </w:lvl>
    <w:lvl w:ilvl="1">
      <w:start w:val="1"/>
      <w:numFmt w:val="decimal"/>
      <w:pStyle w:val="a7"/>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8"/>
      <w:suff w:val="nothing"/>
      <w:lvlText w:val="%1.%2.%3　"/>
      <w:lvlJc w:val="left"/>
      <w:pPr>
        <w:ind w:left="0" w:firstLine="0"/>
      </w:pPr>
      <w:rPr>
        <w:rFonts w:ascii="黑体" w:eastAsia="黑体" w:hAnsi="Times New Roman" w:hint="eastAsia"/>
        <w:b w:val="0"/>
        <w:i w:val="0"/>
        <w:sz w:val="21"/>
      </w:rPr>
    </w:lvl>
    <w:lvl w:ilvl="3">
      <w:start w:val="1"/>
      <w:numFmt w:val="decimal"/>
      <w:pStyle w:val="a9"/>
      <w:suff w:val="nothing"/>
      <w:lvlText w:val="%1.%2.%3.%4　"/>
      <w:lvlJc w:val="left"/>
      <w:pPr>
        <w:ind w:left="0"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2A8F7113"/>
    <w:multiLevelType w:val="multilevel"/>
    <w:tmpl w:val="2A8F7113"/>
    <w:lvl w:ilvl="0">
      <w:start w:val="1"/>
      <w:numFmt w:val="upperLetter"/>
      <w:pStyle w:val="ac"/>
      <w:suff w:val="space"/>
      <w:lvlText w:val="%1"/>
      <w:lvlJc w:val="left"/>
      <w:pPr>
        <w:ind w:left="623" w:hanging="425"/>
      </w:pPr>
      <w:rPr>
        <w:rFonts w:hint="eastAsia"/>
      </w:rPr>
    </w:lvl>
    <w:lvl w:ilvl="1">
      <w:start w:val="1"/>
      <w:numFmt w:val="decimal"/>
      <w:pStyle w:val="ad"/>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8" w15:restartNumberingAfterBreak="0">
    <w:nsid w:val="2C5917C3"/>
    <w:multiLevelType w:val="multilevel"/>
    <w:tmpl w:val="2C5917C3"/>
    <w:lvl w:ilvl="0">
      <w:start w:val="1"/>
      <w:numFmt w:val="none"/>
      <w:pStyle w:val="ae"/>
      <w:suff w:val="nothing"/>
      <w:lvlText w:val="%1——"/>
      <w:lvlJc w:val="left"/>
      <w:pPr>
        <w:ind w:left="1248" w:hanging="408"/>
      </w:pPr>
      <w:rPr>
        <w:rFonts w:hint="eastAsia"/>
      </w:rPr>
    </w:lvl>
    <w:lvl w:ilvl="1">
      <w:start w:val="1"/>
      <w:numFmt w:val="bullet"/>
      <w:pStyle w:val="af"/>
      <w:lvlText w:val=""/>
      <w:lvlJc w:val="left"/>
      <w:pPr>
        <w:tabs>
          <w:tab w:val="left" w:pos="760"/>
        </w:tabs>
        <w:ind w:left="1264" w:hanging="413"/>
      </w:pPr>
      <w:rPr>
        <w:rFonts w:ascii="Symbol" w:hAnsi="Symbol" w:hint="default"/>
        <w:color w:val="auto"/>
      </w:rPr>
    </w:lvl>
    <w:lvl w:ilvl="2">
      <w:start w:val="1"/>
      <w:numFmt w:val="bullet"/>
      <w:pStyle w:val="af0"/>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9" w15:restartNumberingAfterBreak="0">
    <w:nsid w:val="3D733618"/>
    <w:multiLevelType w:val="multilevel"/>
    <w:tmpl w:val="3D733618"/>
    <w:lvl w:ilvl="0">
      <w:start w:val="1"/>
      <w:numFmt w:val="decimal"/>
      <w:pStyle w:val="af1"/>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0" w15:restartNumberingAfterBreak="0">
    <w:nsid w:val="44C50F90"/>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1" w15:restartNumberingAfterBreak="0">
    <w:nsid w:val="4B733A5F"/>
    <w:multiLevelType w:val="multilevel"/>
    <w:tmpl w:val="4B733A5F"/>
    <w:lvl w:ilvl="0">
      <w:start w:val="1"/>
      <w:numFmt w:val="decimal"/>
      <w:pStyle w:val="af2"/>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2" w15:restartNumberingAfterBreak="0">
    <w:nsid w:val="4E69512D"/>
    <w:multiLevelType w:val="multilevel"/>
    <w:tmpl w:val="4E69512D"/>
    <w:lvl w:ilvl="0">
      <w:start w:val="1"/>
      <w:numFmt w:val="decimal"/>
      <w:pStyle w:val="af3"/>
      <w:suff w:val="nothing"/>
      <w:lvlText w:val="注%1："/>
      <w:lvlJc w:val="left"/>
      <w:pPr>
        <w:ind w:left="811" w:hanging="448"/>
      </w:pPr>
      <w:rPr>
        <w:rFonts w:ascii="黑体" w:eastAsia="黑体" w:hint="eastAsia"/>
        <w:b w:val="0"/>
        <w:i w:val="0"/>
        <w:sz w:val="18"/>
        <w:szCs w:val="18"/>
        <w:vertAlign w:val="baseline"/>
        <w:lang w:val="en-US"/>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3"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4"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5"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8" w15:restartNumberingAfterBreak="0">
    <w:nsid w:val="6DBF04F4"/>
    <w:multiLevelType w:val="multilevel"/>
    <w:tmpl w:val="6DBF04F4"/>
    <w:lvl w:ilvl="0">
      <w:start w:val="1"/>
      <w:numFmt w:val="none"/>
      <w:pStyle w:val="aff1"/>
      <w:suff w:val="nothing"/>
      <w:lvlText w:val="%1注："/>
      <w:lvlJc w:val="left"/>
      <w:pPr>
        <w:ind w:left="363"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36586591">
    <w:abstractNumId w:val="9"/>
  </w:num>
  <w:num w:numId="2" w16cid:durableId="2142111547">
    <w:abstractNumId w:val="6"/>
  </w:num>
  <w:num w:numId="3" w16cid:durableId="1386415707">
    <w:abstractNumId w:val="8"/>
  </w:num>
  <w:num w:numId="4" w16cid:durableId="1265765821">
    <w:abstractNumId w:val="3"/>
  </w:num>
  <w:num w:numId="5" w16cid:durableId="405228710">
    <w:abstractNumId w:val="0"/>
  </w:num>
  <w:num w:numId="6" w16cid:durableId="925726190">
    <w:abstractNumId w:val="18"/>
  </w:num>
  <w:num w:numId="7" w16cid:durableId="558058470">
    <w:abstractNumId w:val="1"/>
  </w:num>
  <w:num w:numId="8" w16cid:durableId="465394064">
    <w:abstractNumId w:val="11"/>
  </w:num>
  <w:num w:numId="9" w16cid:durableId="614486637">
    <w:abstractNumId w:val="12"/>
  </w:num>
  <w:num w:numId="10" w16cid:durableId="1737514009">
    <w:abstractNumId w:val="16"/>
  </w:num>
  <w:num w:numId="11" w16cid:durableId="360983204">
    <w:abstractNumId w:val="14"/>
  </w:num>
  <w:num w:numId="12" w16cid:durableId="404423686">
    <w:abstractNumId w:val="17"/>
  </w:num>
  <w:num w:numId="13" w16cid:durableId="1384133317">
    <w:abstractNumId w:val="7"/>
  </w:num>
  <w:num w:numId="14" w16cid:durableId="792403207">
    <w:abstractNumId w:val="2"/>
  </w:num>
  <w:num w:numId="15" w16cid:durableId="167908853">
    <w:abstractNumId w:val="5"/>
  </w:num>
  <w:num w:numId="16" w16cid:durableId="2120103400">
    <w:abstractNumId w:val="15"/>
  </w:num>
  <w:num w:numId="17" w16cid:durableId="1898272808">
    <w:abstractNumId w:val="13"/>
  </w:num>
  <w:num w:numId="18" w16cid:durableId="1002899760">
    <w:abstractNumId w:val="4"/>
  </w:num>
  <w:num w:numId="19" w16cid:durableId="10445999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VmNjQ4MjdjMDcxYTg3MjE1ZmE3YWVhMTBjMTllYzQifQ=="/>
  </w:docVars>
  <w:rsids>
    <w:rsidRoot w:val="00035925"/>
    <w:rsid w:val="00000244"/>
    <w:rsid w:val="0000185F"/>
    <w:rsid w:val="0000586F"/>
    <w:rsid w:val="00013D86"/>
    <w:rsid w:val="00013E02"/>
    <w:rsid w:val="0002143C"/>
    <w:rsid w:val="0002233F"/>
    <w:rsid w:val="000231CB"/>
    <w:rsid w:val="00025A65"/>
    <w:rsid w:val="00026C31"/>
    <w:rsid w:val="00026C40"/>
    <w:rsid w:val="00027280"/>
    <w:rsid w:val="000320A7"/>
    <w:rsid w:val="00035925"/>
    <w:rsid w:val="00036251"/>
    <w:rsid w:val="000430DB"/>
    <w:rsid w:val="00046B03"/>
    <w:rsid w:val="000541BD"/>
    <w:rsid w:val="00067CDF"/>
    <w:rsid w:val="00070F20"/>
    <w:rsid w:val="00073F4F"/>
    <w:rsid w:val="00074FBE"/>
    <w:rsid w:val="00081F06"/>
    <w:rsid w:val="00083A09"/>
    <w:rsid w:val="0009005E"/>
    <w:rsid w:val="00092857"/>
    <w:rsid w:val="00094171"/>
    <w:rsid w:val="000A20A9"/>
    <w:rsid w:val="000A48B1"/>
    <w:rsid w:val="000B2D80"/>
    <w:rsid w:val="000B3143"/>
    <w:rsid w:val="000B7B90"/>
    <w:rsid w:val="000C4E60"/>
    <w:rsid w:val="000C6B05"/>
    <w:rsid w:val="000C6D89"/>
    <w:rsid w:val="000C6DD6"/>
    <w:rsid w:val="000C73D4"/>
    <w:rsid w:val="000D0AD1"/>
    <w:rsid w:val="000D3D4C"/>
    <w:rsid w:val="000D4F51"/>
    <w:rsid w:val="000D5788"/>
    <w:rsid w:val="000D718B"/>
    <w:rsid w:val="000E0C46"/>
    <w:rsid w:val="000E4057"/>
    <w:rsid w:val="000E4E68"/>
    <w:rsid w:val="000F029D"/>
    <w:rsid w:val="000F030C"/>
    <w:rsid w:val="000F129C"/>
    <w:rsid w:val="000F5E4A"/>
    <w:rsid w:val="001056DE"/>
    <w:rsid w:val="001124C0"/>
    <w:rsid w:val="00120D6E"/>
    <w:rsid w:val="0012157F"/>
    <w:rsid w:val="00123A11"/>
    <w:rsid w:val="00127658"/>
    <w:rsid w:val="0013175F"/>
    <w:rsid w:val="00133273"/>
    <w:rsid w:val="0013625B"/>
    <w:rsid w:val="001409FF"/>
    <w:rsid w:val="001512B4"/>
    <w:rsid w:val="001620A5"/>
    <w:rsid w:val="0016276E"/>
    <w:rsid w:val="00164E53"/>
    <w:rsid w:val="0016699D"/>
    <w:rsid w:val="001730B6"/>
    <w:rsid w:val="00175159"/>
    <w:rsid w:val="00176208"/>
    <w:rsid w:val="00177964"/>
    <w:rsid w:val="0018211B"/>
    <w:rsid w:val="001840D3"/>
    <w:rsid w:val="001900F8"/>
    <w:rsid w:val="00191258"/>
    <w:rsid w:val="0019197D"/>
    <w:rsid w:val="00192680"/>
    <w:rsid w:val="00193037"/>
    <w:rsid w:val="001936A6"/>
    <w:rsid w:val="00193A2C"/>
    <w:rsid w:val="001A0FF5"/>
    <w:rsid w:val="001A288E"/>
    <w:rsid w:val="001A28ED"/>
    <w:rsid w:val="001B6DC2"/>
    <w:rsid w:val="001C149C"/>
    <w:rsid w:val="001C21AC"/>
    <w:rsid w:val="001C47BA"/>
    <w:rsid w:val="001C59EA"/>
    <w:rsid w:val="001D406C"/>
    <w:rsid w:val="001D41EE"/>
    <w:rsid w:val="001E0380"/>
    <w:rsid w:val="001E13B1"/>
    <w:rsid w:val="001E5C3C"/>
    <w:rsid w:val="001F3A19"/>
    <w:rsid w:val="001F5AAD"/>
    <w:rsid w:val="00200386"/>
    <w:rsid w:val="002025EF"/>
    <w:rsid w:val="00204029"/>
    <w:rsid w:val="00217C9E"/>
    <w:rsid w:val="002211AA"/>
    <w:rsid w:val="00222A04"/>
    <w:rsid w:val="00225EE6"/>
    <w:rsid w:val="00234467"/>
    <w:rsid w:val="00235237"/>
    <w:rsid w:val="00237D8D"/>
    <w:rsid w:val="00241DA2"/>
    <w:rsid w:val="00247FEE"/>
    <w:rsid w:val="00250E7D"/>
    <w:rsid w:val="002552B1"/>
    <w:rsid w:val="002565D5"/>
    <w:rsid w:val="00257669"/>
    <w:rsid w:val="002622C0"/>
    <w:rsid w:val="002624C1"/>
    <w:rsid w:val="00274A6A"/>
    <w:rsid w:val="002778AE"/>
    <w:rsid w:val="00277E69"/>
    <w:rsid w:val="0028269A"/>
    <w:rsid w:val="00283590"/>
    <w:rsid w:val="002838A2"/>
    <w:rsid w:val="00284D13"/>
    <w:rsid w:val="00286973"/>
    <w:rsid w:val="0029222A"/>
    <w:rsid w:val="00294E70"/>
    <w:rsid w:val="002A1924"/>
    <w:rsid w:val="002A6D6E"/>
    <w:rsid w:val="002A7420"/>
    <w:rsid w:val="002A786E"/>
    <w:rsid w:val="002B0F12"/>
    <w:rsid w:val="002B1308"/>
    <w:rsid w:val="002B4554"/>
    <w:rsid w:val="002C72D8"/>
    <w:rsid w:val="002C7DA9"/>
    <w:rsid w:val="002D11FA"/>
    <w:rsid w:val="002D44A4"/>
    <w:rsid w:val="002D5EB8"/>
    <w:rsid w:val="002D7F49"/>
    <w:rsid w:val="002E0BE7"/>
    <w:rsid w:val="002E0DDF"/>
    <w:rsid w:val="002E2906"/>
    <w:rsid w:val="002E2978"/>
    <w:rsid w:val="002E52E3"/>
    <w:rsid w:val="002E5635"/>
    <w:rsid w:val="002E6489"/>
    <w:rsid w:val="002E64C3"/>
    <w:rsid w:val="002E6A2C"/>
    <w:rsid w:val="002E6F2F"/>
    <w:rsid w:val="002F19BF"/>
    <w:rsid w:val="002F1D8C"/>
    <w:rsid w:val="002F21DA"/>
    <w:rsid w:val="00301F39"/>
    <w:rsid w:val="00313C9A"/>
    <w:rsid w:val="00325926"/>
    <w:rsid w:val="00327A8A"/>
    <w:rsid w:val="00336610"/>
    <w:rsid w:val="0033692A"/>
    <w:rsid w:val="00343F73"/>
    <w:rsid w:val="00344FA0"/>
    <w:rsid w:val="00345060"/>
    <w:rsid w:val="003458ED"/>
    <w:rsid w:val="00347678"/>
    <w:rsid w:val="0035323B"/>
    <w:rsid w:val="00357310"/>
    <w:rsid w:val="003609D2"/>
    <w:rsid w:val="00363F22"/>
    <w:rsid w:val="00364B77"/>
    <w:rsid w:val="00375564"/>
    <w:rsid w:val="00383191"/>
    <w:rsid w:val="003861B3"/>
    <w:rsid w:val="00386DED"/>
    <w:rsid w:val="003912E7"/>
    <w:rsid w:val="003933E0"/>
    <w:rsid w:val="00393947"/>
    <w:rsid w:val="00397149"/>
    <w:rsid w:val="003A147A"/>
    <w:rsid w:val="003A2275"/>
    <w:rsid w:val="003A6A4F"/>
    <w:rsid w:val="003A7088"/>
    <w:rsid w:val="003A7FB7"/>
    <w:rsid w:val="003B00DF"/>
    <w:rsid w:val="003B1275"/>
    <w:rsid w:val="003B1778"/>
    <w:rsid w:val="003C0EF6"/>
    <w:rsid w:val="003C11CB"/>
    <w:rsid w:val="003C28E0"/>
    <w:rsid w:val="003C75F3"/>
    <w:rsid w:val="003C78A3"/>
    <w:rsid w:val="003D487D"/>
    <w:rsid w:val="003D7C9D"/>
    <w:rsid w:val="003E1726"/>
    <w:rsid w:val="003E1867"/>
    <w:rsid w:val="003E5729"/>
    <w:rsid w:val="003E6A4F"/>
    <w:rsid w:val="003F4EE0"/>
    <w:rsid w:val="003F7368"/>
    <w:rsid w:val="00402153"/>
    <w:rsid w:val="00402F95"/>
    <w:rsid w:val="00402FC1"/>
    <w:rsid w:val="00403340"/>
    <w:rsid w:val="004052D0"/>
    <w:rsid w:val="00410BDC"/>
    <w:rsid w:val="00413D25"/>
    <w:rsid w:val="00414A77"/>
    <w:rsid w:val="00415B90"/>
    <w:rsid w:val="00423AE9"/>
    <w:rsid w:val="00425082"/>
    <w:rsid w:val="00431DEB"/>
    <w:rsid w:val="00435898"/>
    <w:rsid w:val="00446B29"/>
    <w:rsid w:val="00453F9A"/>
    <w:rsid w:val="00455541"/>
    <w:rsid w:val="00465A93"/>
    <w:rsid w:val="00466C3A"/>
    <w:rsid w:val="00471E91"/>
    <w:rsid w:val="00474675"/>
    <w:rsid w:val="0047470C"/>
    <w:rsid w:val="004754DF"/>
    <w:rsid w:val="004759A1"/>
    <w:rsid w:val="0048085A"/>
    <w:rsid w:val="00483ADD"/>
    <w:rsid w:val="004854BF"/>
    <w:rsid w:val="0049107F"/>
    <w:rsid w:val="00492870"/>
    <w:rsid w:val="0049770F"/>
    <w:rsid w:val="004A05B6"/>
    <w:rsid w:val="004A0F85"/>
    <w:rsid w:val="004A15E1"/>
    <w:rsid w:val="004A35F9"/>
    <w:rsid w:val="004B24C1"/>
    <w:rsid w:val="004C292F"/>
    <w:rsid w:val="004E7208"/>
    <w:rsid w:val="00503FE8"/>
    <w:rsid w:val="00504A8F"/>
    <w:rsid w:val="00510280"/>
    <w:rsid w:val="00510D04"/>
    <w:rsid w:val="00513D73"/>
    <w:rsid w:val="00514A43"/>
    <w:rsid w:val="005174E5"/>
    <w:rsid w:val="00522393"/>
    <w:rsid w:val="00522620"/>
    <w:rsid w:val="00525656"/>
    <w:rsid w:val="0053108D"/>
    <w:rsid w:val="00534C02"/>
    <w:rsid w:val="005419D3"/>
    <w:rsid w:val="0054264B"/>
    <w:rsid w:val="00543786"/>
    <w:rsid w:val="00550741"/>
    <w:rsid w:val="005533D7"/>
    <w:rsid w:val="005703DE"/>
    <w:rsid w:val="00573D86"/>
    <w:rsid w:val="00575DC6"/>
    <w:rsid w:val="005845AB"/>
    <w:rsid w:val="0058464E"/>
    <w:rsid w:val="0059410C"/>
    <w:rsid w:val="005A01CB"/>
    <w:rsid w:val="005A27A1"/>
    <w:rsid w:val="005A58FF"/>
    <w:rsid w:val="005A5EAF"/>
    <w:rsid w:val="005A64C0"/>
    <w:rsid w:val="005B3176"/>
    <w:rsid w:val="005B3C11"/>
    <w:rsid w:val="005B4139"/>
    <w:rsid w:val="005C1C28"/>
    <w:rsid w:val="005C23DE"/>
    <w:rsid w:val="005C6DB5"/>
    <w:rsid w:val="005C6F2E"/>
    <w:rsid w:val="005C7D68"/>
    <w:rsid w:val="005E19E7"/>
    <w:rsid w:val="005E57FC"/>
    <w:rsid w:val="005E7D93"/>
    <w:rsid w:val="005F1D5A"/>
    <w:rsid w:val="005F2209"/>
    <w:rsid w:val="005F3113"/>
    <w:rsid w:val="0060396B"/>
    <w:rsid w:val="00611597"/>
    <w:rsid w:val="00612842"/>
    <w:rsid w:val="00614286"/>
    <w:rsid w:val="00614968"/>
    <w:rsid w:val="0061602E"/>
    <w:rsid w:val="0061716C"/>
    <w:rsid w:val="00623A5E"/>
    <w:rsid w:val="006243A1"/>
    <w:rsid w:val="006313F6"/>
    <w:rsid w:val="00632E56"/>
    <w:rsid w:val="00633E96"/>
    <w:rsid w:val="00635CBA"/>
    <w:rsid w:val="0064207B"/>
    <w:rsid w:val="0064315B"/>
    <w:rsid w:val="0064338B"/>
    <w:rsid w:val="00643BA0"/>
    <w:rsid w:val="00646542"/>
    <w:rsid w:val="006504F4"/>
    <w:rsid w:val="00654BC9"/>
    <w:rsid w:val="006552FD"/>
    <w:rsid w:val="00655E2B"/>
    <w:rsid w:val="00656EC1"/>
    <w:rsid w:val="00657C7E"/>
    <w:rsid w:val="006604C4"/>
    <w:rsid w:val="00660A74"/>
    <w:rsid w:val="00663AF3"/>
    <w:rsid w:val="00665291"/>
    <w:rsid w:val="00666B6C"/>
    <w:rsid w:val="006748DF"/>
    <w:rsid w:val="0067793F"/>
    <w:rsid w:val="00682682"/>
    <w:rsid w:val="00682702"/>
    <w:rsid w:val="00685338"/>
    <w:rsid w:val="00685852"/>
    <w:rsid w:val="0069049D"/>
    <w:rsid w:val="00692368"/>
    <w:rsid w:val="00695F9E"/>
    <w:rsid w:val="006964DF"/>
    <w:rsid w:val="0069672B"/>
    <w:rsid w:val="006A2EBC"/>
    <w:rsid w:val="006A350D"/>
    <w:rsid w:val="006A5863"/>
    <w:rsid w:val="006A5EA0"/>
    <w:rsid w:val="006A783B"/>
    <w:rsid w:val="006A7B33"/>
    <w:rsid w:val="006B4E13"/>
    <w:rsid w:val="006B5F65"/>
    <w:rsid w:val="006B75DD"/>
    <w:rsid w:val="006B78D2"/>
    <w:rsid w:val="006C2A68"/>
    <w:rsid w:val="006C67E0"/>
    <w:rsid w:val="006C7ABA"/>
    <w:rsid w:val="006D0D60"/>
    <w:rsid w:val="006D1122"/>
    <w:rsid w:val="006D2CAC"/>
    <w:rsid w:val="006D3C00"/>
    <w:rsid w:val="006E3675"/>
    <w:rsid w:val="006E4A7F"/>
    <w:rsid w:val="006F39E3"/>
    <w:rsid w:val="006F567C"/>
    <w:rsid w:val="00704DF6"/>
    <w:rsid w:val="0070651C"/>
    <w:rsid w:val="007132A3"/>
    <w:rsid w:val="00716421"/>
    <w:rsid w:val="00717045"/>
    <w:rsid w:val="00721188"/>
    <w:rsid w:val="00724EFB"/>
    <w:rsid w:val="00730D7E"/>
    <w:rsid w:val="00731156"/>
    <w:rsid w:val="00740DAA"/>
    <w:rsid w:val="007419C3"/>
    <w:rsid w:val="00742974"/>
    <w:rsid w:val="007467A7"/>
    <w:rsid w:val="007469DD"/>
    <w:rsid w:val="0074741B"/>
    <w:rsid w:val="0074759E"/>
    <w:rsid w:val="007478EA"/>
    <w:rsid w:val="00753EF9"/>
    <w:rsid w:val="0075415C"/>
    <w:rsid w:val="007560DF"/>
    <w:rsid w:val="0075756C"/>
    <w:rsid w:val="00763502"/>
    <w:rsid w:val="00770689"/>
    <w:rsid w:val="00770EAD"/>
    <w:rsid w:val="007913AB"/>
    <w:rsid w:val="007914F7"/>
    <w:rsid w:val="00797096"/>
    <w:rsid w:val="007B1625"/>
    <w:rsid w:val="007B706E"/>
    <w:rsid w:val="007B71EB"/>
    <w:rsid w:val="007C6205"/>
    <w:rsid w:val="007C686A"/>
    <w:rsid w:val="007C728E"/>
    <w:rsid w:val="007D2C53"/>
    <w:rsid w:val="007D34EE"/>
    <w:rsid w:val="007D3D60"/>
    <w:rsid w:val="007D68AD"/>
    <w:rsid w:val="007E1980"/>
    <w:rsid w:val="007E4B76"/>
    <w:rsid w:val="007E5EA8"/>
    <w:rsid w:val="007F0CF1"/>
    <w:rsid w:val="007F12A5"/>
    <w:rsid w:val="007F4CF1"/>
    <w:rsid w:val="007F586C"/>
    <w:rsid w:val="007F758D"/>
    <w:rsid w:val="007F7CB2"/>
    <w:rsid w:val="007F7D52"/>
    <w:rsid w:val="00801A74"/>
    <w:rsid w:val="0080654C"/>
    <w:rsid w:val="00806B8F"/>
    <w:rsid w:val="008071C6"/>
    <w:rsid w:val="00817441"/>
    <w:rsid w:val="00817A00"/>
    <w:rsid w:val="00820853"/>
    <w:rsid w:val="00822091"/>
    <w:rsid w:val="00823660"/>
    <w:rsid w:val="00823FCC"/>
    <w:rsid w:val="008263BE"/>
    <w:rsid w:val="00830C12"/>
    <w:rsid w:val="0083262D"/>
    <w:rsid w:val="00834073"/>
    <w:rsid w:val="00835DB3"/>
    <w:rsid w:val="0083617B"/>
    <w:rsid w:val="008371BD"/>
    <w:rsid w:val="008400FB"/>
    <w:rsid w:val="00841135"/>
    <w:rsid w:val="00842714"/>
    <w:rsid w:val="008504A8"/>
    <w:rsid w:val="00850F72"/>
    <w:rsid w:val="0085282E"/>
    <w:rsid w:val="0087198C"/>
    <w:rsid w:val="008725C4"/>
    <w:rsid w:val="00872C1F"/>
    <w:rsid w:val="00873B42"/>
    <w:rsid w:val="008856D8"/>
    <w:rsid w:val="00886C4C"/>
    <w:rsid w:val="00892E82"/>
    <w:rsid w:val="008A307E"/>
    <w:rsid w:val="008A5FFD"/>
    <w:rsid w:val="008A62BD"/>
    <w:rsid w:val="008C1B58"/>
    <w:rsid w:val="008C3912"/>
    <w:rsid w:val="008C39AE"/>
    <w:rsid w:val="008C590D"/>
    <w:rsid w:val="008E031B"/>
    <w:rsid w:val="008E7029"/>
    <w:rsid w:val="008E7EF6"/>
    <w:rsid w:val="008F186A"/>
    <w:rsid w:val="008F1F98"/>
    <w:rsid w:val="008F304F"/>
    <w:rsid w:val="008F6758"/>
    <w:rsid w:val="009000D1"/>
    <w:rsid w:val="0090028C"/>
    <w:rsid w:val="009019CC"/>
    <w:rsid w:val="009040DD"/>
    <w:rsid w:val="00905B47"/>
    <w:rsid w:val="009073E4"/>
    <w:rsid w:val="0091331C"/>
    <w:rsid w:val="00914EF6"/>
    <w:rsid w:val="00922266"/>
    <w:rsid w:val="00922716"/>
    <w:rsid w:val="009279DE"/>
    <w:rsid w:val="00930116"/>
    <w:rsid w:val="009419A0"/>
    <w:rsid w:val="0094212C"/>
    <w:rsid w:val="0094776E"/>
    <w:rsid w:val="00954689"/>
    <w:rsid w:val="00955B60"/>
    <w:rsid w:val="00960519"/>
    <w:rsid w:val="009617C9"/>
    <w:rsid w:val="00961826"/>
    <w:rsid w:val="00961C93"/>
    <w:rsid w:val="00965324"/>
    <w:rsid w:val="00970044"/>
    <w:rsid w:val="0097091E"/>
    <w:rsid w:val="009760D3"/>
    <w:rsid w:val="00977132"/>
    <w:rsid w:val="00981A4B"/>
    <w:rsid w:val="00982501"/>
    <w:rsid w:val="00982DA0"/>
    <w:rsid w:val="009877D3"/>
    <w:rsid w:val="00992934"/>
    <w:rsid w:val="00994E8F"/>
    <w:rsid w:val="009951DC"/>
    <w:rsid w:val="0099537D"/>
    <w:rsid w:val="009959BB"/>
    <w:rsid w:val="00997158"/>
    <w:rsid w:val="009A3A7C"/>
    <w:rsid w:val="009B2ADB"/>
    <w:rsid w:val="009B603A"/>
    <w:rsid w:val="009C2D0E"/>
    <w:rsid w:val="009C3DAC"/>
    <w:rsid w:val="009C42E0"/>
    <w:rsid w:val="009D5362"/>
    <w:rsid w:val="009E1415"/>
    <w:rsid w:val="009E220E"/>
    <w:rsid w:val="009E24D9"/>
    <w:rsid w:val="009E6116"/>
    <w:rsid w:val="009F0986"/>
    <w:rsid w:val="009F214A"/>
    <w:rsid w:val="00A02E43"/>
    <w:rsid w:val="00A065F9"/>
    <w:rsid w:val="00A07F34"/>
    <w:rsid w:val="00A102A2"/>
    <w:rsid w:val="00A13802"/>
    <w:rsid w:val="00A22154"/>
    <w:rsid w:val="00A25C38"/>
    <w:rsid w:val="00A31A05"/>
    <w:rsid w:val="00A32C9E"/>
    <w:rsid w:val="00A3631C"/>
    <w:rsid w:val="00A36BBE"/>
    <w:rsid w:val="00A4307A"/>
    <w:rsid w:val="00A43892"/>
    <w:rsid w:val="00A4442A"/>
    <w:rsid w:val="00A45A77"/>
    <w:rsid w:val="00A47DC4"/>
    <w:rsid w:val="00A47EBB"/>
    <w:rsid w:val="00A51CDD"/>
    <w:rsid w:val="00A6730D"/>
    <w:rsid w:val="00A71625"/>
    <w:rsid w:val="00A71B9B"/>
    <w:rsid w:val="00A751C7"/>
    <w:rsid w:val="00A85377"/>
    <w:rsid w:val="00A87844"/>
    <w:rsid w:val="00A90597"/>
    <w:rsid w:val="00A93C6B"/>
    <w:rsid w:val="00A94C9C"/>
    <w:rsid w:val="00A953A6"/>
    <w:rsid w:val="00AA038C"/>
    <w:rsid w:val="00AA4156"/>
    <w:rsid w:val="00AA7A09"/>
    <w:rsid w:val="00AB3B50"/>
    <w:rsid w:val="00AC05B1"/>
    <w:rsid w:val="00AC0AA3"/>
    <w:rsid w:val="00AC506A"/>
    <w:rsid w:val="00AD11AF"/>
    <w:rsid w:val="00AD356C"/>
    <w:rsid w:val="00AE2908"/>
    <w:rsid w:val="00AE2914"/>
    <w:rsid w:val="00AE6D15"/>
    <w:rsid w:val="00AF5926"/>
    <w:rsid w:val="00AF601D"/>
    <w:rsid w:val="00B04182"/>
    <w:rsid w:val="00B07AE3"/>
    <w:rsid w:val="00B11430"/>
    <w:rsid w:val="00B11734"/>
    <w:rsid w:val="00B230B3"/>
    <w:rsid w:val="00B353EB"/>
    <w:rsid w:val="00B439C4"/>
    <w:rsid w:val="00B4535E"/>
    <w:rsid w:val="00B52A8C"/>
    <w:rsid w:val="00B57689"/>
    <w:rsid w:val="00B60270"/>
    <w:rsid w:val="00B61577"/>
    <w:rsid w:val="00B636A8"/>
    <w:rsid w:val="00B63867"/>
    <w:rsid w:val="00B65E56"/>
    <w:rsid w:val="00B665C6"/>
    <w:rsid w:val="00B740C3"/>
    <w:rsid w:val="00B76535"/>
    <w:rsid w:val="00B805AF"/>
    <w:rsid w:val="00B82972"/>
    <w:rsid w:val="00B82E46"/>
    <w:rsid w:val="00B8570C"/>
    <w:rsid w:val="00B869EC"/>
    <w:rsid w:val="00B9093A"/>
    <w:rsid w:val="00B93486"/>
    <w:rsid w:val="00B9397A"/>
    <w:rsid w:val="00B9633D"/>
    <w:rsid w:val="00BA0FA1"/>
    <w:rsid w:val="00BA2EBE"/>
    <w:rsid w:val="00BA50B6"/>
    <w:rsid w:val="00BB0F28"/>
    <w:rsid w:val="00BB27F3"/>
    <w:rsid w:val="00BB458A"/>
    <w:rsid w:val="00BD00D3"/>
    <w:rsid w:val="00BD0ED3"/>
    <w:rsid w:val="00BD1659"/>
    <w:rsid w:val="00BD3AA9"/>
    <w:rsid w:val="00BD4A18"/>
    <w:rsid w:val="00BD591C"/>
    <w:rsid w:val="00BD6DB2"/>
    <w:rsid w:val="00BE0164"/>
    <w:rsid w:val="00BE11CF"/>
    <w:rsid w:val="00BE21AB"/>
    <w:rsid w:val="00BE3CF5"/>
    <w:rsid w:val="00BE3D36"/>
    <w:rsid w:val="00BE55CB"/>
    <w:rsid w:val="00BE5E5B"/>
    <w:rsid w:val="00BE5FAD"/>
    <w:rsid w:val="00BE6CF7"/>
    <w:rsid w:val="00BF44E3"/>
    <w:rsid w:val="00BF617A"/>
    <w:rsid w:val="00C0379D"/>
    <w:rsid w:val="00C03931"/>
    <w:rsid w:val="00C03DB8"/>
    <w:rsid w:val="00C041FF"/>
    <w:rsid w:val="00C05FE3"/>
    <w:rsid w:val="00C079E6"/>
    <w:rsid w:val="00C2029C"/>
    <w:rsid w:val="00C2136D"/>
    <w:rsid w:val="00C214EE"/>
    <w:rsid w:val="00C21630"/>
    <w:rsid w:val="00C2314B"/>
    <w:rsid w:val="00C24971"/>
    <w:rsid w:val="00C26BE5"/>
    <w:rsid w:val="00C26E4D"/>
    <w:rsid w:val="00C27909"/>
    <w:rsid w:val="00C27B03"/>
    <w:rsid w:val="00C314E1"/>
    <w:rsid w:val="00C34397"/>
    <w:rsid w:val="00C4095D"/>
    <w:rsid w:val="00C53241"/>
    <w:rsid w:val="00C535F6"/>
    <w:rsid w:val="00C601D2"/>
    <w:rsid w:val="00C657AB"/>
    <w:rsid w:val="00C65BCC"/>
    <w:rsid w:val="00C65E8D"/>
    <w:rsid w:val="00C66970"/>
    <w:rsid w:val="00C67B4F"/>
    <w:rsid w:val="00C75BCB"/>
    <w:rsid w:val="00C77D7A"/>
    <w:rsid w:val="00C83A96"/>
    <w:rsid w:val="00C851DC"/>
    <w:rsid w:val="00C8691C"/>
    <w:rsid w:val="00C93C4E"/>
    <w:rsid w:val="00CA168A"/>
    <w:rsid w:val="00CA357E"/>
    <w:rsid w:val="00CA36B9"/>
    <w:rsid w:val="00CA44F9"/>
    <w:rsid w:val="00CA4A69"/>
    <w:rsid w:val="00CA6EBA"/>
    <w:rsid w:val="00CB1670"/>
    <w:rsid w:val="00CB78DE"/>
    <w:rsid w:val="00CC11BC"/>
    <w:rsid w:val="00CC3E0C"/>
    <w:rsid w:val="00CC58D3"/>
    <w:rsid w:val="00CC784D"/>
    <w:rsid w:val="00CD1A3D"/>
    <w:rsid w:val="00CD7A32"/>
    <w:rsid w:val="00CE114C"/>
    <w:rsid w:val="00CE629C"/>
    <w:rsid w:val="00CF35FC"/>
    <w:rsid w:val="00D00DF2"/>
    <w:rsid w:val="00D02AED"/>
    <w:rsid w:val="00D0337B"/>
    <w:rsid w:val="00D079B2"/>
    <w:rsid w:val="00D10FA3"/>
    <w:rsid w:val="00D114E9"/>
    <w:rsid w:val="00D1243A"/>
    <w:rsid w:val="00D223AC"/>
    <w:rsid w:val="00D3528E"/>
    <w:rsid w:val="00D3763F"/>
    <w:rsid w:val="00D414CC"/>
    <w:rsid w:val="00D429C6"/>
    <w:rsid w:val="00D46403"/>
    <w:rsid w:val="00D47748"/>
    <w:rsid w:val="00D54CC3"/>
    <w:rsid w:val="00D600EA"/>
    <w:rsid w:val="00D6041A"/>
    <w:rsid w:val="00D60F10"/>
    <w:rsid w:val="00D633EB"/>
    <w:rsid w:val="00D65C0A"/>
    <w:rsid w:val="00D808AF"/>
    <w:rsid w:val="00D82FF7"/>
    <w:rsid w:val="00D847FE"/>
    <w:rsid w:val="00D868D5"/>
    <w:rsid w:val="00D9498A"/>
    <w:rsid w:val="00D964EA"/>
    <w:rsid w:val="00D96653"/>
    <w:rsid w:val="00D966D0"/>
    <w:rsid w:val="00DA0C59"/>
    <w:rsid w:val="00DA1440"/>
    <w:rsid w:val="00DA3991"/>
    <w:rsid w:val="00DB7E6C"/>
    <w:rsid w:val="00DC1D46"/>
    <w:rsid w:val="00DC277D"/>
    <w:rsid w:val="00DD0BF7"/>
    <w:rsid w:val="00DD28DA"/>
    <w:rsid w:val="00DD5A29"/>
    <w:rsid w:val="00DD5D9D"/>
    <w:rsid w:val="00DE26AF"/>
    <w:rsid w:val="00DE35CB"/>
    <w:rsid w:val="00DE62FB"/>
    <w:rsid w:val="00DF088D"/>
    <w:rsid w:val="00DF21E9"/>
    <w:rsid w:val="00DF448B"/>
    <w:rsid w:val="00E00F14"/>
    <w:rsid w:val="00E0311C"/>
    <w:rsid w:val="00E06386"/>
    <w:rsid w:val="00E06475"/>
    <w:rsid w:val="00E224DE"/>
    <w:rsid w:val="00E23B25"/>
    <w:rsid w:val="00E24EB4"/>
    <w:rsid w:val="00E31342"/>
    <w:rsid w:val="00E320ED"/>
    <w:rsid w:val="00E33185"/>
    <w:rsid w:val="00E33AFB"/>
    <w:rsid w:val="00E34218"/>
    <w:rsid w:val="00E426D9"/>
    <w:rsid w:val="00E46282"/>
    <w:rsid w:val="00E5216E"/>
    <w:rsid w:val="00E70F96"/>
    <w:rsid w:val="00E8076E"/>
    <w:rsid w:val="00E8162A"/>
    <w:rsid w:val="00E82344"/>
    <w:rsid w:val="00E828E3"/>
    <w:rsid w:val="00E84C82"/>
    <w:rsid w:val="00E84D64"/>
    <w:rsid w:val="00E87408"/>
    <w:rsid w:val="00E87CB0"/>
    <w:rsid w:val="00E914C4"/>
    <w:rsid w:val="00E934F5"/>
    <w:rsid w:val="00E96961"/>
    <w:rsid w:val="00EA14AF"/>
    <w:rsid w:val="00EA4BE2"/>
    <w:rsid w:val="00EA70D0"/>
    <w:rsid w:val="00EA72EC"/>
    <w:rsid w:val="00EB0157"/>
    <w:rsid w:val="00EB066C"/>
    <w:rsid w:val="00EB11CB"/>
    <w:rsid w:val="00EB275A"/>
    <w:rsid w:val="00EB786A"/>
    <w:rsid w:val="00EC1578"/>
    <w:rsid w:val="00EC1C72"/>
    <w:rsid w:val="00EC3CC9"/>
    <w:rsid w:val="00EC46F4"/>
    <w:rsid w:val="00EC680A"/>
    <w:rsid w:val="00ED4BE2"/>
    <w:rsid w:val="00EE110F"/>
    <w:rsid w:val="00EE17DF"/>
    <w:rsid w:val="00EE2B68"/>
    <w:rsid w:val="00EE2BED"/>
    <w:rsid w:val="00EE374B"/>
    <w:rsid w:val="00EF1355"/>
    <w:rsid w:val="00EF1A55"/>
    <w:rsid w:val="00EF35E5"/>
    <w:rsid w:val="00EF7977"/>
    <w:rsid w:val="00F003D8"/>
    <w:rsid w:val="00F045BE"/>
    <w:rsid w:val="00F0617C"/>
    <w:rsid w:val="00F11BB5"/>
    <w:rsid w:val="00F1417B"/>
    <w:rsid w:val="00F205E7"/>
    <w:rsid w:val="00F27649"/>
    <w:rsid w:val="00F34B99"/>
    <w:rsid w:val="00F35ADF"/>
    <w:rsid w:val="00F400F9"/>
    <w:rsid w:val="00F437F9"/>
    <w:rsid w:val="00F52DAB"/>
    <w:rsid w:val="00F5305B"/>
    <w:rsid w:val="00F5318D"/>
    <w:rsid w:val="00F543F0"/>
    <w:rsid w:val="00F55D72"/>
    <w:rsid w:val="00F60A8E"/>
    <w:rsid w:val="00F7172B"/>
    <w:rsid w:val="00F727F6"/>
    <w:rsid w:val="00F74014"/>
    <w:rsid w:val="00F74A73"/>
    <w:rsid w:val="00F81D29"/>
    <w:rsid w:val="00F91C4D"/>
    <w:rsid w:val="00F92FD9"/>
    <w:rsid w:val="00F96DD8"/>
    <w:rsid w:val="00F97068"/>
    <w:rsid w:val="00F97D24"/>
    <w:rsid w:val="00FA2916"/>
    <w:rsid w:val="00FA3C29"/>
    <w:rsid w:val="00FA6684"/>
    <w:rsid w:val="00FA731E"/>
    <w:rsid w:val="00FB2B38"/>
    <w:rsid w:val="00FB7F00"/>
    <w:rsid w:val="00FC6358"/>
    <w:rsid w:val="00FD320D"/>
    <w:rsid w:val="00FE23DE"/>
    <w:rsid w:val="00FE63B7"/>
    <w:rsid w:val="05CB62B3"/>
    <w:rsid w:val="0729380A"/>
    <w:rsid w:val="07BE0410"/>
    <w:rsid w:val="0D790299"/>
    <w:rsid w:val="0E5306D7"/>
    <w:rsid w:val="11B370F1"/>
    <w:rsid w:val="13ED23BE"/>
    <w:rsid w:val="18D95C24"/>
    <w:rsid w:val="1B49695F"/>
    <w:rsid w:val="1E1B36DB"/>
    <w:rsid w:val="1EB529C7"/>
    <w:rsid w:val="277A6054"/>
    <w:rsid w:val="29794412"/>
    <w:rsid w:val="339852BD"/>
    <w:rsid w:val="365048EF"/>
    <w:rsid w:val="3D4913D9"/>
    <w:rsid w:val="3F5E56C6"/>
    <w:rsid w:val="3FEC1474"/>
    <w:rsid w:val="436928D3"/>
    <w:rsid w:val="44470787"/>
    <w:rsid w:val="48E1431F"/>
    <w:rsid w:val="4A9568C0"/>
    <w:rsid w:val="50670F60"/>
    <w:rsid w:val="52EB5BAC"/>
    <w:rsid w:val="573251D0"/>
    <w:rsid w:val="61937A54"/>
    <w:rsid w:val="62395014"/>
    <w:rsid w:val="6EAB5F71"/>
    <w:rsid w:val="76692A9D"/>
    <w:rsid w:val="7BE84DBF"/>
    <w:rsid w:val="7F452F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4C1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next w:val="aff3"/>
    <w:qFormat/>
    <w:pPr>
      <w:widowControl w:val="0"/>
      <w:jc w:val="both"/>
    </w:pPr>
    <w:rPr>
      <w:kern w:val="2"/>
      <w:sz w:val="21"/>
      <w:szCs w:val="24"/>
    </w:rPr>
  </w:style>
  <w:style w:type="paragraph" w:styleId="1">
    <w:name w:val="heading 1"/>
    <w:basedOn w:val="aff2"/>
    <w:next w:val="aff2"/>
    <w:link w:val="10"/>
    <w:qFormat/>
    <w:pPr>
      <w:keepNext/>
      <w:keepLines/>
      <w:spacing w:before="340" w:after="330" w:line="578" w:lineRule="auto"/>
      <w:outlineLvl w:val="0"/>
    </w:pPr>
    <w:rPr>
      <w:b/>
      <w:bCs/>
      <w:kern w:val="44"/>
      <w:sz w:val="44"/>
      <w:szCs w:val="44"/>
    </w:rPr>
  </w:style>
  <w:style w:type="character" w:default="1" w:styleId="aff4">
    <w:name w:val="Default Paragraph Font"/>
    <w:uiPriority w:val="1"/>
    <w:semiHidden/>
    <w:unhideWhenUsed/>
  </w:style>
  <w:style w:type="table" w:default="1" w:styleId="aff5">
    <w:name w:val="Normal Table"/>
    <w:uiPriority w:val="99"/>
    <w:semiHidden/>
    <w:unhideWhenUsed/>
    <w:tblPr>
      <w:tblInd w:w="0" w:type="dxa"/>
      <w:tblCellMar>
        <w:top w:w="0" w:type="dxa"/>
        <w:left w:w="108" w:type="dxa"/>
        <w:bottom w:w="0" w:type="dxa"/>
        <w:right w:w="108" w:type="dxa"/>
      </w:tblCellMar>
    </w:tblPr>
  </w:style>
  <w:style w:type="numbering" w:default="1" w:styleId="aff6">
    <w:name w:val="No List"/>
    <w:uiPriority w:val="99"/>
    <w:semiHidden/>
    <w:unhideWhenUsed/>
  </w:style>
  <w:style w:type="paragraph" w:styleId="aff3">
    <w:name w:val="Body Text"/>
    <w:basedOn w:val="aff2"/>
    <w:uiPriority w:val="99"/>
    <w:unhideWhenUsed/>
    <w:qFormat/>
    <w:pPr>
      <w:spacing w:after="120"/>
    </w:pPr>
  </w:style>
  <w:style w:type="paragraph" w:styleId="TOC7">
    <w:name w:val="toc 7"/>
    <w:basedOn w:val="aff2"/>
    <w:next w:val="aff2"/>
    <w:semiHidden/>
    <w:qFormat/>
    <w:pPr>
      <w:tabs>
        <w:tab w:val="right" w:leader="dot" w:pos="9241"/>
      </w:tabs>
      <w:ind w:firstLineChars="500" w:firstLine="505"/>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7">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8">
    <w:name w:val="Document Map"/>
    <w:basedOn w:val="aff2"/>
    <w:semiHidden/>
    <w:qFormat/>
    <w:pPr>
      <w:shd w:val="clear" w:color="auto" w:fill="000080"/>
    </w:pPr>
  </w:style>
  <w:style w:type="paragraph" w:styleId="aff9">
    <w:name w:val="annotation text"/>
    <w:basedOn w:val="aff2"/>
    <w:link w:val="affa"/>
    <w:semiHidden/>
    <w:unhideWhenUsed/>
    <w:qFormat/>
    <w:pPr>
      <w:jc w:val="left"/>
    </w:pPr>
  </w:style>
  <w:style w:type="paragraph" w:styleId="6">
    <w:name w:val="index 6"/>
    <w:basedOn w:val="aff2"/>
    <w:next w:val="aff2"/>
    <w:qFormat/>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TOC5">
    <w:name w:val="toc 5"/>
    <w:basedOn w:val="aff2"/>
    <w:next w:val="aff2"/>
    <w:semiHidden/>
    <w:qFormat/>
    <w:pPr>
      <w:tabs>
        <w:tab w:val="right" w:leader="dot" w:pos="9241"/>
      </w:tabs>
      <w:ind w:firstLineChars="300" w:firstLine="300"/>
      <w:jc w:val="left"/>
    </w:pPr>
    <w:rPr>
      <w:rFonts w:ascii="宋体"/>
      <w:szCs w:val="21"/>
    </w:rPr>
  </w:style>
  <w:style w:type="paragraph" w:styleId="TOC3">
    <w:name w:val="toc 3"/>
    <w:basedOn w:val="aff2"/>
    <w:next w:val="aff2"/>
    <w:uiPriority w:val="39"/>
    <w:qFormat/>
    <w:pPr>
      <w:tabs>
        <w:tab w:val="right" w:leader="dot" w:pos="9241"/>
      </w:tabs>
      <w:ind w:firstLineChars="100" w:firstLine="102"/>
      <w:jc w:val="left"/>
    </w:pPr>
    <w:rPr>
      <w:rFonts w:ascii="宋体"/>
      <w:szCs w:val="21"/>
    </w:rPr>
  </w:style>
  <w:style w:type="paragraph" w:styleId="TOC8">
    <w:name w:val="toc 8"/>
    <w:basedOn w:val="aff2"/>
    <w:next w:val="aff2"/>
    <w:semiHidden/>
    <w:qFormat/>
    <w:pPr>
      <w:tabs>
        <w:tab w:val="right" w:leader="dot" w:pos="9241"/>
      </w:tabs>
      <w:ind w:firstLineChars="600" w:firstLine="607"/>
      <w:jc w:val="left"/>
    </w:pPr>
    <w:rPr>
      <w:rFonts w:ascii="宋体"/>
      <w:szCs w:val="21"/>
    </w:rPr>
  </w:style>
  <w:style w:type="paragraph" w:styleId="3">
    <w:name w:val="index 3"/>
    <w:basedOn w:val="aff2"/>
    <w:next w:val="aff2"/>
    <w:qFormat/>
    <w:pPr>
      <w:ind w:left="630" w:hanging="210"/>
      <w:jc w:val="left"/>
    </w:pPr>
    <w:rPr>
      <w:rFonts w:ascii="Calibri" w:hAnsi="Calibri"/>
      <w:sz w:val="20"/>
      <w:szCs w:val="20"/>
    </w:rPr>
  </w:style>
  <w:style w:type="paragraph" w:styleId="affb">
    <w:name w:val="endnote text"/>
    <w:basedOn w:val="aff2"/>
    <w:semiHidden/>
    <w:qFormat/>
    <w:pPr>
      <w:snapToGrid w:val="0"/>
      <w:jc w:val="left"/>
    </w:pPr>
  </w:style>
  <w:style w:type="paragraph" w:styleId="affc">
    <w:name w:val="Balloon Text"/>
    <w:basedOn w:val="aff2"/>
    <w:link w:val="affd"/>
    <w:qFormat/>
    <w:rPr>
      <w:sz w:val="18"/>
      <w:szCs w:val="18"/>
    </w:rPr>
  </w:style>
  <w:style w:type="paragraph" w:styleId="affe">
    <w:name w:val="footer"/>
    <w:basedOn w:val="aff2"/>
    <w:link w:val="afff"/>
    <w:uiPriority w:val="99"/>
    <w:qFormat/>
    <w:pPr>
      <w:snapToGrid w:val="0"/>
      <w:ind w:rightChars="100" w:right="210"/>
      <w:jc w:val="right"/>
    </w:pPr>
    <w:rPr>
      <w:sz w:val="18"/>
      <w:szCs w:val="18"/>
    </w:rPr>
  </w:style>
  <w:style w:type="paragraph" w:styleId="afff0">
    <w:name w:val="header"/>
    <w:basedOn w:val="aff2"/>
    <w:link w:val="afff1"/>
    <w:uiPriority w:val="99"/>
    <w:qFormat/>
    <w:pPr>
      <w:snapToGrid w:val="0"/>
      <w:jc w:val="left"/>
    </w:pPr>
    <w:rPr>
      <w:sz w:val="18"/>
      <w:szCs w:val="18"/>
    </w:rPr>
  </w:style>
  <w:style w:type="paragraph" w:styleId="TOC1">
    <w:name w:val="toc 1"/>
    <w:basedOn w:val="aff2"/>
    <w:next w:val="aff2"/>
    <w:uiPriority w:val="39"/>
    <w:qFormat/>
    <w:pPr>
      <w:tabs>
        <w:tab w:val="right" w:leader="dot" w:pos="9241"/>
      </w:tabs>
      <w:spacing w:beforeLines="25" w:afterLines="25"/>
      <w:jc w:val="left"/>
    </w:pPr>
    <w:rPr>
      <w:rFonts w:ascii="宋体"/>
      <w:szCs w:val="21"/>
    </w:rPr>
  </w:style>
  <w:style w:type="paragraph" w:styleId="TOC4">
    <w:name w:val="toc 4"/>
    <w:basedOn w:val="aff2"/>
    <w:next w:val="aff2"/>
    <w:semiHidden/>
    <w:qFormat/>
    <w:pPr>
      <w:tabs>
        <w:tab w:val="right" w:leader="dot" w:pos="9241"/>
      </w:tabs>
      <w:ind w:firstLineChars="200" w:firstLine="198"/>
      <w:jc w:val="left"/>
    </w:pPr>
    <w:rPr>
      <w:rFonts w:ascii="宋体"/>
      <w:szCs w:val="21"/>
    </w:rPr>
  </w:style>
  <w:style w:type="paragraph" w:styleId="afff2">
    <w:name w:val="index heading"/>
    <w:basedOn w:val="aff2"/>
    <w:next w:val="11"/>
    <w:qFormat/>
    <w:pPr>
      <w:spacing w:before="120" w:after="120"/>
      <w:jc w:val="center"/>
    </w:pPr>
    <w:rPr>
      <w:rFonts w:ascii="Calibri" w:hAnsi="Calibri"/>
      <w:b/>
      <w:bCs/>
      <w:iCs/>
      <w:szCs w:val="20"/>
    </w:rPr>
  </w:style>
  <w:style w:type="paragraph" w:styleId="11">
    <w:name w:val="index 1"/>
    <w:basedOn w:val="aff2"/>
    <w:next w:val="afff3"/>
    <w:qFormat/>
    <w:pPr>
      <w:tabs>
        <w:tab w:val="right" w:leader="dot" w:pos="9299"/>
      </w:tabs>
      <w:jc w:val="left"/>
    </w:pPr>
    <w:rPr>
      <w:rFonts w:ascii="宋体"/>
      <w:szCs w:val="21"/>
    </w:rPr>
  </w:style>
  <w:style w:type="paragraph" w:customStyle="1" w:styleId="afff3">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1">
    <w:name w:val="footnote text"/>
    <w:basedOn w:val="aff2"/>
    <w:qFormat/>
    <w:pPr>
      <w:numPr>
        <w:numId w:val="1"/>
      </w:numPr>
      <w:snapToGrid w:val="0"/>
      <w:jc w:val="left"/>
    </w:pPr>
    <w:rPr>
      <w:rFonts w:ascii="宋体"/>
      <w:sz w:val="18"/>
      <w:szCs w:val="18"/>
    </w:rPr>
  </w:style>
  <w:style w:type="paragraph" w:styleId="TOC6">
    <w:name w:val="toc 6"/>
    <w:basedOn w:val="aff2"/>
    <w:next w:val="aff2"/>
    <w:semiHidden/>
    <w:qFormat/>
    <w:pPr>
      <w:tabs>
        <w:tab w:val="right" w:leader="dot" w:pos="9241"/>
      </w:tabs>
      <w:ind w:firstLineChars="400" w:firstLine="403"/>
      <w:jc w:val="left"/>
    </w:pPr>
    <w:rPr>
      <w:rFonts w:ascii="宋体"/>
      <w:szCs w:val="21"/>
    </w:rPr>
  </w:style>
  <w:style w:type="paragraph" w:styleId="7">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TOC2">
    <w:name w:val="toc 2"/>
    <w:basedOn w:val="aff2"/>
    <w:next w:val="aff2"/>
    <w:uiPriority w:val="39"/>
    <w:qFormat/>
    <w:pPr>
      <w:tabs>
        <w:tab w:val="right" w:leader="dot" w:pos="9241"/>
      </w:tabs>
    </w:pPr>
    <w:rPr>
      <w:rFonts w:ascii="宋体"/>
      <w:szCs w:val="21"/>
    </w:rPr>
  </w:style>
  <w:style w:type="paragraph" w:styleId="TOC9">
    <w:name w:val="toc 9"/>
    <w:basedOn w:val="aff2"/>
    <w:next w:val="aff2"/>
    <w:semiHidden/>
    <w:qFormat/>
    <w:pPr>
      <w:ind w:left="1470"/>
      <w:jc w:val="left"/>
    </w:pPr>
    <w:rPr>
      <w:sz w:val="20"/>
      <w:szCs w:val="20"/>
    </w:rPr>
  </w:style>
  <w:style w:type="paragraph" w:styleId="2">
    <w:name w:val="index 2"/>
    <w:basedOn w:val="aff2"/>
    <w:next w:val="aff2"/>
    <w:qFormat/>
    <w:pPr>
      <w:ind w:left="420" w:hanging="210"/>
      <w:jc w:val="left"/>
    </w:pPr>
    <w:rPr>
      <w:rFonts w:ascii="Calibri" w:hAnsi="Calibri"/>
      <w:sz w:val="20"/>
      <w:szCs w:val="20"/>
    </w:rPr>
  </w:style>
  <w:style w:type="paragraph" w:styleId="afff4">
    <w:name w:val="annotation subject"/>
    <w:basedOn w:val="aff9"/>
    <w:next w:val="aff9"/>
    <w:link w:val="afff5"/>
    <w:semiHidden/>
    <w:unhideWhenUsed/>
    <w:qFormat/>
    <w:rPr>
      <w:b/>
      <w:bCs/>
    </w:rPr>
  </w:style>
  <w:style w:type="table" w:styleId="afff6">
    <w:name w:val="Table Grid"/>
    <w:basedOn w:val="aff5"/>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7">
    <w:name w:val="endnote reference"/>
    <w:basedOn w:val="aff4"/>
    <w:semiHidden/>
    <w:qFormat/>
    <w:rPr>
      <w:vertAlign w:val="superscript"/>
    </w:rPr>
  </w:style>
  <w:style w:type="character" w:styleId="afff8">
    <w:name w:val="page number"/>
    <w:basedOn w:val="aff4"/>
    <w:qFormat/>
    <w:rPr>
      <w:rFonts w:ascii="Times New Roman" w:eastAsia="宋体" w:hAnsi="Times New Roman"/>
      <w:sz w:val="18"/>
    </w:rPr>
  </w:style>
  <w:style w:type="character" w:styleId="afff9">
    <w:name w:val="Hyperlink"/>
    <w:basedOn w:val="aff4"/>
    <w:uiPriority w:val="99"/>
    <w:qFormat/>
    <w:rPr>
      <w:color w:val="0000FF"/>
      <w:spacing w:val="0"/>
      <w:w w:val="100"/>
      <w:szCs w:val="21"/>
      <w:u w:val="single"/>
    </w:rPr>
  </w:style>
  <w:style w:type="character" w:styleId="afffa">
    <w:name w:val="annotation reference"/>
    <w:basedOn w:val="aff4"/>
    <w:semiHidden/>
    <w:unhideWhenUsed/>
    <w:qFormat/>
    <w:rPr>
      <w:sz w:val="21"/>
      <w:szCs w:val="21"/>
    </w:rPr>
  </w:style>
  <w:style w:type="character" w:styleId="afffb">
    <w:name w:val="footnote reference"/>
    <w:basedOn w:val="aff4"/>
    <w:semiHidden/>
    <w:qFormat/>
    <w:rPr>
      <w:vertAlign w:val="superscript"/>
    </w:rPr>
  </w:style>
  <w:style w:type="character" w:customStyle="1" w:styleId="10">
    <w:name w:val="标题 1 字符"/>
    <w:basedOn w:val="aff4"/>
    <w:link w:val="1"/>
    <w:qFormat/>
    <w:rPr>
      <w:b/>
      <w:bCs/>
      <w:kern w:val="44"/>
      <w:sz w:val="44"/>
      <w:szCs w:val="44"/>
    </w:rPr>
  </w:style>
  <w:style w:type="character" w:customStyle="1" w:styleId="Char">
    <w:name w:val="段 Char"/>
    <w:basedOn w:val="aff4"/>
    <w:link w:val="afff3"/>
    <w:qFormat/>
    <w:rPr>
      <w:rFonts w:ascii="宋体"/>
      <w:sz w:val="21"/>
      <w:lang w:val="en-US" w:eastAsia="zh-CN" w:bidi="ar-SA"/>
    </w:rPr>
  </w:style>
  <w:style w:type="paragraph" w:customStyle="1" w:styleId="a7">
    <w:name w:val="一级条标题"/>
    <w:next w:val="afff3"/>
    <w:qFormat/>
    <w:pPr>
      <w:numPr>
        <w:ilvl w:val="1"/>
        <w:numId w:val="2"/>
      </w:numPr>
      <w:spacing w:beforeLines="50" w:afterLines="50"/>
      <w:outlineLvl w:val="2"/>
    </w:pPr>
    <w:rPr>
      <w:rFonts w:ascii="黑体" w:eastAsia="黑体"/>
      <w:sz w:val="21"/>
      <w:szCs w:val="21"/>
    </w:rPr>
  </w:style>
  <w:style w:type="paragraph" w:customStyle="1" w:styleId="afffc">
    <w:name w:val="标准书脚_奇数页"/>
    <w:qFormat/>
    <w:pPr>
      <w:spacing w:before="120"/>
      <w:ind w:right="198"/>
      <w:jc w:val="right"/>
    </w:pPr>
    <w:rPr>
      <w:rFonts w:ascii="宋体"/>
      <w:sz w:val="18"/>
      <w:szCs w:val="18"/>
    </w:rPr>
  </w:style>
  <w:style w:type="paragraph" w:customStyle="1" w:styleId="afffd">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6">
    <w:name w:val="章标题"/>
    <w:next w:val="afff3"/>
    <w:qFormat/>
    <w:pPr>
      <w:numPr>
        <w:numId w:val="2"/>
      </w:numPr>
      <w:spacing w:beforeLines="100" w:afterLines="100"/>
      <w:jc w:val="both"/>
      <w:outlineLvl w:val="1"/>
    </w:pPr>
    <w:rPr>
      <w:rFonts w:ascii="黑体" w:eastAsia="黑体"/>
      <w:sz w:val="21"/>
    </w:rPr>
  </w:style>
  <w:style w:type="paragraph" w:customStyle="1" w:styleId="a8">
    <w:name w:val="二级条标题"/>
    <w:basedOn w:val="a7"/>
    <w:next w:val="afff3"/>
    <w:qFormat/>
    <w:pPr>
      <w:numPr>
        <w:ilvl w:val="2"/>
      </w:numPr>
      <w:spacing w:before="50" w:after="50"/>
      <w:outlineLvl w:val="3"/>
    </w:p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e">
    <w:name w:val="列项——（一级）"/>
    <w:qFormat/>
    <w:pPr>
      <w:widowControl w:val="0"/>
      <w:numPr>
        <w:numId w:val="3"/>
      </w:numPr>
      <w:jc w:val="both"/>
    </w:pPr>
    <w:rPr>
      <w:rFonts w:ascii="宋体"/>
      <w:sz w:val="21"/>
    </w:rPr>
  </w:style>
  <w:style w:type="paragraph" w:customStyle="1" w:styleId="af">
    <w:name w:val="列项●（二级）"/>
    <w:qFormat/>
    <w:pPr>
      <w:numPr>
        <w:ilvl w:val="1"/>
        <w:numId w:val="3"/>
      </w:numPr>
      <w:tabs>
        <w:tab w:val="left" w:pos="840"/>
      </w:tabs>
      <w:jc w:val="both"/>
    </w:pPr>
    <w:rPr>
      <w:rFonts w:ascii="宋体"/>
      <w:sz w:val="21"/>
    </w:rPr>
  </w:style>
  <w:style w:type="paragraph" w:customStyle="1" w:styleId="afffe">
    <w:name w:val="目次、标准名称标题"/>
    <w:basedOn w:val="aff2"/>
    <w:next w:val="afff3"/>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9">
    <w:name w:val="三级条标题"/>
    <w:basedOn w:val="a8"/>
    <w:next w:val="afff3"/>
    <w:qFormat/>
    <w:pPr>
      <w:numPr>
        <w:ilvl w:val="3"/>
      </w:numPr>
      <w:outlineLvl w:val="4"/>
    </w:pPr>
  </w:style>
  <w:style w:type="paragraph" w:customStyle="1" w:styleId="a4">
    <w:name w:val="示例"/>
    <w:next w:val="affff"/>
    <w:qFormat/>
    <w:pPr>
      <w:widowControl w:val="0"/>
      <w:numPr>
        <w:numId w:val="4"/>
      </w:numPr>
      <w:jc w:val="both"/>
    </w:pPr>
    <w:rPr>
      <w:rFonts w:ascii="宋体"/>
      <w:sz w:val="18"/>
      <w:szCs w:val="18"/>
    </w:rPr>
  </w:style>
  <w:style w:type="paragraph" w:customStyle="1" w:styleId="affff">
    <w:name w:val="示例内容"/>
    <w:qFormat/>
    <w:pPr>
      <w:ind w:firstLineChars="200" w:firstLine="200"/>
    </w:pPr>
    <w:rPr>
      <w:rFonts w:ascii="宋体"/>
      <w:sz w:val="18"/>
      <w:szCs w:val="18"/>
    </w:rPr>
  </w:style>
  <w:style w:type="paragraph" w:customStyle="1" w:styleId="a0">
    <w:name w:val="数字编号列项（二级）"/>
    <w:qFormat/>
    <w:pPr>
      <w:numPr>
        <w:ilvl w:val="1"/>
        <w:numId w:val="5"/>
      </w:numPr>
      <w:jc w:val="both"/>
    </w:pPr>
    <w:rPr>
      <w:rFonts w:ascii="宋体"/>
      <w:sz w:val="21"/>
    </w:rPr>
  </w:style>
  <w:style w:type="paragraph" w:customStyle="1" w:styleId="aa">
    <w:name w:val="四级条标题"/>
    <w:basedOn w:val="a9"/>
    <w:next w:val="afff3"/>
    <w:qFormat/>
    <w:pPr>
      <w:numPr>
        <w:ilvl w:val="4"/>
      </w:numPr>
      <w:outlineLvl w:val="5"/>
    </w:pPr>
  </w:style>
  <w:style w:type="paragraph" w:customStyle="1" w:styleId="ab">
    <w:name w:val="五级条标题"/>
    <w:basedOn w:val="aa"/>
    <w:next w:val="afff3"/>
    <w:qFormat/>
    <w:pPr>
      <w:numPr>
        <w:ilvl w:val="5"/>
      </w:numPr>
      <w:outlineLvl w:val="6"/>
    </w:pPr>
  </w:style>
  <w:style w:type="paragraph" w:customStyle="1" w:styleId="aff1">
    <w:name w:val="注："/>
    <w:next w:val="afff3"/>
    <w:qFormat/>
    <w:pPr>
      <w:widowControl w:val="0"/>
      <w:numPr>
        <w:numId w:val="6"/>
      </w:numPr>
      <w:autoSpaceDE w:val="0"/>
      <w:autoSpaceDN w:val="0"/>
      <w:ind w:left="726"/>
      <w:jc w:val="both"/>
    </w:pPr>
    <w:rPr>
      <w:rFonts w:ascii="宋体"/>
      <w:sz w:val="18"/>
      <w:szCs w:val="18"/>
    </w:rPr>
  </w:style>
  <w:style w:type="paragraph" w:customStyle="1" w:styleId="a2">
    <w:name w:val="注×："/>
    <w:qFormat/>
    <w:pPr>
      <w:widowControl w:val="0"/>
      <w:numPr>
        <w:numId w:val="7"/>
      </w:numPr>
      <w:autoSpaceDE w:val="0"/>
      <w:autoSpaceDN w:val="0"/>
      <w:jc w:val="both"/>
    </w:pPr>
    <w:rPr>
      <w:rFonts w:ascii="宋体"/>
      <w:sz w:val="18"/>
      <w:szCs w:val="18"/>
    </w:rPr>
  </w:style>
  <w:style w:type="paragraph" w:customStyle="1" w:styleId="a">
    <w:name w:val="字母编号列项（一级）"/>
    <w:qFormat/>
    <w:pPr>
      <w:numPr>
        <w:numId w:val="5"/>
      </w:numPr>
      <w:jc w:val="both"/>
    </w:pPr>
    <w:rPr>
      <w:rFonts w:ascii="宋体"/>
      <w:sz w:val="21"/>
    </w:rPr>
  </w:style>
  <w:style w:type="paragraph" w:customStyle="1" w:styleId="af0">
    <w:name w:val="列项◆（三级）"/>
    <w:basedOn w:val="aff2"/>
    <w:qFormat/>
    <w:pPr>
      <w:numPr>
        <w:ilvl w:val="2"/>
        <w:numId w:val="3"/>
      </w:numPr>
    </w:pPr>
    <w:rPr>
      <w:rFonts w:ascii="宋体"/>
      <w:szCs w:val="21"/>
    </w:rPr>
  </w:style>
  <w:style w:type="paragraph" w:customStyle="1" w:styleId="a1">
    <w:name w:val="编号列项（三级）"/>
    <w:qFormat/>
    <w:pPr>
      <w:numPr>
        <w:ilvl w:val="2"/>
        <w:numId w:val="5"/>
      </w:numPr>
    </w:pPr>
    <w:rPr>
      <w:rFonts w:ascii="宋体"/>
      <w:sz w:val="21"/>
    </w:rPr>
  </w:style>
  <w:style w:type="paragraph" w:customStyle="1" w:styleId="af2">
    <w:name w:val="示例×："/>
    <w:basedOn w:val="a6"/>
    <w:qFormat/>
    <w:pPr>
      <w:numPr>
        <w:numId w:val="8"/>
      </w:numPr>
      <w:spacing w:beforeLines="0" w:afterLines="0"/>
      <w:outlineLvl w:val="9"/>
    </w:pPr>
    <w:rPr>
      <w:rFonts w:ascii="宋体" w:eastAsia="宋体"/>
      <w:sz w:val="18"/>
      <w:szCs w:val="18"/>
    </w:rPr>
  </w:style>
  <w:style w:type="paragraph" w:customStyle="1" w:styleId="affff0">
    <w:name w:val="二级无"/>
    <w:basedOn w:val="a8"/>
    <w:qFormat/>
    <w:pPr>
      <w:spacing w:beforeLines="0" w:afterLines="0"/>
    </w:pPr>
    <w:rPr>
      <w:rFonts w:ascii="宋体" w:eastAsia="宋体"/>
    </w:rPr>
  </w:style>
  <w:style w:type="paragraph" w:customStyle="1" w:styleId="affff1">
    <w:name w:val="注：（正文）"/>
    <w:basedOn w:val="aff1"/>
    <w:next w:val="afff3"/>
    <w:qFormat/>
  </w:style>
  <w:style w:type="paragraph" w:customStyle="1" w:styleId="af3">
    <w:name w:val="注×：（正文）"/>
    <w:qFormat/>
    <w:pPr>
      <w:numPr>
        <w:numId w:val="9"/>
      </w:numPr>
      <w:jc w:val="both"/>
    </w:pPr>
    <w:rPr>
      <w:rFonts w:ascii="宋体"/>
      <w:sz w:val="18"/>
      <w:szCs w:val="18"/>
    </w:rPr>
  </w:style>
  <w:style w:type="paragraph" w:customStyle="1" w:styleId="affff2">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3">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4">
    <w:name w:val="标准书脚_偶数页"/>
    <w:qFormat/>
    <w:pPr>
      <w:spacing w:before="120"/>
      <w:ind w:left="221"/>
    </w:pPr>
    <w:rPr>
      <w:rFonts w:ascii="宋体"/>
      <w:sz w:val="18"/>
      <w:szCs w:val="18"/>
    </w:rPr>
  </w:style>
  <w:style w:type="paragraph" w:customStyle="1" w:styleId="affff5">
    <w:name w:val="标准书眉_偶数页"/>
    <w:basedOn w:val="afffd"/>
    <w:next w:val="aff2"/>
    <w:qFormat/>
    <w:pPr>
      <w:jc w:val="left"/>
    </w:pPr>
  </w:style>
  <w:style w:type="paragraph" w:customStyle="1" w:styleId="affff6">
    <w:name w:val="标准书眉一"/>
    <w:qFormat/>
    <w:pPr>
      <w:jc w:val="both"/>
    </w:pPr>
  </w:style>
  <w:style w:type="paragraph" w:customStyle="1" w:styleId="affff7">
    <w:name w:val="参考文献"/>
    <w:basedOn w:val="aff2"/>
    <w:next w:val="afff3"/>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8">
    <w:name w:val="参考文献、索引标题"/>
    <w:basedOn w:val="aff2"/>
    <w:next w:val="afff3"/>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9">
    <w:name w:val="发布"/>
    <w:basedOn w:val="aff4"/>
    <w:qFormat/>
    <w:rPr>
      <w:rFonts w:ascii="黑体" w:eastAsia="黑体"/>
      <w:spacing w:val="85"/>
      <w:w w:val="100"/>
      <w:position w:val="3"/>
      <w:sz w:val="28"/>
      <w:szCs w:val="28"/>
    </w:rPr>
  </w:style>
  <w:style w:type="paragraph" w:customStyle="1" w:styleId="affffa">
    <w:name w:val="发布部门"/>
    <w:next w:val="afff3"/>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b">
    <w:name w:val="发布日期"/>
    <w:qFormat/>
    <w:pPr>
      <w:framePr w:w="3997" w:h="471" w:hRule="exact" w:vSpace="181" w:wrap="around" w:hAnchor="page" w:x="7089" w:y="14097" w:anchorLock="1"/>
    </w:pPr>
    <w:rPr>
      <w:rFonts w:eastAsia="黑体"/>
      <w:sz w:val="28"/>
    </w:rPr>
  </w:style>
  <w:style w:type="paragraph" w:customStyle="1" w:styleId="affffc">
    <w:name w:val="封面标准代替信息"/>
    <w:basedOn w:val="20"/>
    <w:qFormat/>
    <w:pPr>
      <w:framePr w:wrap="around"/>
      <w:spacing w:before="57"/>
    </w:pPr>
    <w:rPr>
      <w:rFonts w:ascii="宋体" w:eastAsia="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d">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e">
    <w:name w:val="封面标准英文名称"/>
    <w:basedOn w:val="affffd"/>
    <w:qFormat/>
    <w:pPr>
      <w:framePr w:wrap="around"/>
      <w:spacing w:before="370" w:line="400" w:lineRule="exact"/>
    </w:pPr>
    <w:rPr>
      <w:rFonts w:ascii="Times New Roman"/>
      <w:sz w:val="28"/>
      <w:szCs w:val="28"/>
    </w:rPr>
  </w:style>
  <w:style w:type="paragraph" w:customStyle="1" w:styleId="afffff">
    <w:name w:val="封面一致性程度标识"/>
    <w:basedOn w:val="affffe"/>
    <w:qFormat/>
    <w:pPr>
      <w:framePr w:wrap="around"/>
      <w:spacing w:before="440"/>
    </w:pPr>
    <w:rPr>
      <w:rFonts w:ascii="宋体" w:eastAsia="宋体"/>
    </w:rPr>
  </w:style>
  <w:style w:type="paragraph" w:customStyle="1" w:styleId="afffff0">
    <w:name w:val="封面标准文稿类别"/>
    <w:basedOn w:val="afffff"/>
    <w:qFormat/>
    <w:pPr>
      <w:framePr w:wrap="around"/>
      <w:spacing w:after="160" w:line="240" w:lineRule="auto"/>
    </w:pPr>
    <w:rPr>
      <w:sz w:val="24"/>
    </w:rPr>
  </w:style>
  <w:style w:type="paragraph" w:customStyle="1" w:styleId="afffff1">
    <w:name w:val="封面标准文稿编辑信息"/>
    <w:basedOn w:val="afffff0"/>
    <w:qFormat/>
    <w:pPr>
      <w:framePr w:wrap="around"/>
      <w:spacing w:before="180" w:line="180" w:lineRule="exact"/>
    </w:pPr>
    <w:rPr>
      <w:sz w:val="21"/>
    </w:rPr>
  </w:style>
  <w:style w:type="paragraph" w:customStyle="1" w:styleId="afffff2">
    <w:name w:val="封面正文"/>
    <w:qFormat/>
    <w:pPr>
      <w:jc w:val="both"/>
    </w:pPr>
  </w:style>
  <w:style w:type="paragraph" w:customStyle="1" w:styleId="af8">
    <w:name w:val="附录标识"/>
    <w:basedOn w:val="aff2"/>
    <w:next w:val="afff3"/>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3">
    <w:name w:val="附录标题"/>
    <w:basedOn w:val="afff3"/>
    <w:next w:val="afff3"/>
    <w:qFormat/>
    <w:pPr>
      <w:ind w:firstLineChars="0" w:firstLine="0"/>
      <w:jc w:val="center"/>
    </w:pPr>
    <w:rPr>
      <w:rFonts w:ascii="黑体" w:eastAsia="黑体"/>
    </w:rPr>
  </w:style>
  <w:style w:type="paragraph" w:customStyle="1" w:styleId="af5">
    <w:name w:val="附录表标号"/>
    <w:basedOn w:val="aff2"/>
    <w:next w:val="afff3"/>
    <w:qFormat/>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f3"/>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f3"/>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4">
    <w:name w:val="附录二级无"/>
    <w:basedOn w:val="afb"/>
    <w:qFormat/>
    <w:pPr>
      <w:tabs>
        <w:tab w:val="clear" w:pos="360"/>
      </w:tabs>
      <w:spacing w:beforeLines="0" w:afterLines="0"/>
    </w:pPr>
    <w:rPr>
      <w:rFonts w:ascii="宋体" w:eastAsia="宋体"/>
      <w:szCs w:val="21"/>
    </w:rPr>
  </w:style>
  <w:style w:type="paragraph" w:customStyle="1" w:styleId="afffff5">
    <w:name w:val="附录公式"/>
    <w:basedOn w:val="afff3"/>
    <w:next w:val="afff3"/>
    <w:link w:val="Char0"/>
    <w:qFormat/>
  </w:style>
  <w:style w:type="character" w:customStyle="1" w:styleId="Char0">
    <w:name w:val="附录公式 Char"/>
    <w:basedOn w:val="Char"/>
    <w:link w:val="afffff5"/>
    <w:qFormat/>
    <w:rPr>
      <w:rFonts w:ascii="宋体"/>
      <w:sz w:val="21"/>
      <w:lang w:val="en-US" w:eastAsia="zh-CN" w:bidi="ar-SA"/>
    </w:rPr>
  </w:style>
  <w:style w:type="paragraph" w:customStyle="1" w:styleId="afffff6">
    <w:name w:val="附录公式编号制表符"/>
    <w:basedOn w:val="aff2"/>
    <w:next w:val="afff3"/>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f3"/>
    <w:qFormat/>
    <w:pPr>
      <w:numPr>
        <w:ilvl w:val="4"/>
      </w:numPr>
      <w:outlineLvl w:val="4"/>
    </w:pPr>
  </w:style>
  <w:style w:type="paragraph" w:customStyle="1" w:styleId="afffff7">
    <w:name w:val="附录三级无"/>
    <w:basedOn w:val="afc"/>
    <w:qFormat/>
    <w:pPr>
      <w:tabs>
        <w:tab w:val="clear" w:pos="360"/>
      </w:tabs>
      <w:spacing w:beforeLines="0" w:afterLines="0"/>
    </w:pPr>
    <w:rPr>
      <w:rFonts w:ascii="宋体" w:eastAsia="宋体"/>
      <w:szCs w:val="21"/>
    </w:rPr>
  </w:style>
  <w:style w:type="paragraph" w:customStyle="1" w:styleId="aff0">
    <w:name w:val="附录数字编号列项（二级）"/>
    <w:qFormat/>
    <w:pPr>
      <w:numPr>
        <w:ilvl w:val="1"/>
        <w:numId w:val="12"/>
      </w:numPr>
    </w:pPr>
    <w:rPr>
      <w:rFonts w:ascii="宋体"/>
      <w:sz w:val="21"/>
    </w:rPr>
  </w:style>
  <w:style w:type="paragraph" w:customStyle="1" w:styleId="afd">
    <w:name w:val="附录四级条标题"/>
    <w:basedOn w:val="afc"/>
    <w:next w:val="afff3"/>
    <w:qFormat/>
    <w:pPr>
      <w:numPr>
        <w:ilvl w:val="5"/>
      </w:numPr>
      <w:outlineLvl w:val="5"/>
    </w:pPr>
  </w:style>
  <w:style w:type="paragraph" w:customStyle="1" w:styleId="afffff8">
    <w:name w:val="附录四级无"/>
    <w:basedOn w:val="afd"/>
    <w:qFormat/>
    <w:pPr>
      <w:tabs>
        <w:tab w:val="clear" w:pos="360"/>
      </w:tabs>
      <w:spacing w:beforeLines="0" w:afterLines="0"/>
    </w:pPr>
    <w:rPr>
      <w:rFonts w:ascii="宋体" w:eastAsia="宋体"/>
      <w:szCs w:val="21"/>
    </w:rPr>
  </w:style>
  <w:style w:type="paragraph" w:customStyle="1" w:styleId="ac">
    <w:name w:val="附录图标号"/>
    <w:basedOn w:val="aff2"/>
    <w:qFormat/>
    <w:pPr>
      <w:keepNext/>
      <w:pageBreakBefore/>
      <w:widowControl/>
      <w:numPr>
        <w:numId w:val="13"/>
      </w:numPr>
      <w:spacing w:line="14" w:lineRule="exact"/>
      <w:ind w:left="0" w:firstLine="363"/>
      <w:jc w:val="center"/>
      <w:outlineLvl w:val="0"/>
    </w:pPr>
    <w:rPr>
      <w:color w:val="FFFFFF"/>
    </w:rPr>
  </w:style>
  <w:style w:type="paragraph" w:customStyle="1" w:styleId="ad">
    <w:name w:val="附录图标题"/>
    <w:basedOn w:val="aff2"/>
    <w:next w:val="afff3"/>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f3"/>
    <w:qFormat/>
    <w:pPr>
      <w:numPr>
        <w:ilvl w:val="6"/>
      </w:numPr>
      <w:outlineLvl w:val="6"/>
    </w:pPr>
  </w:style>
  <w:style w:type="paragraph" w:customStyle="1" w:styleId="afffff9">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f3"/>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f3"/>
    <w:qFormat/>
    <w:pPr>
      <w:numPr>
        <w:ilvl w:val="2"/>
      </w:numPr>
      <w:autoSpaceDN w:val="0"/>
      <w:spacing w:beforeLines="50" w:afterLines="50"/>
      <w:outlineLvl w:val="2"/>
    </w:pPr>
  </w:style>
  <w:style w:type="paragraph" w:customStyle="1" w:styleId="afffffa">
    <w:name w:val="附录一级无"/>
    <w:basedOn w:val="afa"/>
    <w:qFormat/>
    <w:pPr>
      <w:tabs>
        <w:tab w:val="clear" w:pos="360"/>
      </w:tabs>
      <w:spacing w:beforeLines="0" w:afterLines="0"/>
    </w:pPr>
    <w:rPr>
      <w:rFonts w:ascii="宋体" w:eastAsia="宋体"/>
      <w:szCs w:val="21"/>
    </w:rPr>
  </w:style>
  <w:style w:type="paragraph" w:customStyle="1" w:styleId="aff">
    <w:name w:val="附录字母编号列项（一级）"/>
    <w:qFormat/>
    <w:pPr>
      <w:numPr>
        <w:numId w:val="12"/>
      </w:numPr>
    </w:pPr>
    <w:rPr>
      <w:rFonts w:ascii="宋体"/>
      <w:sz w:val="21"/>
    </w:rPr>
  </w:style>
  <w:style w:type="paragraph" w:customStyle="1" w:styleId="afffffb">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c">
    <w:name w:val="列项说明数字编号"/>
    <w:qFormat/>
    <w:pPr>
      <w:ind w:leftChars="400" w:left="600" w:hangingChars="200" w:hanging="200"/>
    </w:pPr>
    <w:rPr>
      <w:rFonts w:ascii="宋体"/>
      <w:sz w:val="21"/>
    </w:rPr>
  </w:style>
  <w:style w:type="paragraph" w:customStyle="1" w:styleId="afffffd">
    <w:name w:val="目次、索引正文"/>
    <w:qFormat/>
    <w:pPr>
      <w:spacing w:line="320" w:lineRule="exact"/>
      <w:jc w:val="both"/>
    </w:pPr>
    <w:rPr>
      <w:rFonts w:ascii="宋体"/>
      <w:sz w:val="21"/>
    </w:rPr>
  </w:style>
  <w:style w:type="paragraph" w:customStyle="1" w:styleId="afffffe">
    <w:name w:val="其他标准标志"/>
    <w:basedOn w:val="affff2"/>
    <w:qFormat/>
    <w:pPr>
      <w:framePr w:w="6101" w:wrap="around" w:vAnchor="page" w:hAnchor="page" w:x="4673" w:y="942"/>
    </w:pPr>
    <w:rPr>
      <w:w w:val="130"/>
    </w:rPr>
  </w:style>
  <w:style w:type="paragraph" w:customStyle="1" w:styleId="affffff">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0">
    <w:name w:val="其他发布部门"/>
    <w:basedOn w:val="affffa"/>
    <w:qFormat/>
    <w:pPr>
      <w:framePr w:wrap="around" w:y="15310"/>
      <w:spacing w:line="0" w:lineRule="atLeast"/>
    </w:pPr>
    <w:rPr>
      <w:rFonts w:ascii="黑体" w:eastAsia="黑体"/>
      <w:b w:val="0"/>
    </w:rPr>
  </w:style>
  <w:style w:type="paragraph" w:customStyle="1" w:styleId="affffff1">
    <w:name w:val="前言、引言标题"/>
    <w:next w:val="afff3"/>
    <w:qFormat/>
    <w:pPr>
      <w:keepNext/>
      <w:pageBreakBefore/>
      <w:shd w:val="clear" w:color="FFFFFF" w:fill="FFFFFF"/>
      <w:spacing w:before="640" w:after="560"/>
      <w:jc w:val="center"/>
      <w:outlineLvl w:val="0"/>
    </w:pPr>
    <w:rPr>
      <w:rFonts w:ascii="黑体" w:eastAsia="黑体"/>
      <w:sz w:val="32"/>
    </w:rPr>
  </w:style>
  <w:style w:type="paragraph" w:customStyle="1" w:styleId="affffff2">
    <w:name w:val="三级无"/>
    <w:basedOn w:val="a9"/>
    <w:qFormat/>
    <w:pPr>
      <w:spacing w:beforeLines="0" w:afterLines="0"/>
    </w:pPr>
    <w:rPr>
      <w:rFonts w:ascii="宋体" w:eastAsia="宋体"/>
    </w:rPr>
  </w:style>
  <w:style w:type="paragraph" w:customStyle="1" w:styleId="affffff3">
    <w:name w:val="实施日期"/>
    <w:basedOn w:val="affffb"/>
    <w:qFormat/>
    <w:pPr>
      <w:framePr w:wrap="around" w:vAnchor="page" w:hAnchor="text"/>
      <w:jc w:val="right"/>
    </w:pPr>
  </w:style>
  <w:style w:type="paragraph" w:customStyle="1" w:styleId="affffff4">
    <w:name w:val="示例后文字"/>
    <w:basedOn w:val="afff3"/>
    <w:next w:val="afff3"/>
    <w:qFormat/>
    <w:pPr>
      <w:ind w:firstLine="360"/>
    </w:pPr>
    <w:rPr>
      <w:sz w:val="18"/>
    </w:rPr>
  </w:style>
  <w:style w:type="paragraph" w:customStyle="1" w:styleId="a3">
    <w:name w:val="首示例"/>
    <w:next w:val="afff3"/>
    <w:link w:val="Char1"/>
    <w:qFormat/>
    <w:pPr>
      <w:numPr>
        <w:numId w:val="14"/>
      </w:numPr>
      <w:tabs>
        <w:tab w:val="left" w:pos="360"/>
      </w:tabs>
      <w:ind w:firstLine="0"/>
    </w:pPr>
    <w:rPr>
      <w:rFonts w:ascii="宋体" w:hAnsi="宋体"/>
      <w:kern w:val="2"/>
      <w:sz w:val="18"/>
      <w:szCs w:val="18"/>
    </w:rPr>
  </w:style>
  <w:style w:type="character" w:customStyle="1" w:styleId="Char1">
    <w:name w:val="首示例 Char"/>
    <w:basedOn w:val="aff4"/>
    <w:link w:val="a3"/>
    <w:qFormat/>
    <w:rPr>
      <w:rFonts w:ascii="宋体" w:hAnsi="宋体"/>
      <w:kern w:val="2"/>
      <w:sz w:val="18"/>
      <w:szCs w:val="18"/>
    </w:rPr>
  </w:style>
  <w:style w:type="paragraph" w:customStyle="1" w:styleId="affffff5">
    <w:name w:val="四级无"/>
    <w:basedOn w:val="aa"/>
    <w:qFormat/>
    <w:pPr>
      <w:spacing w:beforeLines="0" w:afterLines="0"/>
    </w:pPr>
    <w:rPr>
      <w:rFonts w:ascii="宋体" w:eastAsia="宋体"/>
    </w:rPr>
  </w:style>
  <w:style w:type="paragraph" w:customStyle="1" w:styleId="affffff6">
    <w:name w:val="条文脚注"/>
    <w:basedOn w:val="af1"/>
    <w:qFormat/>
    <w:pPr>
      <w:numPr>
        <w:numId w:val="0"/>
      </w:numPr>
      <w:jc w:val="both"/>
    </w:pPr>
  </w:style>
  <w:style w:type="paragraph" w:customStyle="1" w:styleId="affffff7">
    <w:name w:val="图标脚注说明"/>
    <w:basedOn w:val="afff3"/>
    <w:qFormat/>
    <w:pPr>
      <w:ind w:left="840" w:firstLineChars="0" w:hanging="420"/>
    </w:pPr>
    <w:rPr>
      <w:sz w:val="18"/>
      <w:szCs w:val="18"/>
    </w:rPr>
  </w:style>
  <w:style w:type="paragraph" w:customStyle="1" w:styleId="a5">
    <w:name w:val="图表脚注说明"/>
    <w:basedOn w:val="aff2"/>
    <w:qFormat/>
    <w:pPr>
      <w:numPr>
        <w:numId w:val="15"/>
      </w:numPr>
    </w:pPr>
    <w:rPr>
      <w:rFonts w:ascii="宋体"/>
      <w:sz w:val="18"/>
      <w:szCs w:val="18"/>
    </w:rPr>
  </w:style>
  <w:style w:type="paragraph" w:customStyle="1" w:styleId="affffff8">
    <w:name w:val="图的脚注"/>
    <w:next w:val="afff3"/>
    <w:qFormat/>
    <w:pPr>
      <w:widowControl w:val="0"/>
      <w:ind w:leftChars="200" w:left="840" w:hangingChars="200" w:hanging="420"/>
      <w:jc w:val="both"/>
    </w:pPr>
    <w:rPr>
      <w:rFonts w:ascii="宋体"/>
      <w:sz w:val="18"/>
    </w:rPr>
  </w:style>
  <w:style w:type="paragraph" w:customStyle="1" w:styleId="affffff9">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a">
    <w:name w:val="五级无"/>
    <w:basedOn w:val="ab"/>
    <w:qFormat/>
    <w:pPr>
      <w:spacing w:beforeLines="0" w:afterLines="0"/>
    </w:pPr>
    <w:rPr>
      <w:rFonts w:ascii="宋体" w:eastAsia="宋体"/>
    </w:rPr>
  </w:style>
  <w:style w:type="paragraph" w:customStyle="1" w:styleId="affffffb">
    <w:name w:val="一级无"/>
    <w:basedOn w:val="a7"/>
    <w:qFormat/>
    <w:pPr>
      <w:spacing w:beforeLines="0" w:afterLines="0"/>
    </w:pPr>
    <w:rPr>
      <w:rFonts w:ascii="宋体" w:eastAsia="宋体"/>
    </w:rPr>
  </w:style>
  <w:style w:type="character" w:customStyle="1" w:styleId="13">
    <w:name w:val="已访问的超链接1"/>
    <w:basedOn w:val="aff4"/>
    <w:qFormat/>
    <w:rPr>
      <w:color w:val="800080"/>
      <w:u w:val="single"/>
    </w:rPr>
  </w:style>
  <w:style w:type="paragraph" w:customStyle="1" w:styleId="af7">
    <w:name w:val="正文表标题"/>
    <w:next w:val="afff3"/>
    <w:qFormat/>
    <w:pPr>
      <w:numPr>
        <w:numId w:val="16"/>
      </w:numPr>
      <w:tabs>
        <w:tab w:val="left" w:pos="360"/>
      </w:tabs>
      <w:spacing w:beforeLines="50" w:afterLines="50"/>
      <w:jc w:val="center"/>
    </w:pPr>
    <w:rPr>
      <w:rFonts w:ascii="黑体" w:eastAsia="黑体"/>
      <w:sz w:val="21"/>
    </w:rPr>
  </w:style>
  <w:style w:type="paragraph" w:customStyle="1" w:styleId="affffffc">
    <w:name w:val="正文公式编号制表符"/>
    <w:basedOn w:val="afff3"/>
    <w:next w:val="afff3"/>
    <w:qFormat/>
    <w:pPr>
      <w:ind w:firstLineChars="0" w:firstLine="0"/>
    </w:pPr>
  </w:style>
  <w:style w:type="paragraph" w:customStyle="1" w:styleId="af4">
    <w:name w:val="正文图标题"/>
    <w:next w:val="afff3"/>
    <w:qFormat/>
    <w:pPr>
      <w:numPr>
        <w:numId w:val="17"/>
      </w:numPr>
      <w:tabs>
        <w:tab w:val="left" w:pos="360"/>
      </w:tabs>
      <w:spacing w:beforeLines="50" w:afterLines="50"/>
      <w:jc w:val="center"/>
    </w:pPr>
    <w:rPr>
      <w:rFonts w:ascii="黑体" w:eastAsia="黑体"/>
      <w:sz w:val="21"/>
    </w:rPr>
  </w:style>
  <w:style w:type="paragraph" w:customStyle="1" w:styleId="affffffd">
    <w:name w:val="终结线"/>
    <w:basedOn w:val="aff2"/>
    <w:qFormat/>
    <w:pPr>
      <w:framePr w:hSpace="181" w:vSpace="181" w:wrap="around" w:vAnchor="text" w:hAnchor="margin" w:xAlign="center" w:y="285"/>
    </w:pPr>
  </w:style>
  <w:style w:type="paragraph" w:customStyle="1" w:styleId="affffffe">
    <w:name w:val="其他发布日期"/>
    <w:basedOn w:val="affffb"/>
    <w:qFormat/>
    <w:pPr>
      <w:framePr w:wrap="around" w:vAnchor="page" w:hAnchor="text" w:x="1419"/>
    </w:pPr>
  </w:style>
  <w:style w:type="paragraph" w:customStyle="1" w:styleId="afffffff">
    <w:name w:val="其他实施日期"/>
    <w:basedOn w:val="affffff3"/>
    <w:qFormat/>
    <w:pPr>
      <w:framePr w:wrap="around"/>
    </w:pPr>
  </w:style>
  <w:style w:type="paragraph" w:customStyle="1" w:styleId="21">
    <w:name w:val="封面标准名称2"/>
    <w:basedOn w:val="affffd"/>
    <w:qFormat/>
    <w:pPr>
      <w:framePr w:wrap="around" w:y="4469"/>
      <w:spacing w:beforeLines="630"/>
    </w:pPr>
  </w:style>
  <w:style w:type="paragraph" w:customStyle="1" w:styleId="22">
    <w:name w:val="封面标准英文名称2"/>
    <w:basedOn w:val="affffe"/>
    <w:qFormat/>
    <w:pPr>
      <w:framePr w:wrap="around" w:y="4469"/>
    </w:pPr>
  </w:style>
  <w:style w:type="paragraph" w:customStyle="1" w:styleId="23">
    <w:name w:val="封面一致性程度标识2"/>
    <w:basedOn w:val="afffff"/>
    <w:qFormat/>
    <w:pPr>
      <w:framePr w:wrap="around" w:y="4469"/>
    </w:pPr>
  </w:style>
  <w:style w:type="paragraph" w:customStyle="1" w:styleId="24">
    <w:name w:val="封面标准文稿类别2"/>
    <w:basedOn w:val="afffff0"/>
    <w:qFormat/>
    <w:pPr>
      <w:framePr w:wrap="around" w:y="4469"/>
    </w:pPr>
  </w:style>
  <w:style w:type="paragraph" w:customStyle="1" w:styleId="25">
    <w:name w:val="封面标准文稿编辑信息2"/>
    <w:basedOn w:val="afffff1"/>
    <w:qFormat/>
    <w:pPr>
      <w:framePr w:wrap="around" w:y="4469"/>
    </w:pPr>
  </w:style>
  <w:style w:type="character" w:customStyle="1" w:styleId="fontstyle01">
    <w:name w:val="fontstyle01"/>
    <w:basedOn w:val="aff4"/>
    <w:qFormat/>
    <w:rPr>
      <w:rFonts w:ascii="宋体" w:eastAsia="宋体" w:hAnsi="宋体" w:hint="eastAsia"/>
      <w:color w:val="000000"/>
      <w:sz w:val="22"/>
      <w:szCs w:val="22"/>
    </w:rPr>
  </w:style>
  <w:style w:type="character" w:customStyle="1" w:styleId="affd">
    <w:name w:val="批注框文本 字符"/>
    <w:basedOn w:val="aff4"/>
    <w:link w:val="affc"/>
    <w:qFormat/>
    <w:rPr>
      <w:kern w:val="2"/>
      <w:sz w:val="18"/>
      <w:szCs w:val="18"/>
    </w:rPr>
  </w:style>
  <w:style w:type="paragraph" w:customStyle="1" w:styleId="110">
    <w:name w:val="目录 11"/>
    <w:basedOn w:val="aff2"/>
    <w:next w:val="aff2"/>
    <w:uiPriority w:val="39"/>
    <w:qFormat/>
    <w:pPr>
      <w:tabs>
        <w:tab w:val="right" w:leader="dot" w:pos="9241"/>
      </w:tabs>
      <w:spacing w:beforeLines="25" w:before="25" w:afterLines="25" w:after="25"/>
      <w:jc w:val="left"/>
    </w:pPr>
    <w:rPr>
      <w:rFonts w:ascii="宋体"/>
      <w:szCs w:val="21"/>
    </w:rPr>
  </w:style>
  <w:style w:type="character" w:customStyle="1" w:styleId="afff1">
    <w:name w:val="页眉 字符"/>
    <w:basedOn w:val="aff4"/>
    <w:link w:val="afff0"/>
    <w:uiPriority w:val="99"/>
    <w:qFormat/>
    <w:rPr>
      <w:kern w:val="2"/>
      <w:sz w:val="18"/>
      <w:szCs w:val="18"/>
    </w:rPr>
  </w:style>
  <w:style w:type="character" w:customStyle="1" w:styleId="affa">
    <w:name w:val="批注文字 字符"/>
    <w:basedOn w:val="aff4"/>
    <w:link w:val="aff9"/>
    <w:semiHidden/>
    <w:qFormat/>
    <w:rPr>
      <w:kern w:val="2"/>
      <w:sz w:val="21"/>
      <w:szCs w:val="24"/>
    </w:rPr>
  </w:style>
  <w:style w:type="character" w:customStyle="1" w:styleId="afff5">
    <w:name w:val="批注主题 字符"/>
    <w:basedOn w:val="affa"/>
    <w:link w:val="afff4"/>
    <w:semiHidden/>
    <w:qFormat/>
    <w:rPr>
      <w:b/>
      <w:bCs/>
      <w:kern w:val="2"/>
      <w:sz w:val="21"/>
      <w:szCs w:val="24"/>
    </w:rPr>
  </w:style>
  <w:style w:type="paragraph" w:customStyle="1" w:styleId="14">
    <w:name w:val="修订1"/>
    <w:hidden/>
    <w:uiPriority w:val="99"/>
    <w:unhideWhenUsed/>
    <w:qFormat/>
    <w:rPr>
      <w:kern w:val="2"/>
      <w:sz w:val="21"/>
      <w:szCs w:val="24"/>
    </w:rPr>
  </w:style>
  <w:style w:type="character" w:styleId="afffffff0">
    <w:name w:val="Placeholder Text"/>
    <w:basedOn w:val="aff4"/>
    <w:uiPriority w:val="99"/>
    <w:unhideWhenUsed/>
    <w:qFormat/>
    <w:rPr>
      <w:color w:val="808080"/>
    </w:rPr>
  </w:style>
  <w:style w:type="paragraph" w:customStyle="1" w:styleId="TOC10">
    <w:name w:val="TOC 标题1"/>
    <w:basedOn w:val="1"/>
    <w:next w:val="aff2"/>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TB">
    <w:name w:val="发布部门TB"/>
    <w:basedOn w:val="aff2"/>
    <w:qFormat/>
    <w:pPr>
      <w:widowControl/>
      <w:spacing w:line="360" w:lineRule="exact"/>
      <w:jc w:val="center"/>
    </w:pPr>
    <w:rPr>
      <w:rFonts w:ascii="黑体" w:eastAsia="黑体" w:hAnsi="黑体"/>
      <w:spacing w:val="20"/>
      <w:w w:val="135"/>
      <w:kern w:val="0"/>
      <w:sz w:val="36"/>
      <w:szCs w:val="20"/>
    </w:rPr>
  </w:style>
  <w:style w:type="paragraph" w:customStyle="1" w:styleId="TB0">
    <w:name w:val="发布TB"/>
    <w:basedOn w:val="GB"/>
    <w:qFormat/>
    <w:pPr>
      <w:ind w:left="567"/>
    </w:pPr>
  </w:style>
  <w:style w:type="paragraph" w:customStyle="1" w:styleId="GB">
    <w:name w:val="发布GB"/>
    <w:basedOn w:val="aff3"/>
    <w:qFormat/>
    <w:pPr>
      <w:spacing w:after="0" w:line="280" w:lineRule="exact"/>
      <w:ind w:left="284"/>
    </w:pPr>
    <w:rPr>
      <w:rFonts w:ascii="黑体" w:eastAsia="黑体"/>
      <w:kern w:val="3"/>
      <w:sz w:val="28"/>
    </w:rPr>
  </w:style>
  <w:style w:type="character" w:customStyle="1" w:styleId="afff">
    <w:name w:val="页脚 字符"/>
    <w:link w:val="affe"/>
    <w:uiPriority w:val="99"/>
    <w:rsid w:val="00026C40"/>
    <w:rPr>
      <w:kern w:val="2"/>
      <w:sz w:val="18"/>
      <w:szCs w:val="18"/>
    </w:rPr>
  </w:style>
  <w:style w:type="paragraph" w:styleId="afffffff1">
    <w:name w:val="Title"/>
    <w:basedOn w:val="aff2"/>
    <w:next w:val="aff2"/>
    <w:link w:val="afffffff2"/>
    <w:qFormat/>
    <w:rsid w:val="00026C40"/>
    <w:pPr>
      <w:spacing w:before="240" w:after="60"/>
      <w:jc w:val="center"/>
      <w:outlineLvl w:val="0"/>
    </w:pPr>
    <w:rPr>
      <w:rFonts w:ascii="Cambria" w:hAnsi="Cambria"/>
      <w:b/>
      <w:bCs/>
      <w:sz w:val="32"/>
      <w:szCs w:val="32"/>
    </w:rPr>
  </w:style>
  <w:style w:type="character" w:customStyle="1" w:styleId="afffffff2">
    <w:name w:val="标题 字符"/>
    <w:basedOn w:val="aff4"/>
    <w:link w:val="afffffff1"/>
    <w:rsid w:val="00026C40"/>
    <w:rPr>
      <w:rFonts w:ascii="Cambria" w:hAnsi="Cambria"/>
      <w:b/>
      <w:bCs/>
      <w:kern w:val="2"/>
      <w:sz w:val="32"/>
      <w:szCs w:val="32"/>
    </w:rPr>
  </w:style>
  <w:style w:type="paragraph" w:customStyle="1" w:styleId="15">
    <w:name w:val="样式 标题 1 + 非加粗"/>
    <w:basedOn w:val="1"/>
    <w:qFormat/>
    <w:rsid w:val="00026C40"/>
    <w:pPr>
      <w:spacing w:beforeLines="100" w:before="100" w:afterLines="100" w:after="100" w:line="240" w:lineRule="auto"/>
    </w:pPr>
    <w:rPr>
      <w:rFonts w:eastAsia="黑体"/>
      <w:b w:val="0"/>
      <w:bCs w:val="0"/>
      <w:sz w:val="21"/>
    </w:rPr>
  </w:style>
  <w:style w:type="paragraph" w:styleId="afffffff3">
    <w:name w:val="List Paragraph"/>
    <w:basedOn w:val="aff2"/>
    <w:uiPriority w:val="34"/>
    <w:qFormat/>
    <w:rsid w:val="00026C40"/>
    <w:pPr>
      <w:ind w:firstLineChars="200" w:firstLine="420"/>
    </w:pPr>
    <w:rPr>
      <w:rFonts w:ascii="Calibri" w:hAnsi="Calibri"/>
      <w:szCs w:val="22"/>
    </w:rPr>
  </w:style>
  <w:style w:type="paragraph" w:customStyle="1" w:styleId="ICS">
    <w:name w:val="ICS"/>
    <w:basedOn w:val="afffff2"/>
    <w:qFormat/>
    <w:rsid w:val="00026C40"/>
    <w:pPr>
      <w:jc w:val="left"/>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2.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3B4957382603E3498FD993168C166FAE" ma:contentTypeVersion="16" ma:contentTypeDescription="新建文档。" ma:contentTypeScope="" ma:versionID="769b3ab2537e3ec9076c4fb8e9963c0d">
  <xsd:schema xmlns:xsd="http://www.w3.org/2001/XMLSchema" xmlns:xs="http://www.w3.org/2001/XMLSchema" xmlns:p="http://schemas.microsoft.com/office/2006/metadata/properties" xmlns:ns2="c7c5d23e-eb87-43da-85fe-be1c3ec8dc33" xmlns:ns3="927536ae-1b2a-4ff0-a0b7-edac87a7dfa9" targetNamespace="http://schemas.microsoft.com/office/2006/metadata/properties" ma:root="true" ma:fieldsID="3ff1392e3ac7f8268584a16ad3fb56cd" ns2:_="" ns3:_="">
    <xsd:import namespace="c7c5d23e-eb87-43da-85fe-be1c3ec8dc33"/>
    <xsd:import namespace="927536ae-1b2a-4ff0-a0b7-edac87a7df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5d23e-eb87-43da-85fe-be1c3ec8d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图像标记" ma:readOnly="false" ma:fieldId="{5cf76f15-5ced-4ddc-b409-7134ff3c332f}" ma:taxonomyMulti="true" ma:sspId="d1290314-8a9a-4318-bdd4-dcc2b4d2047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7536ae-1b2a-4ff0-a0b7-edac87a7dfa9" elementFormDefault="qualified">
    <xsd:import namespace="http://schemas.microsoft.com/office/2006/documentManagement/types"/>
    <xsd:import namespace="http://schemas.microsoft.com/office/infopath/2007/PartnerControls"/>
    <xsd:element name="SharedWithUsers" ma:index="10"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internalName="SharedWithDetails" ma:readOnly="true">
      <xsd:simpleType>
        <xsd:restriction base="dms:Note">
          <xsd:maxLength value="255"/>
        </xsd:restriction>
      </xsd:simpleType>
    </xsd:element>
    <xsd:element name="TaxCatchAll" ma:index="22" nillable="true" ma:displayName="Taxonomy Catch All Column" ma:hidden="true" ma:list="{5fa744ca-67dd-42e2-9800-2a1092c2f564}" ma:internalName="TaxCatchAll" ma:showField="CatchAllData" ma:web="927536ae-1b2a-4ff0-a0b7-edac87a7df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23419-9D43-4A79-999F-302C3699D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5d23e-eb87-43da-85fe-be1c3ec8dc33"/>
    <ds:schemaRef ds:uri="927536ae-1b2a-4ff0-a0b7-edac87a7df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51C1B3F-50D8-470A-B4D5-69922431484C}">
  <ds:schemaRefs>
    <ds:schemaRef ds:uri="http://schemas.microsoft.com/sharepoint/v3/contenttype/forms"/>
  </ds:schemaRefs>
</ds:datastoreItem>
</file>

<file path=customXml/itemProps4.xml><?xml version="1.0" encoding="utf-8"?>
<ds:datastoreItem xmlns:ds="http://schemas.openxmlformats.org/officeDocument/2006/customXml" ds:itemID="{45508EB0-5055-48D6-8AB9-05C9C0E17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6512</Words>
  <Characters>6773</Characters>
  <Application>Microsoft Office Word</Application>
  <DocSecurity>0</DocSecurity>
  <Lines>615</Lines>
  <Paragraphs>531</Paragraphs>
  <ScaleCrop>false</ScaleCrop>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dcterms:created xsi:type="dcterms:W3CDTF">2024-07-07T12:04:00Z</dcterms:created>
  <dcterms:modified xsi:type="dcterms:W3CDTF">2025-03-25T03:43:00Z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DA60FF4BD7D743B68CCE51FCAA13B8D0</vt:lpwstr>
  </property>
</Properties>
</file>