
<file path=[Content_Types].xml><?xml version="1.0" encoding="utf-8"?>
<Types xmlns="http://schemas.openxmlformats.org/package/2006/content-types"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Paper Template</w:t>
      </w:r>
    </w:p>
    <w:p>
      <w:pPr>
        <w:pStyle w:val="3"/>
        <w:rPr>
          <w:b/>
        </w:rPr>
      </w:pPr>
      <w:r>
        <w:rPr>
          <w:b/>
        </w:rPr>
        <w:t xml:space="preserve">Paper </w:t>
      </w:r>
      <w:r>
        <w:rPr>
          <w:rFonts w:hint="eastAsia"/>
          <w:b/>
        </w:rPr>
        <w:t>T</w:t>
      </w:r>
      <w:r>
        <w:rPr>
          <w:b/>
        </w:rPr>
        <w:t>itl</w:t>
      </w:r>
      <w:r>
        <w:rPr>
          <w:rFonts w:hint="eastAsia"/>
          <w:b/>
        </w:rPr>
        <w:t>e</w:t>
      </w:r>
    </w:p>
    <w:p>
      <w:pPr>
        <w:pStyle w:val="24"/>
        <w:topLinePunct/>
        <w:spacing w:after="0" w:afterLines="0" w:line="240" w:lineRule="auto"/>
        <w:ind w:firstLine="357"/>
        <w:jc w:val="both"/>
        <w:rPr>
          <w:sz w:val="18"/>
          <w:szCs w:val="18"/>
        </w:rPr>
      </w:pPr>
    </w:p>
    <w:p>
      <w:pPr>
        <w:pStyle w:val="24"/>
        <w:topLinePunct/>
        <w:spacing w:after="0" w:afterLines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caps w:val="0"/>
          <w:sz w:val="24"/>
          <w:szCs w:val="24"/>
        </w:rPr>
        <w:t>uthor’s Name</w:t>
      </w:r>
    </w:p>
    <w:p>
      <w:pPr>
        <w:pStyle w:val="25"/>
        <w:topLinePunct/>
        <w:spacing w:line="240" w:lineRule="auto"/>
        <w:ind w:firstLine="357"/>
        <w:jc w:val="both"/>
        <w:rPr>
          <w:sz w:val="18"/>
          <w:szCs w:val="18"/>
        </w:rPr>
      </w:pPr>
    </w:p>
    <w:p>
      <w:pPr>
        <w:pStyle w:val="25"/>
        <w:topLinePunct/>
        <w:spacing w:line="240" w:lineRule="auto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Author’s </w:t>
      </w:r>
      <w:r>
        <w:rPr>
          <w:rFonts w:hint="eastAsia"/>
          <w:sz w:val="24"/>
          <w:szCs w:val="24"/>
        </w:rPr>
        <w:t>Company</w:t>
      </w:r>
    </w:p>
    <w:p/>
    <w:p>
      <w:pPr>
        <w:pStyle w:val="28"/>
        <w:ind w:firstLine="0" w:firstLineChars="0"/>
        <w:rPr>
          <w:sz w:val="20"/>
          <w:szCs w:val="20"/>
        </w:rPr>
      </w:pPr>
    </w:p>
    <w:p>
      <w:pPr>
        <w:sectPr>
          <w:headerReference r:id="rId3" w:type="default"/>
          <w:footerReference r:id="rId5" w:type="default"/>
          <w:headerReference r:id="rId4" w:type="even"/>
          <w:pgSz w:w="11907" w:h="16840"/>
          <w:pgMar w:top="1588" w:right="1588" w:bottom="1588" w:left="1588" w:header="851" w:footer="794" w:gutter="0"/>
          <w:cols w:space="720" w:num="1"/>
          <w:docGrid w:linePitch="286" w:charSpace="0"/>
        </w:sectPr>
      </w:pPr>
    </w:p>
    <w:p>
      <w:pPr>
        <w:pStyle w:val="28"/>
        <w:jc w:val="center"/>
      </w:pPr>
    </w:p>
    <w:p>
      <w:pPr>
        <w:pStyle w:val="28"/>
        <w:ind w:left="840" w:leftChars="400" w:right="840" w:rightChars="400" w:firstLine="0" w:firstLineChars="0"/>
        <w:rPr>
          <w:sz w:val="24"/>
          <w:szCs w:val="24"/>
        </w:rPr>
      </w:pPr>
      <w:r>
        <w:rPr>
          <w:sz w:val="24"/>
          <w:szCs w:val="24"/>
        </w:rPr>
        <w:t>Abstract</w:t>
      </w:r>
      <w:r>
        <w:rPr>
          <w:rFonts w:hint="eastAsia"/>
          <w:sz w:val="24"/>
          <w:szCs w:val="24"/>
        </w:rPr>
        <w:t xml:space="preserve"> - </w:t>
      </w:r>
      <w:r>
        <w:rPr>
          <w:sz w:val="22"/>
          <w:szCs w:val="22"/>
        </w:rPr>
        <w:t xml:space="preserve">This paper </w:t>
      </w:r>
      <w:r>
        <w:rPr>
          <w:rFonts w:hint="eastAsia"/>
          <w:sz w:val="22"/>
          <w:szCs w:val="22"/>
        </w:rPr>
        <w:t>i</w:t>
      </w:r>
      <w:r>
        <w:rPr>
          <w:sz w:val="22"/>
          <w:szCs w:val="22"/>
        </w:rPr>
        <w:t>nitial on the solar parabolic trough collectors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…</w:t>
      </w:r>
    </w:p>
    <w:p>
      <w:pPr>
        <w:pStyle w:val="28"/>
        <w:ind w:left="840" w:leftChars="400" w:right="840" w:rightChars="400" w:firstLine="0" w:firstLineChars="0"/>
      </w:pPr>
    </w:p>
    <w:p>
      <w:bookmarkStart w:id="0" w:name="_GoBack"/>
      <w:bookmarkEnd w:id="0"/>
    </w:p>
    <w:p>
      <w:pPr>
        <w:pStyle w:val="28"/>
        <w:ind w:left="840" w:leftChars="400" w:right="840" w:rightChars="400" w:firstLine="0" w:firstLineChars="0"/>
        <w:rPr>
          <w:sz w:val="22"/>
          <w:szCs w:val="22"/>
        </w:rPr>
      </w:pPr>
      <w:r>
        <w:rPr>
          <w:sz w:val="24"/>
          <w:szCs w:val="24"/>
        </w:rPr>
        <w:t>Keywords:</w:t>
      </w:r>
      <w:r>
        <w:rPr>
          <w:rFonts w:hint="eastAsia"/>
          <w:sz w:val="24"/>
          <w:szCs w:val="24"/>
        </w:rPr>
        <w:t xml:space="preserve"> </w:t>
      </w:r>
      <w:r>
        <w:rPr>
          <w:sz w:val="22"/>
          <w:szCs w:val="22"/>
        </w:rPr>
        <w:t>solar energy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 xml:space="preserve"> 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type w:val="continuous"/>
          <w:pgSz w:w="11907" w:h="16840"/>
          <w:pgMar w:top="1588" w:right="1588" w:bottom="1588" w:left="1588" w:header="851" w:footer="794" w:gutter="0"/>
          <w:cols w:space="720" w:num="1"/>
          <w:docGrid w:linePitch="286" w:charSpace="0"/>
        </w:sectPr>
      </w:pPr>
    </w:p>
    <w:p>
      <w:pPr>
        <w:pStyle w:val="2"/>
        <w:keepNext/>
        <w:keepLines/>
        <w:widowControl/>
        <w:numPr>
          <w:ilvl w:val="0"/>
          <w:numId w:val="1"/>
        </w:numPr>
        <w:spacing w:before="240" w:beforeLines="100" w:after="240" w:afterLines="100" w:line="0" w:lineRule="atLeas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Solar collector technology brief </w:t>
      </w:r>
    </w:p>
    <w:p>
      <w:pPr>
        <w:topLinePunct/>
        <w:spacing w:line="0" w:lineRule="atLeast"/>
        <w:ind w:firstLine="357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Solar energy power generation mainly have two category, for a photovoltaic power generation. </w:t>
      </w:r>
    </w:p>
    <w:p>
      <w:pPr>
        <w:pStyle w:val="2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 </w:t>
      </w:r>
      <w:r>
        <w:rPr>
          <w:rFonts w:ascii="Times New Roman" w:hAnsi="Times New Roman"/>
          <w:sz w:val="24"/>
          <w:szCs w:val="24"/>
        </w:rPr>
        <w:t xml:space="preserve">Parabolic tough solar collectors </w:t>
      </w:r>
    </w:p>
    <w:p>
      <w:pPr>
        <w:topLinePunct/>
        <w:spacing w:line="0" w:lineRule="atLeast"/>
        <w:ind w:firstLine="357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Parabolic through solar collectors mainly consist by the parabolic mirror, truss system-metal structure,      </w:t>
      </w:r>
    </w:p>
    <w:p>
      <w:pPr>
        <w:topLinePunct/>
        <w:spacing w:before="160"/>
        <w:jc w:val="center"/>
        <w:rPr>
          <w:sz w:val="20"/>
          <w:szCs w:val="20"/>
        </w:rPr>
      </w:pPr>
      <w:r>
        <w:rPr>
          <w:sz w:val="20"/>
          <w:szCs w:val="20"/>
        </w:rPr>
        <w:drawing>
          <wp:inline distT="0" distB="0" distL="114300" distR="114300">
            <wp:extent cx="2840355" cy="1279525"/>
            <wp:effectExtent l="0" t="0" r="1714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0355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opLinePunct/>
        <w:spacing w:before="60" w:after="160"/>
        <w:jc w:val="center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Figure 1  LS - 3 parabolic trough solar collectors [4]</w:t>
      </w:r>
    </w:p>
    <w:p>
      <w:pPr>
        <w:topLinePunct/>
        <w:spacing w:line="0" w:lineRule="atLeast"/>
        <w:ind w:firstLine="357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Solar collector components, whether parabolic trough or Fresnel light reflector (CLFR), the collector is a group of a group into a parallel connected, a one another in accordance with certain requirements each other in series connecting . </w:t>
      </w:r>
    </w:p>
    <w:p>
      <w:pPr>
        <w:topLinePunct/>
        <w:adjustRightInd w:val="0"/>
        <w:spacing w:before="160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drawing>
          <wp:inline distT="0" distB="0" distL="114300" distR="114300">
            <wp:extent cx="2143760" cy="1238885"/>
            <wp:effectExtent l="0" t="0" r="889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760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opLinePunct/>
        <w:adjustRightInd w:val="0"/>
        <w:spacing w:before="160"/>
        <w:jc w:val="center"/>
        <w:rPr>
          <w:color w:val="000000"/>
          <w:kern w:val="0"/>
          <w:sz w:val="20"/>
          <w:szCs w:val="20"/>
        </w:rPr>
      </w:pPr>
    </w:p>
    <w:p>
      <w:pPr>
        <w:topLinePunct/>
        <w:adjustRightInd w:val="0"/>
        <w:spacing w:before="60" w:after="160"/>
        <w:ind w:firstLine="357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Figure 2  solar collectors heat internal fluid flow chart </w:t>
      </w:r>
    </w:p>
    <w:p>
      <w:pPr>
        <w:spacing w:line="440" w:lineRule="exact"/>
        <w:ind w:right="-275" w:rightChars="-131" w:firstLine="560" w:firstLineChars="200"/>
        <w:rPr>
          <w:rFonts w:eastAsia="仿宋_GB2312"/>
          <w:sz w:val="28"/>
          <w:szCs w:val="28"/>
        </w:rPr>
      </w:pPr>
    </w:p>
    <w:p>
      <w:pPr>
        <w:spacing w:line="440" w:lineRule="exact"/>
        <w:ind w:right="-275" w:rightChars="-131" w:firstLine="560" w:firstLineChars="200"/>
        <w:rPr>
          <w:rFonts w:eastAsia="仿宋_GB2312"/>
          <w:sz w:val="28"/>
          <w:szCs w:val="28"/>
        </w:rPr>
      </w:pPr>
    </w:p>
    <w:p>
      <w:pPr>
        <w:pStyle w:val="2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Solar collectors on power plants </w:t>
      </w:r>
    </w:p>
    <w:p>
      <w:pPr>
        <w:pStyle w:val="2"/>
        <w:spacing w:before="240"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2.1 </w:t>
      </w:r>
      <w:r>
        <w:rPr>
          <w:rFonts w:hint="eastAsia" w:ascii="Times New Roman" w:hAnsi="Times New Roman"/>
        </w:rPr>
        <w:t>P</w:t>
      </w:r>
      <w:r>
        <w:rPr>
          <w:rFonts w:ascii="Times New Roman" w:hAnsi="Times New Roman"/>
          <w:sz w:val="24"/>
          <w:szCs w:val="24"/>
        </w:rPr>
        <w:t xml:space="preserve">arabolic trough solar collector plant </w:t>
      </w:r>
      <w:r>
        <w:rPr>
          <w:rFonts w:hint="eastAsia"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verview </w:t>
      </w:r>
    </w:p>
    <w:p>
      <w:pPr>
        <w:pStyle w:val="3"/>
        <w:topLinePunct/>
        <w:spacing w:line="240" w:lineRule="auto"/>
        <w:jc w:val="both"/>
        <w:rPr>
          <w:rFonts w:eastAsia="宋体"/>
          <w:b/>
          <w:sz w:val="24"/>
          <w:szCs w:val="24"/>
        </w:rPr>
      </w:pPr>
      <w:r>
        <w:rPr>
          <w:b/>
          <w:kern w:val="44"/>
          <w:sz w:val="22"/>
          <w:szCs w:val="22"/>
        </w:rPr>
        <w:t xml:space="preserve">3. </w:t>
      </w:r>
      <w:r>
        <w:rPr>
          <w:b/>
          <w:kern w:val="44"/>
          <w:sz w:val="24"/>
          <w:szCs w:val="24"/>
        </w:rPr>
        <w:t>China integration of solar energy /Coal-fired power plant market</w:t>
      </w:r>
    </w:p>
    <w:p>
      <w:pPr>
        <w:rPr>
          <w:b/>
        </w:rPr>
      </w:pPr>
    </w:p>
    <w:p>
      <w:pPr>
        <w:topLinePunct/>
        <w:spacing w:line="0" w:lineRule="atLeast"/>
        <w:ind w:firstLine="357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 xml:space="preserve">………. </w:t>
      </w:r>
    </w:p>
    <w:p>
      <w:pPr>
        <w:pStyle w:val="2"/>
        <w:keepNext/>
        <w:keepLines/>
        <w:widowControl/>
        <w:numPr>
          <w:ilvl w:val="0"/>
          <w:numId w:val="2"/>
        </w:numPr>
        <w:spacing w:before="240" w:beforeLines="100" w:after="240" w:afterLines="100" w:line="0" w:lineRule="atLeast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Conclusions</w:t>
      </w:r>
    </w:p>
    <w:p>
      <w:pPr>
        <w:topLinePunct/>
        <w:spacing w:line="0" w:lineRule="atLeast"/>
        <w:ind w:firstLine="357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This article is only the entry of solar thermal power generation and guidance only.</w:t>
      </w:r>
      <w:r>
        <w:rPr>
          <w:color w:val="000000"/>
          <w:kern w:val="0"/>
          <w:sz w:val="20"/>
          <w:szCs w:val="20"/>
        </w:rPr>
        <w:br w:type="textWrapping"/>
      </w:r>
    </w:p>
    <w:p>
      <w:pPr>
        <w:pStyle w:val="27"/>
        <w:spacing w:before="240" w:beforeLines="0" w:after="240" w:afterLines="0"/>
      </w:pPr>
      <w:r>
        <w:t>References</w:t>
      </w:r>
    </w:p>
    <w:p>
      <w:pPr>
        <w:pStyle w:val="26"/>
        <w:topLinePunct/>
        <w:ind w:left="420" w:hanging="420"/>
        <w:rPr>
          <w:spacing w:val="-4"/>
        </w:rPr>
      </w:pPr>
      <w:r>
        <w:t xml:space="preserve">[1] </w:t>
      </w:r>
      <w:r>
        <w:rPr>
          <w:spacing w:val="-4"/>
        </w:rPr>
        <w:t>Dr.Stefan Bockamp etc., Solar Thermal Power Generation</w:t>
      </w:r>
    </w:p>
    <w:p>
      <w:pPr>
        <w:pStyle w:val="26"/>
        <w:topLinePunct/>
        <w:ind w:left="352" w:hanging="352"/>
      </w:pPr>
      <w:r>
        <w:t>[2] Alstom supplies integrated solar/CC project in Morocco pp.8-10 Vol.152 No.1 2008 POWER</w:t>
      </w:r>
    </w:p>
    <w:p>
      <w:pPr>
        <w:pStyle w:val="26"/>
        <w:topLinePunct/>
        <w:ind w:left="352" w:hanging="352"/>
      </w:pPr>
      <w:r>
        <w:t>[3] Graham L. Morrison1 etc., Solar Thermal Power Systems – Stanwell Power Station Project4</w:t>
      </w:r>
    </w:p>
    <w:p>
      <w:pPr>
        <w:topLinePunct/>
        <w:ind w:firstLine="357"/>
        <w:rPr>
          <w:rFonts w:hint="eastAsia"/>
          <w:b/>
          <w:sz w:val="20"/>
          <w:szCs w:val="20"/>
        </w:rPr>
      </w:pPr>
    </w:p>
    <w:p>
      <w:pPr>
        <w:topLinePunct/>
        <w:ind w:firstLine="357"/>
        <w:rPr>
          <w:rFonts w:hint="eastAsia"/>
          <w:b/>
          <w:sz w:val="20"/>
          <w:szCs w:val="20"/>
        </w:rPr>
      </w:pPr>
    </w:p>
    <w:p>
      <w:pPr>
        <w:topLinePunct/>
        <w:ind w:firstLine="357"/>
        <w:rPr>
          <w:b/>
          <w:sz w:val="20"/>
          <w:szCs w:val="20"/>
        </w:rPr>
      </w:pPr>
    </w:p>
    <w:p>
      <w:pPr>
        <w:topLinePunct/>
        <w:spacing w:line="0" w:lineRule="atLeast"/>
        <w:ind w:firstLine="357"/>
        <w:rPr>
          <w:rFonts w:hint="eastAsia"/>
          <w:color w:val="000000"/>
          <w:kern w:val="0"/>
          <w:sz w:val="20"/>
          <w:szCs w:val="20"/>
        </w:rPr>
      </w:pPr>
      <w:r>
        <w:rPr>
          <w:rFonts w:hint="eastAsia"/>
          <w:b/>
          <w:color w:val="000000"/>
          <w:kern w:val="0"/>
          <w:sz w:val="20"/>
          <w:szCs w:val="20"/>
        </w:rPr>
        <w:t>Author</w:t>
      </w:r>
      <w:r>
        <w:rPr>
          <w:b/>
          <w:color w:val="000000"/>
          <w:kern w:val="0"/>
          <w:sz w:val="20"/>
          <w:szCs w:val="20"/>
        </w:rPr>
        <w:t>’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Name</w:t>
      </w:r>
      <w:r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color w:val="000000"/>
          <w:kern w:val="0"/>
          <w:sz w:val="20"/>
          <w:szCs w:val="20"/>
        </w:rPr>
        <w:t>Author’s brief introduction and contact informatio</w:t>
      </w:r>
      <w:r>
        <w:rPr>
          <w:rFonts w:hint="eastAsia"/>
          <w:color w:val="000000"/>
          <w:kern w:val="0"/>
          <w:sz w:val="20"/>
          <w:szCs w:val="20"/>
        </w:rPr>
        <w:t>n</w:t>
      </w:r>
      <w:r>
        <w:rPr>
          <w:color w:val="000000"/>
          <w:kern w:val="0"/>
          <w:sz w:val="20"/>
          <w:szCs w:val="20"/>
        </w:rPr>
        <w:t>…</w:t>
      </w:r>
    </w:p>
    <w:p>
      <w:pPr>
        <w:topLinePunct/>
        <w:spacing w:line="0" w:lineRule="atLeast"/>
        <w:ind w:firstLine="357"/>
        <w:rPr>
          <w:color w:val="000000"/>
          <w:kern w:val="0"/>
          <w:sz w:val="20"/>
          <w:szCs w:val="20"/>
        </w:rPr>
      </w:pPr>
      <w:r>
        <w:rPr>
          <w:rFonts w:hint="eastAsia"/>
          <w:b/>
          <w:color w:val="000000"/>
          <w:kern w:val="0"/>
          <w:sz w:val="20"/>
          <w:szCs w:val="20"/>
        </w:rPr>
        <w:t>Author</w:t>
      </w:r>
      <w:r>
        <w:rPr>
          <w:b/>
          <w:color w:val="000000"/>
          <w:kern w:val="0"/>
          <w:sz w:val="20"/>
          <w:szCs w:val="20"/>
        </w:rPr>
        <w:t>’</w:t>
      </w:r>
      <w:r>
        <w:rPr>
          <w:rFonts w:hint="eastAsia"/>
          <w:b/>
          <w:color w:val="000000"/>
          <w:kern w:val="0"/>
          <w:sz w:val="20"/>
          <w:szCs w:val="20"/>
        </w:rPr>
        <w:t xml:space="preserve"> Name</w:t>
      </w:r>
      <w:r>
        <w:rPr>
          <w:rFonts w:hint="eastAsia"/>
          <w:color w:val="000000"/>
          <w:kern w:val="0"/>
          <w:sz w:val="20"/>
          <w:szCs w:val="20"/>
        </w:rPr>
        <w:t xml:space="preserve"> </w:t>
      </w:r>
      <w:r>
        <w:rPr>
          <w:color w:val="000000"/>
          <w:kern w:val="0"/>
          <w:sz w:val="20"/>
          <w:szCs w:val="20"/>
        </w:rPr>
        <w:t>Author’s brief introduction and contact informatio</w:t>
      </w:r>
      <w:r>
        <w:rPr>
          <w:rFonts w:hint="eastAsia"/>
          <w:color w:val="000000"/>
          <w:kern w:val="0"/>
          <w:sz w:val="20"/>
          <w:szCs w:val="20"/>
        </w:rPr>
        <w:t>n</w:t>
      </w:r>
      <w:r>
        <w:rPr>
          <w:color w:val="000000"/>
          <w:kern w:val="0"/>
          <w:sz w:val="20"/>
          <w:szCs w:val="20"/>
        </w:rPr>
        <w:t>…</w:t>
      </w:r>
    </w:p>
    <w:p>
      <w:pPr>
        <w:topLinePunct/>
        <w:spacing w:line="0" w:lineRule="atLeast"/>
        <w:ind w:firstLine="357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…</w:t>
      </w:r>
    </w:p>
    <w:sectPr>
      <w:type w:val="continuous"/>
      <w:pgSz w:w="11907" w:h="16840"/>
      <w:pgMar w:top="1588" w:right="1588" w:bottom="1588" w:left="1588" w:header="851" w:footer="794" w:gutter="0"/>
      <w:cols w:space="526" w:num="2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  <w:r>
      <w:rPr>
        <w:rFonts w:hint="eastAsia"/>
      </w:rPr>
      <w:t>ICEE202</w:t>
    </w:r>
    <w:r>
      <w:rPr>
        <w:rFonts w:hint="eastAsia"/>
        <w:lang w:val="en-US" w:eastAsia="zh-CN"/>
      </w:rPr>
      <w:t>5</w:t>
    </w:r>
    <w:r>
      <w:rPr>
        <w:rFonts w:hint="eastAsia"/>
      </w:rPr>
      <w:t xml:space="preserve">                                    Paper No xxx                                  Page6</w:t>
    </w:r>
    <w:r>
      <w:rPr>
        <w:rStyle w:val="13"/>
        <w:rFonts w:hint="eastAsia"/>
      </w:rPr>
      <w:t>/</w:t>
    </w:r>
    <w:r>
      <w:rPr>
        <w:rFonts w:hint="eastAsia"/>
      </w:rPr>
      <w:t>6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4"/>
      </w:pBdr>
      <w:tabs>
        <w:tab w:val="left" w:pos="498"/>
        <w:tab w:val="center" w:pos="4366"/>
        <w:tab w:val="center" w:pos="8505"/>
        <w:tab w:val="clear" w:pos="4153"/>
        <w:tab w:val="clear" w:pos="8306"/>
      </w:tabs>
      <w:jc w:val="both"/>
      <w:rPr>
        <w:rFonts w:hint="eastAsia" w:eastAsia="宋体"/>
        <w:lang w:val="en-US" w:eastAsia="zh-CN"/>
      </w:rPr>
    </w:pPr>
    <w:r>
      <w:rPr>
        <w:rFonts w:hint="eastAsia" w:ascii="Book Antiqua" w:hAnsi="Book Antiqua"/>
      </w:rPr>
      <w:t>T</w:t>
    </w:r>
    <w:r>
      <w:rPr>
        <w:rFonts w:ascii="Book Antiqua" w:hAnsi="Book Antiqua"/>
      </w:rPr>
      <w:t xml:space="preserve">he International </w:t>
    </w:r>
    <w:r>
      <w:rPr>
        <w:rFonts w:hint="eastAsia" w:ascii="Book Antiqua" w:hAnsi="Book Antiqua"/>
      </w:rPr>
      <w:t>Council on</w:t>
    </w:r>
    <w:r>
      <w:rPr>
        <w:rFonts w:ascii="Book Antiqua" w:hAnsi="Book Antiqua"/>
      </w:rPr>
      <w:t xml:space="preserve"> Electrical Engineering</w:t>
    </w:r>
    <w:r>
      <w:rPr>
        <w:rFonts w:hint="eastAsia" w:ascii="Book Antiqua" w:hAnsi="Book Antiqua"/>
      </w:rPr>
      <w:t xml:space="preserve"> </w:t>
    </w:r>
    <w:r>
      <w:rPr>
        <w:rFonts w:ascii="Book Antiqua" w:hAnsi="Book Antiqua"/>
      </w:rPr>
      <w:t>Conference</w:t>
    </w:r>
    <w:r>
      <w:t xml:space="preserve"> </w:t>
    </w:r>
    <w:r>
      <w:rPr>
        <w:rFonts w:hint="eastAsia"/>
        <w:lang w:val="en-US" w:eastAsia="zh-CN"/>
      </w:rPr>
      <w:t>2025</w:t>
    </w:r>
    <w:r>
      <w:rPr>
        <w:rFonts w:hint="eastAsia"/>
      </w:rPr>
      <w:t xml:space="preserve">             </w:t>
    </w:r>
    <w:r>
      <w:rPr>
        <w:rFonts w:hint="eastAsia"/>
        <w:lang w:val="en-US" w:eastAsia="zh-CN"/>
      </w:rPr>
      <w:t>Wuhan</w:t>
    </w:r>
    <w:r>
      <w:t xml:space="preserve">, </w:t>
    </w:r>
    <w:r>
      <w:rPr>
        <w:rFonts w:hint="eastAsia"/>
        <w:lang w:val="en-US" w:eastAsia="zh-CN"/>
      </w:rPr>
      <w:t>8</w:t>
    </w:r>
    <w:r>
      <w:rPr>
        <w:rFonts w:hint="eastAsia"/>
      </w:rPr>
      <w:t>-</w:t>
    </w:r>
    <w:r>
      <w:rPr>
        <w:rFonts w:hint="eastAsia"/>
        <w:lang w:val="en-US" w:eastAsia="zh-CN"/>
      </w:rPr>
      <w:t>11</w:t>
    </w:r>
    <w:r>
      <w:rPr>
        <w:rFonts w:hint="eastAsia"/>
      </w:rPr>
      <w:t xml:space="preserve"> July 202</w:t>
    </w:r>
    <w:r>
      <w:rPr>
        <w:rFonts w:hint="eastAsia"/>
        <w:lang w:val="en-US" w:eastAsia="zh-CN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4"/>
      </w:pBdr>
      <w:tabs>
        <w:tab w:val="center" w:pos="227"/>
        <w:tab w:val="center" w:pos="4366"/>
        <w:tab w:val="right" w:pos="9271"/>
        <w:tab w:val="right" w:pos="9384"/>
        <w:tab w:val="clear" w:pos="4153"/>
        <w:tab w:val="clear" w:pos="8306"/>
      </w:tabs>
      <w:jc w:val="both"/>
      <w:rPr>
        <w:rFonts w:hint="eastAsia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5483860</wp:posOffset>
          </wp:positionH>
          <wp:positionV relativeFrom="paragraph">
            <wp:posOffset>12700</wp:posOffset>
          </wp:positionV>
          <wp:extent cx="492760" cy="294640"/>
          <wp:effectExtent l="0" t="0" r="2540" b="10160"/>
          <wp:wrapNone/>
          <wp:docPr id="3" name="图片 1" descr="logo-si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logo-simpl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76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8"/>
      <w:pBdr>
        <w:bottom w:val="single" w:color="auto" w:sz="4" w:space="4"/>
      </w:pBdr>
      <w:tabs>
        <w:tab w:val="center" w:pos="227"/>
        <w:tab w:val="center" w:pos="4706"/>
        <w:tab w:val="right" w:pos="9327"/>
        <w:tab w:val="clear" w:pos="4153"/>
        <w:tab w:val="clear" w:pos="8306"/>
      </w:tabs>
      <w:jc w:val="both"/>
      <w:rPr>
        <w:szCs w:val="16"/>
      </w:rPr>
    </w:pPr>
    <w:r>
      <w:rPr>
        <w:rFonts w:hint="eastAsia"/>
      </w:rPr>
      <w:tab/>
    </w:r>
    <w:r>
      <w:rPr>
        <w:rFonts w:hint="eastAsia"/>
      </w:rPr>
      <w:t>Nanjing</w:t>
    </w:r>
    <w:r>
      <w:t xml:space="preserve">, </w:t>
    </w:r>
    <w:r>
      <w:rPr>
        <w:rFonts w:hint="eastAsia"/>
      </w:rPr>
      <w:t>20-23</w:t>
    </w:r>
    <w:r>
      <w:t xml:space="preserve"> </w:t>
    </w:r>
    <w:r>
      <w:rPr>
        <w:rFonts w:hint="eastAsia"/>
      </w:rPr>
      <w:t xml:space="preserve">Sep. 2010           </w:t>
    </w:r>
    <w:r>
      <w:t>20</w:t>
    </w:r>
    <w:r>
      <w:rPr>
        <w:rFonts w:hint="eastAsia"/>
      </w:rPr>
      <w:t>10</w:t>
    </w:r>
    <w:r>
      <w:t xml:space="preserve"> C</w:t>
    </w:r>
    <w:r>
      <w:rPr>
        <w:rFonts w:hint="eastAsia"/>
      </w:rPr>
      <w:t>hina</w:t>
    </w:r>
    <w:r>
      <w:t xml:space="preserve"> I</w:t>
    </w:r>
    <w:r>
      <w:rPr>
        <w:rFonts w:hint="eastAsia"/>
      </w:rPr>
      <w:t>nternational</w:t>
    </w:r>
    <w:r>
      <w:t xml:space="preserve"> C</w:t>
    </w:r>
    <w:r>
      <w:rPr>
        <w:rFonts w:hint="eastAsia"/>
      </w:rPr>
      <w:t>onference</w:t>
    </w:r>
    <w:r>
      <w:t xml:space="preserve"> </w:t>
    </w:r>
    <w:r>
      <w:rPr>
        <w:rFonts w:hint="eastAsia"/>
      </w:rPr>
      <w:t>on</w:t>
    </w:r>
    <w:r>
      <w:t xml:space="preserve"> E</w:t>
    </w:r>
    <w:r>
      <w:rPr>
        <w:rFonts w:hint="eastAsia"/>
      </w:rPr>
      <w:t xml:space="preserve">lectricity </w:t>
    </w:r>
    <w:r>
      <w:t>D</w:t>
    </w:r>
    <w:r>
      <w:rPr>
        <w:rFonts w:hint="eastAsia"/>
      </w:rPr>
      <w:t>istribution</w:t>
    </w:r>
    <w:r>
      <w:t xml:space="preserve"> (CICED 20</w:t>
    </w:r>
    <w:r>
      <w:rPr>
        <w:rFonts w:hint="eastAsia"/>
      </w:rPr>
      <w:t>10</w:t>
    </w:r>
    <w:r>
      <w:t>)</w:t>
    </w:r>
    <w:r>
      <w:rPr>
        <w:rFonts w:hint="eastAsia"/>
        <w:sz w:val="16"/>
        <w:szCs w:val="16"/>
        <w:vertAlign w:val="subscrip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F"/>
    <w:multiLevelType w:val="multilevel"/>
    <w:tmpl w:val="0000000F"/>
    <w:lvl w:ilvl="0" w:tentative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ZTlmNjY5YjQ4OWJhOWMzZDE0ODZlZjg0NjA3ZjYifQ=="/>
  </w:docVars>
  <w:rsids>
    <w:rsidRoot w:val="00172A27"/>
    <w:rsid w:val="00022ECB"/>
    <w:rsid w:val="000637DD"/>
    <w:rsid w:val="00100B2B"/>
    <w:rsid w:val="00125556"/>
    <w:rsid w:val="00144348"/>
    <w:rsid w:val="00163E0D"/>
    <w:rsid w:val="00171A58"/>
    <w:rsid w:val="001B2A25"/>
    <w:rsid w:val="0021599E"/>
    <w:rsid w:val="00241D00"/>
    <w:rsid w:val="00252A86"/>
    <w:rsid w:val="002603CC"/>
    <w:rsid w:val="002635B3"/>
    <w:rsid w:val="00270241"/>
    <w:rsid w:val="002866F9"/>
    <w:rsid w:val="002923A0"/>
    <w:rsid w:val="002C7DC4"/>
    <w:rsid w:val="002D753B"/>
    <w:rsid w:val="0030673A"/>
    <w:rsid w:val="003341A1"/>
    <w:rsid w:val="0033598F"/>
    <w:rsid w:val="00365E4C"/>
    <w:rsid w:val="0037122B"/>
    <w:rsid w:val="003A3796"/>
    <w:rsid w:val="003E2A62"/>
    <w:rsid w:val="004A291C"/>
    <w:rsid w:val="004D1F4E"/>
    <w:rsid w:val="004F385E"/>
    <w:rsid w:val="004F58CA"/>
    <w:rsid w:val="00527A26"/>
    <w:rsid w:val="00535551"/>
    <w:rsid w:val="00557412"/>
    <w:rsid w:val="00561578"/>
    <w:rsid w:val="00672F78"/>
    <w:rsid w:val="00731A04"/>
    <w:rsid w:val="00737A88"/>
    <w:rsid w:val="00771AF5"/>
    <w:rsid w:val="007A0D49"/>
    <w:rsid w:val="007B39CA"/>
    <w:rsid w:val="007B46C4"/>
    <w:rsid w:val="0087724E"/>
    <w:rsid w:val="008E0A60"/>
    <w:rsid w:val="00914219"/>
    <w:rsid w:val="009211D4"/>
    <w:rsid w:val="0097657B"/>
    <w:rsid w:val="009A2551"/>
    <w:rsid w:val="00A20935"/>
    <w:rsid w:val="00A2123E"/>
    <w:rsid w:val="00A95A08"/>
    <w:rsid w:val="00A97A75"/>
    <w:rsid w:val="00AC08E1"/>
    <w:rsid w:val="00AF68A0"/>
    <w:rsid w:val="00B62CE9"/>
    <w:rsid w:val="00B65D74"/>
    <w:rsid w:val="00B777C2"/>
    <w:rsid w:val="00B851AD"/>
    <w:rsid w:val="00BB238E"/>
    <w:rsid w:val="00BE6FDF"/>
    <w:rsid w:val="00C17E03"/>
    <w:rsid w:val="00C26B05"/>
    <w:rsid w:val="00C54229"/>
    <w:rsid w:val="00CB55D1"/>
    <w:rsid w:val="00D370D3"/>
    <w:rsid w:val="00D517BD"/>
    <w:rsid w:val="00D64005"/>
    <w:rsid w:val="00D75A01"/>
    <w:rsid w:val="00DC538C"/>
    <w:rsid w:val="00DF62DE"/>
    <w:rsid w:val="00E60DE6"/>
    <w:rsid w:val="00E62A42"/>
    <w:rsid w:val="00E74139"/>
    <w:rsid w:val="00EE483B"/>
    <w:rsid w:val="00F06238"/>
    <w:rsid w:val="00F111B1"/>
    <w:rsid w:val="00F37CB4"/>
    <w:rsid w:val="00F44E2B"/>
    <w:rsid w:val="00F52020"/>
    <w:rsid w:val="00F71FFA"/>
    <w:rsid w:val="00F954FF"/>
    <w:rsid w:val="00FB53D5"/>
    <w:rsid w:val="138434A4"/>
    <w:rsid w:val="210072F2"/>
    <w:rsid w:val="2E5F22A9"/>
    <w:rsid w:val="383113D3"/>
    <w:rsid w:val="443E61F1"/>
    <w:rsid w:val="55E112D8"/>
    <w:rsid w:val="5DC40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line="480" w:lineRule="auto"/>
      <w:outlineLvl w:val="0"/>
    </w:pPr>
    <w:rPr>
      <w:rFonts w:ascii="Arial" w:hAnsi="Arial" w:eastAsia="黑体"/>
      <w:bCs/>
      <w:kern w:val="44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spacing w:line="500" w:lineRule="exact"/>
      <w:jc w:val="center"/>
      <w:outlineLvl w:val="1"/>
    </w:pPr>
    <w:rPr>
      <w:rFonts w:eastAsia="黑体"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link w:val="11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7"/>
    <w:uiPriority w:val="0"/>
    <w:pPr>
      <w:adjustRightInd w:val="0"/>
      <w:spacing w:line="200" w:lineRule="exact"/>
      <w:ind w:left="3360"/>
      <w:jc w:val="left"/>
      <w:textAlignment w:val="baseline"/>
    </w:pPr>
    <w:rPr>
      <w:kern w:val="0"/>
      <w:sz w:val="18"/>
      <w:szCs w:val="20"/>
    </w:rPr>
  </w:style>
  <w:style w:type="paragraph" w:styleId="5">
    <w:name w:val="Body Text Indent 2"/>
    <w:basedOn w:val="1"/>
    <w:link w:val="18"/>
    <w:uiPriority w:val="0"/>
    <w:pPr>
      <w:spacing w:line="190" w:lineRule="exact"/>
      <w:ind w:right="221" w:firstLine="581" w:firstLineChars="323"/>
      <w:jc w:val="left"/>
    </w:pPr>
    <w:rPr>
      <w:sz w:val="18"/>
    </w:r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11">
    <w:name w:val="_Style 29"/>
    <w:basedOn w:val="1"/>
    <w:link w:val="10"/>
    <w:uiPriority w:val="0"/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0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标题 1 字符"/>
    <w:link w:val="2"/>
    <w:uiPriority w:val="0"/>
    <w:rPr>
      <w:rFonts w:ascii="Arial" w:hAnsi="Arial" w:eastAsia="黑体"/>
      <w:bCs/>
      <w:kern w:val="44"/>
      <w:sz w:val="22"/>
      <w:szCs w:val="22"/>
      <w:lang w:val="en-US" w:eastAsia="zh-CN" w:bidi="ar-SA"/>
    </w:rPr>
  </w:style>
  <w:style w:type="character" w:customStyle="1" w:styleId="16">
    <w:name w:val="标题 2 字符"/>
    <w:link w:val="3"/>
    <w:uiPriority w:val="0"/>
    <w:rPr>
      <w:rFonts w:eastAsia="黑体"/>
      <w:bCs/>
      <w:kern w:val="2"/>
      <w:sz w:val="32"/>
      <w:szCs w:val="32"/>
      <w:lang w:val="en-US" w:eastAsia="zh-CN" w:bidi="ar-SA"/>
    </w:rPr>
  </w:style>
  <w:style w:type="character" w:customStyle="1" w:styleId="17">
    <w:name w:val="正文文本缩进 字符"/>
    <w:link w:val="4"/>
    <w:uiPriority w:val="0"/>
    <w:rPr>
      <w:sz w:val="18"/>
    </w:rPr>
  </w:style>
  <w:style w:type="character" w:customStyle="1" w:styleId="18">
    <w:name w:val="正文文本缩进 2 字符"/>
    <w:link w:val="5"/>
    <w:uiPriority w:val="0"/>
    <w:rPr>
      <w:kern w:val="2"/>
      <w:sz w:val="18"/>
      <w:szCs w:val="24"/>
    </w:rPr>
  </w:style>
  <w:style w:type="character" w:customStyle="1" w:styleId="19">
    <w:name w:val="页脚 字符"/>
    <w:link w:val="7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页眉 字符"/>
    <w:link w:val="8"/>
    <w:uiPriority w:val="0"/>
    <w:rPr>
      <w:kern w:val="2"/>
      <w:sz w:val="18"/>
      <w:szCs w:val="18"/>
    </w:rPr>
  </w:style>
  <w:style w:type="character" w:customStyle="1" w:styleId="21">
    <w:name w:val="apple-style-span"/>
    <w:basedOn w:val="10"/>
    <w:uiPriority w:val="0"/>
  </w:style>
  <w:style w:type="character" w:customStyle="1" w:styleId="22">
    <w:name w:val="页眉cover Char"/>
    <w:uiPriority w:val="0"/>
    <w:rPr>
      <w:sz w:val="18"/>
      <w:szCs w:val="18"/>
    </w:rPr>
  </w:style>
  <w:style w:type="paragraph" w:customStyle="1" w:styleId="23">
    <w:name w:val=" Char"/>
    <w:basedOn w:val="1"/>
    <w:uiPriority w:val="0"/>
  </w:style>
  <w:style w:type="paragraph" w:customStyle="1" w:styleId="24">
    <w:name w:val="02文章的author"/>
    <w:next w:val="1"/>
    <w:uiPriority w:val="0"/>
    <w:pPr>
      <w:spacing w:after="312" w:afterLines="100" w:line="0" w:lineRule="atLeast"/>
      <w:jc w:val="center"/>
    </w:pPr>
    <w:rPr>
      <w:rFonts w:ascii="Times New Roman" w:hAnsi="Times New Roman" w:eastAsia="宋体" w:cs="Times New Roman"/>
      <w:b/>
      <w:caps/>
      <w:lang w:val="en-US" w:eastAsia="zh-CN" w:bidi="ar-SA"/>
    </w:rPr>
  </w:style>
  <w:style w:type="paragraph" w:customStyle="1" w:styleId="25">
    <w:name w:val="03文章的affiliation"/>
    <w:next w:val="1"/>
    <w:uiPriority w:val="0"/>
    <w:pPr>
      <w:spacing w:line="0" w:lineRule="atLeast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6">
    <w:name w:val="10文章的references正文"/>
    <w:next w:val="1"/>
    <w:uiPriority w:val="0"/>
    <w:pPr>
      <w:spacing w:line="0" w:lineRule="atLeast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09文章的references"/>
    <w:next w:val="1"/>
    <w:uiPriority w:val="0"/>
    <w:pPr>
      <w:spacing w:before="312" w:beforeLines="100" w:after="312" w:afterLines="100" w:line="0" w:lineRule="atLeast"/>
    </w:pPr>
    <w:rPr>
      <w:rFonts w:ascii="Times New Roman" w:hAnsi="Times New Roman" w:eastAsia="宋体" w:cs="Times New Roman"/>
      <w:b/>
      <w:lang w:val="en-US" w:eastAsia="zh-CN" w:bidi="ar-SA"/>
    </w:rPr>
  </w:style>
  <w:style w:type="paragraph" w:customStyle="1" w:styleId="28">
    <w:name w:val="05文章的Abstract"/>
    <w:next w:val="1"/>
    <w:uiPriority w:val="0"/>
    <w:pPr>
      <w:topLinePunct/>
      <w:spacing w:line="0" w:lineRule="atLeast"/>
      <w:ind w:firstLine="361" w:firstLineChars="200"/>
      <w:jc w:val="both"/>
    </w:pPr>
    <w:rPr>
      <w:rFonts w:ascii="Times New Roman" w:hAnsi="Times New Roman" w:eastAsia="宋体" w:cs="Times New Roman"/>
      <w:b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2</Pages>
  <Words>213</Words>
  <Characters>1244</Characters>
  <Lines>10</Lines>
  <Paragraphs>2</Paragraphs>
  <TotalTime>0</TotalTime>
  <ScaleCrop>false</ScaleCrop>
  <LinksUpToDate>false</LinksUpToDate>
  <CharactersWithSpaces>1448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2020-12-16T07:15:00Z</dcterms:created>
  <dc:creator>倪永中</dc:creator>
  <cp:lastModifiedBy>王春莉</cp:lastModifiedBy>
  <cp:lastPrinted>2012-11-13T01:06:00Z</cp:lastPrinted>
  <dcterms:modified xsi:type="dcterms:W3CDTF">2025-03-14T06:58:49Z</dcterms:modified>
  <dc:title>中国电机工程学会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1C85A57E0F624A71B1C3F440CE8D761C_13</vt:lpwstr>
  </property>
</Properties>
</file>