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8CB7F">
      <w:pPr>
        <w:pStyle w:val="293"/>
      </w:pPr>
      <w:bookmarkStart w:id="0" w:name="_Toc116907271"/>
      <w:bookmarkStart w:id="1" w:name="_Toc119763887"/>
      <w:bookmarkStart w:id="2" w:name="_Toc80971242"/>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3E45CFA2">
                            <w:pPr>
                              <w:pStyle w:val="297"/>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3E45CFA2">
                      <w:pPr>
                        <w:pStyle w:val="297"/>
                      </w:pPr>
                      <w: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733EAAE0">
                            <w:pPr>
                              <w:pStyle w:val="271"/>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733EAAE0">
                      <w:pPr>
                        <w:pStyle w:val="271"/>
                      </w:pPr>
                      <w: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5F8226DB">
                            <w:pPr>
                              <w:pStyle w:val="275"/>
                            </w:pPr>
                            <w:r>
                              <w:rPr>
                                <w:rFonts w:hint="eastAsia"/>
                              </w:rPr>
                              <w:t>循环流化床锅炉高温烟气组分</w:t>
                            </w:r>
                          </w:p>
                          <w:p w14:paraId="4A7262A7">
                            <w:pPr>
                              <w:pStyle w:val="275"/>
                            </w:pPr>
                            <w:r>
                              <w:rPr>
                                <w:rFonts w:hint="eastAsia"/>
                              </w:rPr>
                              <w:t>监测采样装置技术规范</w:t>
                            </w:r>
                          </w:p>
                          <w:p w14:paraId="304FB18A">
                            <w:pPr>
                              <w:pStyle w:val="275"/>
                            </w:pPr>
                          </w:p>
                          <w:p w14:paraId="1B3A80D6">
                            <w:pPr>
                              <w:pStyle w:val="278"/>
                              <w:spacing w:before="0"/>
                              <w:rPr>
                                <w:rFonts w:hAnsi="黑体" w:cs="黑体"/>
                              </w:rPr>
                            </w:pPr>
                          </w:p>
                          <w:p w14:paraId="39908412">
                            <w:pPr>
                              <w:pStyle w:val="278"/>
                              <w:spacing w:before="0"/>
                              <w:rPr>
                                <w:rFonts w:hint="eastAsia" w:ascii="Times New Roman"/>
                              </w:rPr>
                            </w:pPr>
                            <w:r>
                              <w:rPr>
                                <w:rFonts w:hint="eastAsia" w:ascii="Times New Roman"/>
                              </w:rPr>
                              <w:t>Technical specifications for monitoring and sampling devices for</w:t>
                            </w:r>
                          </w:p>
                          <w:p w14:paraId="44D52968">
                            <w:pPr>
                              <w:pStyle w:val="278"/>
                              <w:spacing w:before="0"/>
                              <w:rPr>
                                <w:rFonts w:hint="eastAsia" w:eastAsia="黑体"/>
                                <w:lang w:val="en-US" w:eastAsia="zh-CN"/>
                              </w:rPr>
                            </w:pPr>
                            <w:r>
                              <w:rPr>
                                <w:rFonts w:hint="eastAsia" w:ascii="Times New Roman"/>
                              </w:rPr>
                              <w:t xml:space="preserve"> high-temperature flue gas components in circulating fluidized bed boilers</w:t>
                            </w:r>
                          </w:p>
                          <w:p w14:paraId="5ECF5B67">
                            <w:pPr>
                              <w:pStyle w:val="279"/>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5F8226DB">
                      <w:pPr>
                        <w:pStyle w:val="275"/>
                      </w:pPr>
                      <w:r>
                        <w:rPr>
                          <w:rFonts w:hint="eastAsia"/>
                        </w:rPr>
                        <w:t>循环流化床锅炉高温烟气组分</w:t>
                      </w:r>
                    </w:p>
                    <w:p w14:paraId="4A7262A7">
                      <w:pPr>
                        <w:pStyle w:val="275"/>
                      </w:pPr>
                      <w:r>
                        <w:rPr>
                          <w:rFonts w:hint="eastAsia"/>
                        </w:rPr>
                        <w:t>监测采样装置技术规范</w:t>
                      </w:r>
                    </w:p>
                    <w:p w14:paraId="304FB18A">
                      <w:pPr>
                        <w:pStyle w:val="275"/>
                      </w:pPr>
                    </w:p>
                    <w:p w14:paraId="1B3A80D6">
                      <w:pPr>
                        <w:pStyle w:val="278"/>
                        <w:spacing w:before="0"/>
                        <w:rPr>
                          <w:rFonts w:hAnsi="黑体" w:cs="黑体"/>
                        </w:rPr>
                      </w:pPr>
                    </w:p>
                    <w:p w14:paraId="39908412">
                      <w:pPr>
                        <w:pStyle w:val="278"/>
                        <w:spacing w:before="0"/>
                        <w:rPr>
                          <w:rFonts w:hint="eastAsia" w:ascii="Times New Roman"/>
                        </w:rPr>
                      </w:pPr>
                      <w:r>
                        <w:rPr>
                          <w:rFonts w:hint="eastAsia" w:ascii="Times New Roman"/>
                        </w:rPr>
                        <w:t>Technical specifications for monitoring and sampling devices for</w:t>
                      </w:r>
                    </w:p>
                    <w:p w14:paraId="44D52968">
                      <w:pPr>
                        <w:pStyle w:val="278"/>
                        <w:spacing w:before="0"/>
                        <w:rPr>
                          <w:rFonts w:hint="eastAsia" w:eastAsia="黑体"/>
                          <w:lang w:val="en-US" w:eastAsia="zh-CN"/>
                        </w:rPr>
                      </w:pPr>
                      <w:r>
                        <w:rPr>
                          <w:rFonts w:hint="eastAsia" w:ascii="Times New Roman"/>
                        </w:rPr>
                        <w:t xml:space="preserve"> high-temperature flue gas components in circulating fluidized bed boilers</w:t>
                      </w:r>
                    </w:p>
                    <w:p w14:paraId="5ECF5B67">
                      <w:pPr>
                        <w:pStyle w:val="279"/>
                      </w:pPr>
                      <w:r>
                        <w:rPr>
                          <w:rFonts w:hint="eastAsia"/>
                        </w:rPr>
                        <w:t>（征求意见稿）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4278E20F">
                            <w:pPr>
                              <w:pStyle w:val="272"/>
                              <w:wordWrap w:val="0"/>
                            </w:pPr>
                          </w:p>
                          <w:p w14:paraId="4E7A5822">
                            <w:pPr>
                              <w:pStyle w:val="272"/>
                              <w:wordWrap w:val="0"/>
                            </w:pPr>
                            <w:r>
                              <w:t>T/CSEE XXXX—YYYY</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4278E20F">
                      <w:pPr>
                        <w:pStyle w:val="272"/>
                        <w:wordWrap w:val="0"/>
                      </w:pPr>
                    </w:p>
                    <w:p w14:paraId="4E7A5822">
                      <w:pPr>
                        <w:pStyle w:val="272"/>
                        <w:wordWrap w:val="0"/>
                      </w:pPr>
                      <w:r>
                        <w:t>T/CSEE XXXX—YYYY</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0B7D4FA1">
                            <w:pPr>
                              <w:pStyle w:val="337"/>
                            </w:pPr>
                            <w:r>
                              <w:rPr>
                                <w:rFonts w:hint="eastAsia"/>
                              </w:rPr>
                              <w:t>I</w:t>
                            </w:r>
                            <w:r>
                              <w:t xml:space="preserve">CS </w:t>
                            </w:r>
                            <w:r>
                              <w:rPr>
                                <w:rFonts w:hint="eastAsia"/>
                              </w:rPr>
                              <w:t>27</w:t>
                            </w:r>
                            <w:r>
                              <w:t>.0</w:t>
                            </w:r>
                            <w:r>
                              <w:rPr>
                                <w:rFonts w:hint="eastAsia"/>
                              </w:rPr>
                              <w:t>6</w:t>
                            </w:r>
                            <w:r>
                              <w:t>0</w:t>
                            </w:r>
                            <w:r>
                              <w:rPr>
                                <w:rFonts w:hint="eastAsia"/>
                              </w:rPr>
                              <w:t>.30</w:t>
                            </w:r>
                          </w:p>
                          <w:p w14:paraId="7369593D">
                            <w:pPr>
                              <w:pStyle w:val="337"/>
                            </w:pPr>
                            <w:r>
                              <w:rPr>
                                <w:rFonts w:hint="eastAsia"/>
                              </w:rPr>
                              <w:t>C</w:t>
                            </w:r>
                            <w:r>
                              <w:t xml:space="preserve">CS </w:t>
                            </w:r>
                            <w:r>
                              <w:rPr>
                                <w:rFonts w:hint="eastAsia"/>
                              </w:rPr>
                              <w:t>L00/09</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60288;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0B7D4FA1">
                      <w:pPr>
                        <w:pStyle w:val="337"/>
                      </w:pPr>
                      <w:r>
                        <w:rPr>
                          <w:rFonts w:hint="eastAsia"/>
                        </w:rPr>
                        <w:t>I</w:t>
                      </w:r>
                      <w:r>
                        <w:t xml:space="preserve">CS </w:t>
                      </w:r>
                      <w:r>
                        <w:rPr>
                          <w:rFonts w:hint="eastAsia"/>
                        </w:rPr>
                        <w:t>27</w:t>
                      </w:r>
                      <w:r>
                        <w:t>.0</w:t>
                      </w:r>
                      <w:r>
                        <w:rPr>
                          <w:rFonts w:hint="eastAsia"/>
                        </w:rPr>
                        <w:t>6</w:t>
                      </w:r>
                      <w:r>
                        <w:t>0</w:t>
                      </w:r>
                      <w:r>
                        <w:rPr>
                          <w:rFonts w:hint="eastAsia"/>
                        </w:rPr>
                        <w:t>.30</w:t>
                      </w:r>
                    </w:p>
                    <w:p w14:paraId="7369593D">
                      <w:pPr>
                        <w:pStyle w:val="337"/>
                      </w:pPr>
                      <w:r>
                        <w:rPr>
                          <w:rFonts w:hint="eastAsia"/>
                        </w:rPr>
                        <w:t>C</w:t>
                      </w:r>
                      <w:r>
                        <w:t xml:space="preserve">CS </w:t>
                      </w:r>
                      <w:r>
                        <w:rPr>
                          <w:rFonts w:hint="eastAsia"/>
                        </w:rPr>
                        <w:t>L00/09</w:t>
                      </w:r>
                    </w:p>
                  </w:txbxContent>
                </v:textbox>
              </v:shape>
            </w:pict>
          </mc:Fallback>
        </mc:AlternateContent>
      </w:r>
    </w:p>
    <w:p w14:paraId="59C551AB">
      <w:pPr>
        <w:pStyle w:val="249"/>
      </w:pPr>
      <w:r>
        <mc:AlternateContent>
          <mc:Choice Requires="wps">
            <w:drawing>
              <wp:anchor distT="0" distB="0" distL="114300" distR="114300" simplePos="0" relativeHeight="251669504" behindDoc="0" locked="0" layoutInCell="1" allowOverlap="1">
                <wp:simplePos x="0" y="0"/>
                <wp:positionH relativeFrom="column">
                  <wp:posOffset>-906780</wp:posOffset>
                </wp:positionH>
                <wp:positionV relativeFrom="paragraph">
                  <wp:posOffset>2540</wp:posOffset>
                </wp:positionV>
                <wp:extent cx="7172960" cy="892175"/>
                <wp:effectExtent l="0" t="0" r="0" b="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72960" cy="892175"/>
                        </a:xfrm>
                        <a:prstGeom prst="rect">
                          <a:avLst/>
                        </a:prstGeom>
                        <a:noFill/>
                        <a:ln w="9525">
                          <a:noFill/>
                          <a:miter lim="800000"/>
                        </a:ln>
                      </wps:spPr>
                      <wps:txbx>
                        <w:txbxContent>
                          <w:sdt>
                            <w:sdtPr>
                              <w:rPr>
                                <w:rFonts w:ascii="黑体" w:hAnsi="黑体" w:eastAsia="黑体"/>
                                <w:sz w:val="84"/>
                                <w:szCs w:val="84"/>
                              </w:rPr>
                              <w:id w:val="-1487855308"/>
                              <w:lock w:val="contentLocked"/>
                              <w:placeholder>
                                <w:docPart w:val="AC9820FD43904B51AEA6A3CA9F202539"/>
                              </w:placeholder>
                            </w:sdtPr>
                            <w:sdtEndPr>
                              <w:rPr>
                                <w:rFonts w:ascii="黑体" w:hAnsi="黑体" w:eastAsia="黑体"/>
                                <w:sz w:val="84"/>
                                <w:szCs w:val="84"/>
                              </w:rPr>
                            </w:sdtEndPr>
                            <w:sdtContent>
                              <w:p w14:paraId="5584D92D">
                                <w:pPr>
                                  <w:ind w:firstLine="1680"/>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71.4pt;margin-top:0.2pt;height:70.25pt;width:564.8pt;mso-wrap-distance-bottom:0pt;mso-wrap-distance-left:9pt;mso-wrap-distance-right:9pt;mso-wrap-distance-top:0pt;z-index:251669504;v-text-anchor:middle;mso-width-relative:page;mso-height-relative:page;" filled="f" stroked="f" coordsize="21600,21600" o:gfxdata="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dcFVzZAAAACQEAAA8AAAAAAAAAAQAgAAAAIgAAAGRycy9kb3ducmV2LnhtbFBLAQIUABQAAAAI&#10;AIdO4kBEIH6PJQIAACwEAAAOAAAAAAAAAAEAIAAAACgBAABkcnMvZTJvRG9jLnhtbFBLBQYAAAAA&#10;BgAGAFkBAAC/BQAAAAA=&#10;">
                <v:fill on="f" focussize="0,0"/>
                <v:stroke on="f" miterlimit="8" joinstyle="miter"/>
                <v:imagedata o:title=""/>
                <o:lock v:ext="edit" aspectratio="f"/>
                <v:textbox style="mso-fit-shape-to-text:t;">
                  <w:txbxContent>
                    <w:sdt>
                      <w:sdtPr>
                        <w:rPr>
                          <w:rFonts w:ascii="黑体" w:hAnsi="黑体" w:eastAsia="黑体"/>
                          <w:sz w:val="84"/>
                          <w:szCs w:val="84"/>
                        </w:rPr>
                        <w:id w:val="-1487855308"/>
                        <w:lock w:val="contentLocked"/>
                        <w:placeholder>
                          <w:docPart w:val="AC9820FD43904B51AEA6A3CA9F202539"/>
                        </w:placeholder>
                      </w:sdtPr>
                      <w:sdtEndPr>
                        <w:rPr>
                          <w:rFonts w:ascii="黑体" w:hAnsi="黑体" w:eastAsia="黑体"/>
                          <w:sz w:val="84"/>
                          <w:szCs w:val="84"/>
                        </w:rPr>
                      </w:sdtEndPr>
                      <w:sdtContent>
                        <w:p w14:paraId="5584D92D">
                          <w:pPr>
                            <w:ind w:firstLine="1680"/>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p>
    <w:p w14:paraId="51748DE8">
      <w:pPr>
        <w:pStyle w:val="249"/>
      </w:pPr>
    </w:p>
    <w:p w14:paraId="093FFE30">
      <w:pPr>
        <w:pStyle w:val="249"/>
      </w:pPr>
    </w:p>
    <w:p w14:paraId="43731FAE">
      <w:pPr>
        <w:pStyle w:val="249"/>
      </w:pPr>
    </w:p>
    <w:p w14:paraId="0C4B2A77">
      <w:pPr>
        <w:pStyle w:val="249"/>
      </w:pPr>
      <w:r>
        <mc:AlternateContent>
          <mc:Choice Requires="wps">
            <w:drawing>
              <wp:anchor distT="0" distB="0" distL="114300" distR="114300" simplePos="0" relativeHeight="251667456" behindDoc="0" locked="0" layoutInCell="1" allowOverlap="1">
                <wp:simplePos x="0" y="0"/>
                <wp:positionH relativeFrom="page">
                  <wp:posOffset>2147570</wp:posOffset>
                </wp:positionH>
                <wp:positionV relativeFrom="page">
                  <wp:posOffset>9737090</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1F59814E">
                            <w:pPr>
                              <w:pStyle w:val="508"/>
                              <w:ind w:firstLine="0" w:firstLineChars="0"/>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9.1pt;margin-top:766.7pt;height:18.5pt;width:210.05pt;mso-position-horizontal-relative:page;mso-position-vertical-relative:page;z-index:251667456;mso-width-relative:page;mso-height-relative:page;" filled="f" stroked="f" coordsize="21600,21600" o:gfxdata="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GVekP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1F59814E">
                      <w:pPr>
                        <w:pStyle w:val="508"/>
                        <w:ind w:firstLine="0" w:firstLineChars="0"/>
                      </w:pPr>
                      <w:r>
                        <w:rPr>
                          <w:rFonts w:hint="eastAsia"/>
                        </w:rPr>
                        <w:t>中国电机工程学会</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4831080</wp:posOffset>
                </wp:positionH>
                <wp:positionV relativeFrom="page">
                  <wp:posOffset>9764395</wp:posOffset>
                </wp:positionV>
                <wp:extent cx="927735" cy="184150"/>
                <wp:effectExtent l="0" t="0" r="6350" b="6350"/>
                <wp:wrapNone/>
                <wp:docPr id="23" name="首页自画框图12"/>
                <wp:cNvGraphicFramePr/>
                <a:graphic xmlns:a="http://schemas.openxmlformats.org/drawingml/2006/main">
                  <a:graphicData uri="http://schemas.microsoft.com/office/word/2010/wordprocessingShape">
                    <wps:wsp>
                      <wps:cNvSpPr txBox="1"/>
                      <wps:spPr>
                        <a:xfrm>
                          <a:off x="0" y="0"/>
                          <a:ext cx="927555" cy="184150"/>
                        </a:xfrm>
                        <a:prstGeom prst="rect">
                          <a:avLst/>
                        </a:prstGeom>
                        <a:noFill/>
                        <a:ln w="6350">
                          <a:noFill/>
                        </a:ln>
                      </wps:spPr>
                      <wps:txbx>
                        <w:txbxContent>
                          <w:p w14:paraId="6BE3CE2E">
                            <w:pPr>
                              <w:pStyle w:val="507"/>
                              <w:ind w:firstLine="0" w:firstLineChars="0"/>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80.4pt;margin-top:768.85pt;height:14.5pt;width:73.05pt;mso-position-horizontal-relative:page;mso-position-vertical-relative:page;z-index:251668480;mso-width-relative:page;mso-height-relative:page;" filled="f" stroked="f" coordsize="21600,21600" o:gfxdata="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wypmtoAAAANAQAADwAAAAAAAAABACAA&#10;AAAiAAAAZHJzL2Rvd25yZXYueG1sUEsBAhQAFAAAAAgAh07iQPtjBEZEAgAAXwQAAA4AAAAAAAAA&#10;AQAgAAAAKQEAAGRycy9lMm9Eb2MueG1sUEsFBgAAAAAGAAYAWQEAAN8FAAAAAA==&#10;">
                <v:fill on="f" focussize="0,0"/>
                <v:stroke on="f" weight="0.5pt"/>
                <v:imagedata o:title=""/>
                <o:lock v:ext="edit" aspectratio="f"/>
                <v:textbox inset="0mm,0mm,0mm,0mm">
                  <w:txbxContent>
                    <w:p w14:paraId="6BE3CE2E">
                      <w:pPr>
                        <w:pStyle w:val="507"/>
                        <w:ind w:firstLine="0" w:firstLineChars="0"/>
                      </w:pPr>
                      <w:r>
                        <w:rPr>
                          <w:rFonts w:hint="eastAsia"/>
                        </w:rPr>
                        <w:t>发 布</w:t>
                      </w:r>
                    </w:p>
                  </w:txbxContent>
                </v:textbox>
              </v:shape>
            </w:pict>
          </mc:Fallback>
        </mc:AlternateContent>
      </w:r>
    </w:p>
    <w:p w14:paraId="130BB21B">
      <w:pPr>
        <w:pStyle w:val="249"/>
        <w:sectPr>
          <w:headerReference r:id="rId7" w:type="first"/>
          <w:headerReference r:id="rId5" w:type="default"/>
          <w:footerReference r:id="rId8" w:type="default"/>
          <w:headerReference r:id="rId6" w:type="even"/>
          <w:footerReference r:id="rId9" w:type="even"/>
          <w:pgSz w:w="11907" w:h="16839"/>
          <w:pgMar w:top="283" w:right="1134" w:bottom="1134" w:left="1417" w:header="283" w:footer="1134" w:gutter="0"/>
          <w:pgNumType w:start="1"/>
          <w:cols w:space="425" w:num="1"/>
          <w:titlePg/>
          <w:docGrid w:type="lines" w:linePitch="312" w:charSpace="0"/>
        </w:sectPr>
      </w:pPr>
    </w:p>
    <w:p w14:paraId="614313E0">
      <w:pPr>
        <w:pStyle w:val="293"/>
      </w:pPr>
      <w:bookmarkStart w:id="3" w:name="标准内容"/>
      <w:bookmarkEnd w:id="3"/>
      <w:bookmarkStart w:id="4" w:name="_Toc62027346"/>
      <w:bookmarkStart w:id="5" w:name="_Toc63642871"/>
      <w:bookmarkStart w:id="6" w:name="_Toc55228493"/>
      <w:r>
        <w:t>目    次</w:t>
      </w:r>
    </w:p>
    <w:p w14:paraId="138D5E0C">
      <w:pPr>
        <w:pStyle w:val="19"/>
        <w:tabs>
          <w:tab w:val="right" w:leader="dot" w:pos="9354"/>
          <w:tab w:val="clear" w:pos="9344"/>
        </w:tabs>
      </w:pPr>
      <w:r>
        <w:fldChar w:fldCharType="begin"/>
      </w:r>
      <w:r>
        <w:instrText xml:space="preserve"> TOC \o "1-7" \h \z </w:instrText>
      </w:r>
      <w:r>
        <w:fldChar w:fldCharType="separate"/>
      </w:r>
      <w:r>
        <w:fldChar w:fldCharType="begin"/>
      </w:r>
      <w:r>
        <w:instrText xml:space="preserve"> HYPERLINK \l _Toc15158 </w:instrText>
      </w:r>
      <w:r>
        <w:fldChar w:fldCharType="separate"/>
      </w:r>
      <w:r>
        <w:rPr>
          <w:rFonts w:ascii="Times New Roman"/>
          <w:szCs w:val="32"/>
        </w:rPr>
        <w:t>前    言</w:t>
      </w:r>
      <w:r>
        <w:tab/>
      </w:r>
      <w:r>
        <w:fldChar w:fldCharType="begin"/>
      </w:r>
      <w:r>
        <w:instrText xml:space="preserve"> PAGEREF _Toc15158 \h </w:instrText>
      </w:r>
      <w:r>
        <w:fldChar w:fldCharType="separate"/>
      </w:r>
      <w:r>
        <w:t>1</w:t>
      </w:r>
      <w:r>
        <w:fldChar w:fldCharType="end"/>
      </w:r>
      <w:r>
        <w:fldChar w:fldCharType="end"/>
      </w:r>
    </w:p>
    <w:p w14:paraId="7F8009A0">
      <w:pPr>
        <w:pStyle w:val="18"/>
        <w:tabs>
          <w:tab w:val="right" w:leader="dot" w:pos="9354"/>
          <w:tab w:val="clear" w:pos="9344"/>
        </w:tabs>
      </w:pPr>
      <w:r>
        <w:fldChar w:fldCharType="begin"/>
      </w:r>
      <w:r>
        <w:instrText xml:space="preserve"> HYPERLINK \l _Toc12747 </w:instrText>
      </w:r>
      <w:r>
        <w:fldChar w:fldCharType="separate"/>
      </w:r>
      <w:r>
        <w:rPr>
          <w:rFonts w:hint="eastAsia" w:ascii="黑体" w:hAnsi="Times New Roman" w:eastAsia="黑体"/>
          <w:i w:val="0"/>
          <w:szCs w:val="21"/>
        </w:rPr>
        <w:t xml:space="preserve">1 </w:t>
      </w:r>
      <w:r>
        <w:rPr>
          <w:rFonts w:ascii="Times New Roman"/>
          <w:szCs w:val="21"/>
        </w:rPr>
        <w:t>范围</w:t>
      </w:r>
      <w:r>
        <w:tab/>
      </w:r>
      <w:r>
        <w:fldChar w:fldCharType="begin"/>
      </w:r>
      <w:r>
        <w:instrText xml:space="preserve"> PAGEREF _Toc12747 \h </w:instrText>
      </w:r>
      <w:r>
        <w:fldChar w:fldCharType="separate"/>
      </w:r>
      <w:r>
        <w:t>2</w:t>
      </w:r>
      <w:r>
        <w:fldChar w:fldCharType="end"/>
      </w:r>
      <w:r>
        <w:fldChar w:fldCharType="end"/>
      </w:r>
    </w:p>
    <w:p w14:paraId="4A732F71">
      <w:pPr>
        <w:pStyle w:val="18"/>
        <w:tabs>
          <w:tab w:val="right" w:leader="dot" w:pos="9354"/>
          <w:tab w:val="clear" w:pos="9344"/>
        </w:tabs>
      </w:pPr>
      <w:r>
        <w:fldChar w:fldCharType="begin"/>
      </w:r>
      <w:r>
        <w:instrText xml:space="preserve"> HYPERLINK \l _Toc7844 </w:instrText>
      </w:r>
      <w:r>
        <w:fldChar w:fldCharType="separate"/>
      </w:r>
      <w:r>
        <w:rPr>
          <w:rFonts w:hint="eastAsia" w:ascii="黑体" w:hAnsi="Times New Roman" w:eastAsia="黑体"/>
          <w:i w:val="0"/>
          <w:szCs w:val="21"/>
        </w:rPr>
        <w:t xml:space="preserve">2 </w:t>
      </w:r>
      <w:r>
        <w:rPr>
          <w:rFonts w:ascii="Times New Roman"/>
          <w:szCs w:val="21"/>
        </w:rPr>
        <w:t>规范性引用文件</w:t>
      </w:r>
      <w:r>
        <w:tab/>
      </w:r>
      <w:r>
        <w:fldChar w:fldCharType="begin"/>
      </w:r>
      <w:r>
        <w:instrText xml:space="preserve"> PAGEREF _Toc7844 \h </w:instrText>
      </w:r>
      <w:r>
        <w:fldChar w:fldCharType="separate"/>
      </w:r>
      <w:r>
        <w:t>2</w:t>
      </w:r>
      <w:r>
        <w:fldChar w:fldCharType="end"/>
      </w:r>
      <w:r>
        <w:fldChar w:fldCharType="end"/>
      </w:r>
    </w:p>
    <w:p w14:paraId="056F62B2">
      <w:pPr>
        <w:pStyle w:val="18"/>
        <w:tabs>
          <w:tab w:val="right" w:leader="dot" w:pos="9354"/>
          <w:tab w:val="clear" w:pos="9344"/>
        </w:tabs>
      </w:pPr>
      <w:r>
        <w:fldChar w:fldCharType="begin"/>
      </w:r>
      <w:r>
        <w:instrText xml:space="preserve"> HYPERLINK \l _Toc21371 </w:instrText>
      </w:r>
      <w:r>
        <w:fldChar w:fldCharType="separate"/>
      </w:r>
      <w:r>
        <w:rPr>
          <w:rFonts w:hint="eastAsia" w:ascii="黑体" w:hAnsi="Times New Roman" w:eastAsia="黑体"/>
          <w:i w:val="0"/>
          <w:szCs w:val="21"/>
        </w:rPr>
        <w:t xml:space="preserve">3 </w:t>
      </w:r>
      <w:r>
        <w:rPr>
          <w:rFonts w:ascii="Times New Roman"/>
          <w:szCs w:val="21"/>
        </w:rPr>
        <w:t>术语和定义</w:t>
      </w:r>
      <w:r>
        <w:tab/>
      </w:r>
      <w:r>
        <w:fldChar w:fldCharType="begin"/>
      </w:r>
      <w:r>
        <w:instrText xml:space="preserve"> PAGEREF _Toc21371 \h </w:instrText>
      </w:r>
      <w:r>
        <w:fldChar w:fldCharType="separate"/>
      </w:r>
      <w:r>
        <w:t>2</w:t>
      </w:r>
      <w:r>
        <w:fldChar w:fldCharType="end"/>
      </w:r>
      <w:r>
        <w:fldChar w:fldCharType="end"/>
      </w:r>
    </w:p>
    <w:p w14:paraId="3E46D1D2">
      <w:pPr>
        <w:pStyle w:val="18"/>
        <w:tabs>
          <w:tab w:val="right" w:leader="dot" w:pos="9354"/>
          <w:tab w:val="clear" w:pos="9344"/>
        </w:tabs>
      </w:pPr>
      <w:r>
        <w:fldChar w:fldCharType="begin"/>
      </w:r>
      <w:r>
        <w:instrText xml:space="preserve"> HYPERLINK \l _Toc19778 </w:instrText>
      </w:r>
      <w:r>
        <w:fldChar w:fldCharType="separate"/>
      </w:r>
      <w:r>
        <w:rPr>
          <w:rFonts w:hint="eastAsia" w:ascii="黑体" w:hAnsi="Times New Roman" w:eastAsia="黑体"/>
          <w:i w:val="0"/>
          <w:szCs w:val="21"/>
        </w:rPr>
        <w:t xml:space="preserve">4 </w:t>
      </w:r>
      <w:r>
        <w:rPr>
          <w:rFonts w:ascii="Times New Roman"/>
          <w:szCs w:val="21"/>
        </w:rPr>
        <w:t>装置工作原理和组成</w:t>
      </w:r>
      <w:r>
        <w:tab/>
      </w:r>
      <w:r>
        <w:fldChar w:fldCharType="begin"/>
      </w:r>
      <w:r>
        <w:instrText xml:space="preserve"> PAGEREF _Toc19778 \h </w:instrText>
      </w:r>
      <w:r>
        <w:fldChar w:fldCharType="separate"/>
      </w:r>
      <w:r>
        <w:t>3</w:t>
      </w:r>
      <w:r>
        <w:fldChar w:fldCharType="end"/>
      </w:r>
      <w:r>
        <w:fldChar w:fldCharType="end"/>
      </w:r>
    </w:p>
    <w:p w14:paraId="07B4316D">
      <w:pPr>
        <w:pStyle w:val="18"/>
        <w:tabs>
          <w:tab w:val="right" w:leader="dot" w:pos="9354"/>
          <w:tab w:val="clear" w:pos="9344"/>
        </w:tabs>
      </w:pPr>
      <w:r>
        <w:fldChar w:fldCharType="begin"/>
      </w:r>
      <w:r>
        <w:instrText xml:space="preserve"> HYPERLINK \l _Toc32639 </w:instrText>
      </w:r>
      <w:r>
        <w:fldChar w:fldCharType="separate"/>
      </w:r>
      <w:r>
        <w:rPr>
          <w:rFonts w:hint="eastAsia" w:ascii="黑体" w:hAnsi="Times New Roman" w:eastAsia="黑体"/>
          <w:i w:val="0"/>
          <w:szCs w:val="21"/>
        </w:rPr>
        <w:t xml:space="preserve">5 </w:t>
      </w:r>
      <w:r>
        <w:rPr>
          <w:rFonts w:ascii="Times New Roman"/>
          <w:szCs w:val="21"/>
        </w:rPr>
        <w:t>技术要求</w:t>
      </w:r>
      <w:r>
        <w:tab/>
      </w:r>
      <w:r>
        <w:fldChar w:fldCharType="begin"/>
      </w:r>
      <w:r>
        <w:instrText xml:space="preserve"> PAGEREF _Toc32639 \h </w:instrText>
      </w:r>
      <w:r>
        <w:fldChar w:fldCharType="separate"/>
      </w:r>
      <w:r>
        <w:t>5</w:t>
      </w:r>
      <w:r>
        <w:fldChar w:fldCharType="end"/>
      </w:r>
      <w:r>
        <w:fldChar w:fldCharType="end"/>
      </w:r>
    </w:p>
    <w:p w14:paraId="2CD12918">
      <w:pPr>
        <w:pStyle w:val="18"/>
        <w:tabs>
          <w:tab w:val="right" w:leader="dot" w:pos="9354"/>
          <w:tab w:val="clear" w:pos="9344"/>
        </w:tabs>
      </w:pPr>
      <w:r>
        <w:fldChar w:fldCharType="begin"/>
      </w:r>
      <w:r>
        <w:instrText xml:space="preserve"> HYPERLINK \l _Toc9870 </w:instrText>
      </w:r>
      <w:r>
        <w:fldChar w:fldCharType="separate"/>
      </w:r>
      <w:r>
        <w:rPr>
          <w:rFonts w:hint="eastAsia" w:ascii="黑体" w:hAnsi="Times New Roman" w:eastAsia="黑体"/>
          <w:i w:val="0"/>
          <w:szCs w:val="21"/>
        </w:rPr>
        <w:t xml:space="preserve">6 </w:t>
      </w:r>
      <w:r>
        <w:rPr>
          <w:rFonts w:hint="eastAsia" w:ascii="Times New Roman"/>
          <w:szCs w:val="21"/>
        </w:rPr>
        <w:t>采样</w:t>
      </w:r>
      <w:r>
        <w:rPr>
          <w:rFonts w:ascii="Times New Roman"/>
          <w:szCs w:val="21"/>
        </w:rPr>
        <w:t>方法</w:t>
      </w:r>
      <w:r>
        <w:rPr>
          <w:rFonts w:hint="eastAsia" w:ascii="Times New Roman"/>
          <w:szCs w:val="21"/>
          <w:lang w:val="en-US" w:eastAsia="zh-CN"/>
        </w:rPr>
        <w:t>与</w:t>
      </w:r>
      <w:r>
        <w:rPr>
          <w:rFonts w:ascii="Times New Roman"/>
          <w:szCs w:val="21"/>
        </w:rPr>
        <w:t>检测</w:t>
      </w:r>
      <w:r>
        <w:rPr>
          <w:rFonts w:hint="eastAsia" w:ascii="Times New Roman"/>
          <w:szCs w:val="21"/>
          <w:lang w:val="en-US" w:eastAsia="zh-CN"/>
        </w:rPr>
        <w:t>方法及要求</w:t>
      </w:r>
      <w:r>
        <w:tab/>
      </w:r>
      <w:r>
        <w:fldChar w:fldCharType="begin"/>
      </w:r>
      <w:r>
        <w:instrText xml:space="preserve"> PAGEREF _Toc9870 \h </w:instrText>
      </w:r>
      <w:r>
        <w:fldChar w:fldCharType="separate"/>
      </w:r>
      <w:r>
        <w:t>8</w:t>
      </w:r>
      <w:r>
        <w:fldChar w:fldCharType="end"/>
      </w:r>
      <w:r>
        <w:fldChar w:fldCharType="end"/>
      </w:r>
    </w:p>
    <w:p w14:paraId="6237BDFD">
      <w:pPr>
        <w:pStyle w:val="19"/>
        <w:tabs>
          <w:tab w:val="right" w:leader="dot" w:pos="9354"/>
          <w:tab w:val="clear" w:pos="9344"/>
        </w:tabs>
      </w:pPr>
      <w:r>
        <w:fldChar w:fldCharType="begin"/>
      </w:r>
      <w:r>
        <w:instrText xml:space="preserve"> HYPERLINK \l _Toc15320 </w:instrText>
      </w:r>
      <w:r>
        <w:fldChar w:fldCharType="separate"/>
      </w:r>
      <w:r>
        <w:rPr>
          <w:rFonts w:hint="eastAsia"/>
        </w:rPr>
        <w:t>附录A</w:t>
      </w:r>
      <w:r>
        <w:rPr>
          <w:rFonts w:ascii="Times New Roman"/>
        </w:rPr>
        <w:t>（</w:t>
      </w:r>
      <w:r>
        <w:rPr>
          <w:rFonts w:hint="eastAsia" w:ascii="Times New Roman"/>
        </w:rPr>
        <w:t>规范性</w:t>
      </w:r>
      <w:r>
        <w:rPr>
          <w:rFonts w:hint="eastAsia" w:ascii="Times New Roman"/>
          <w:lang w:val="en-US" w:eastAsia="zh-CN"/>
        </w:rPr>
        <w:t>附录</w:t>
      </w:r>
      <w:r>
        <w:rPr>
          <w:rFonts w:ascii="Times New Roman"/>
        </w:rPr>
        <w:t>）</w:t>
      </w:r>
      <w:r>
        <w:rPr>
          <w:rFonts w:hint="eastAsia" w:ascii="Times New Roman"/>
          <w:lang w:val="en-US" w:eastAsia="zh-CN"/>
        </w:rPr>
        <w:t xml:space="preserve"> </w:t>
      </w:r>
      <w:r>
        <w:rPr>
          <w:rFonts w:hint="eastAsia"/>
        </w:rPr>
        <w:t>高温烟气组分监测采样装置推荐技术要求</w:t>
      </w:r>
      <w:r>
        <w:tab/>
      </w:r>
      <w:r>
        <w:fldChar w:fldCharType="begin"/>
      </w:r>
      <w:r>
        <w:instrText xml:space="preserve"> PAGEREF _Toc15320 \h </w:instrText>
      </w:r>
      <w:r>
        <w:fldChar w:fldCharType="separate"/>
      </w:r>
      <w:r>
        <w:t>12</w:t>
      </w:r>
      <w:r>
        <w:fldChar w:fldCharType="end"/>
      </w:r>
      <w:r>
        <w:fldChar w:fldCharType="end"/>
      </w:r>
    </w:p>
    <w:p w14:paraId="5655697E">
      <w:pPr>
        <w:pStyle w:val="19"/>
        <w:tabs>
          <w:tab w:val="right" w:leader="dot" w:pos="9354"/>
          <w:tab w:val="clear" w:pos="9344"/>
        </w:tabs>
      </w:pPr>
      <w:r>
        <w:fldChar w:fldCharType="begin"/>
      </w:r>
      <w:r>
        <w:instrText xml:space="preserve"> HYPERLINK \l _Toc3755 </w:instrText>
      </w:r>
      <w:r>
        <w:fldChar w:fldCharType="separate"/>
      </w:r>
      <w:r>
        <w:rPr>
          <w:rFonts w:hint="eastAsia"/>
        </w:rPr>
        <w:t>附录B（资料性</w:t>
      </w:r>
      <w:r>
        <w:rPr>
          <w:rFonts w:hint="eastAsia"/>
          <w:lang w:val="en-US" w:eastAsia="zh-CN"/>
        </w:rPr>
        <w:t>附录</w:t>
      </w:r>
      <w:r>
        <w:rPr>
          <w:rFonts w:hint="eastAsia"/>
        </w:rPr>
        <w:t>）</w:t>
      </w:r>
      <w:r>
        <w:rPr>
          <w:rFonts w:hint="eastAsia"/>
          <w:lang w:val="en-US" w:eastAsia="zh-CN"/>
        </w:rPr>
        <w:t xml:space="preserve"> 高温烟气组分监测采样装置</w:t>
      </w:r>
      <w:r>
        <w:rPr>
          <w:rFonts w:hint="eastAsia"/>
        </w:rPr>
        <w:t>典型布置方式</w:t>
      </w:r>
      <w:r>
        <w:tab/>
      </w:r>
      <w:r>
        <w:fldChar w:fldCharType="begin"/>
      </w:r>
      <w:r>
        <w:instrText xml:space="preserve"> PAGEREF _Toc3755 \h </w:instrText>
      </w:r>
      <w:r>
        <w:fldChar w:fldCharType="separate"/>
      </w:r>
      <w:r>
        <w:t>13</w:t>
      </w:r>
      <w:r>
        <w:fldChar w:fldCharType="end"/>
      </w:r>
      <w:r>
        <w:fldChar w:fldCharType="end"/>
      </w:r>
    </w:p>
    <w:p w14:paraId="16584117">
      <w:pPr>
        <w:pStyle w:val="19"/>
        <w:tabs>
          <w:tab w:val="right" w:leader="dot" w:pos="9354"/>
          <w:tab w:val="clear" w:pos="9344"/>
        </w:tabs>
      </w:pPr>
    </w:p>
    <w:p w14:paraId="6565B845">
      <w:pPr>
        <w:pStyle w:val="19"/>
        <w:sectPr>
          <w:headerReference r:id="rId10" w:type="default"/>
          <w:footerReference r:id="rId12" w:type="default"/>
          <w:headerReference r:id="rId11" w:type="even"/>
          <w:footerReference r:id="rId13" w:type="even"/>
          <w:pgSz w:w="11906" w:h="16838"/>
          <w:pgMar w:top="567" w:right="1134" w:bottom="1134" w:left="1418" w:header="1418" w:footer="1134" w:gutter="0"/>
          <w:pgNumType w:start="2"/>
          <w:cols w:space="720" w:num="1"/>
          <w:formProt w:val="0"/>
          <w:docGrid w:type="lines" w:linePitch="312" w:charSpace="0"/>
        </w:sectPr>
      </w:pPr>
      <w:r>
        <w:fldChar w:fldCharType="end"/>
      </w:r>
    </w:p>
    <w:bookmarkEnd w:id="0"/>
    <w:bookmarkEnd w:id="1"/>
    <w:bookmarkEnd w:id="2"/>
    <w:bookmarkEnd w:id="4"/>
    <w:bookmarkEnd w:id="5"/>
    <w:bookmarkEnd w:id="6"/>
    <w:p w14:paraId="568A16DF">
      <w:pPr>
        <w:pStyle w:val="267"/>
        <w:rPr>
          <w:rFonts w:ascii="Times New Roman"/>
          <w:szCs w:val="32"/>
        </w:rPr>
      </w:pPr>
      <w:bookmarkStart w:id="7" w:name="_Toc135299145"/>
      <w:bookmarkStart w:id="8" w:name="_Toc7876"/>
      <w:bookmarkStart w:id="9" w:name="_Toc13119"/>
      <w:bookmarkStart w:id="10" w:name="_Toc30274"/>
      <w:bookmarkStart w:id="11" w:name="_Toc25432"/>
      <w:bookmarkStart w:id="12" w:name="_Toc15158"/>
      <w:bookmarkStart w:id="13" w:name="_Toc30472"/>
      <w:r>
        <w:rPr>
          <w:rFonts w:ascii="Times New Roman"/>
          <w:szCs w:val="32"/>
        </w:rPr>
        <w:t>前    言</w:t>
      </w:r>
      <w:bookmarkEnd w:id="7"/>
      <w:bookmarkEnd w:id="8"/>
      <w:bookmarkEnd w:id="9"/>
      <w:bookmarkEnd w:id="10"/>
      <w:bookmarkEnd w:id="11"/>
      <w:bookmarkEnd w:id="12"/>
      <w:bookmarkEnd w:id="13"/>
    </w:p>
    <w:p w14:paraId="0530D0BF">
      <w:r>
        <w:t>本文件</w:t>
      </w:r>
      <w:r>
        <w:rPr>
          <w:rFonts w:hint="eastAsia"/>
        </w:rPr>
        <w:t>按照</w:t>
      </w:r>
      <w:r>
        <w:t>《中国电机工程学会标准化管理办法》、《中国电机工程学会标准化管理办法实施细则》</w:t>
      </w:r>
      <w:r>
        <w:rPr>
          <w:rFonts w:hint="eastAsia"/>
        </w:rPr>
        <w:t>的要求，依据</w:t>
      </w:r>
      <w:r>
        <w:t>GB/T 1.1—2020《标准化工作导则 第1部分：标准化文件的结构和起草规则》的规定起草。</w:t>
      </w:r>
    </w:p>
    <w:p w14:paraId="320EC7D5">
      <w:r>
        <w:t>请注意本文件的某些内容可能涉及专利。本文件的发布机构不承担识别专利的责任。</w:t>
      </w:r>
    </w:p>
    <w:p w14:paraId="46539EF4">
      <w:r>
        <w:t>本文件由中国电机工程学会提出。</w:t>
      </w:r>
    </w:p>
    <w:p w14:paraId="67D1ADE1">
      <w:r>
        <w:t>本文件由中国电机工程学会</w:t>
      </w:r>
      <w:r>
        <w:rPr>
          <w:rFonts w:hint="eastAsia"/>
        </w:rPr>
        <w:t>火力发电</w:t>
      </w:r>
      <w:r>
        <w:t>专业委员会技术归口和解释。</w:t>
      </w:r>
    </w:p>
    <w:p w14:paraId="453F22BE">
      <w:r>
        <w:t>本文件起草单位：大唐瑶池发电有限公司</w:t>
      </w:r>
      <w:r>
        <w:rPr>
          <w:rFonts w:hint="eastAsia"/>
        </w:rPr>
        <w:t>、</w:t>
      </w:r>
      <w:r>
        <w:t>清华大学、华电山西能源有限公司、</w:t>
      </w:r>
      <w:r>
        <w:rPr>
          <w:rFonts w:hint="eastAsia"/>
        </w:rPr>
        <w:t>福建华电永安发电有限公司、中创科仪（天津）科技有限公司</w:t>
      </w:r>
      <w:r>
        <w:rPr>
          <w:rFonts w:hint="eastAsia"/>
          <w:lang w:eastAsia="zh-CN"/>
        </w:rPr>
        <w:t>、华电国际电力股份有限公司朔州热电分公司</w:t>
      </w:r>
      <w:r>
        <w:t>、</w:t>
      </w:r>
      <w:r>
        <w:rPr>
          <w:rFonts w:hint="eastAsia"/>
        </w:rPr>
        <w:t>华电电力科学研究院有限公司</w:t>
      </w:r>
      <w:r>
        <w:rPr>
          <w:rFonts w:hint="eastAsia"/>
          <w:lang w:eastAsia="zh-CN"/>
        </w:rPr>
        <w:t>、</w:t>
      </w:r>
      <w:r>
        <w:t>西安热工研究院有限公司</w:t>
      </w:r>
      <w:r>
        <w:rPr>
          <w:rFonts w:hint="eastAsia"/>
        </w:rPr>
        <w:t>、清华大学山西清洁能源研究院。</w:t>
      </w:r>
    </w:p>
    <w:p w14:paraId="3D28C51A">
      <w:r>
        <w:t>本文件主要起草人：</w:t>
      </w:r>
      <w:r>
        <w:rPr>
          <w:rFonts w:hint="eastAsia"/>
        </w:rPr>
        <w:t>黄中、</w:t>
      </w:r>
      <w:r>
        <w:rPr>
          <w:rFonts w:hint="eastAsia"/>
          <w:lang w:val="en-US" w:eastAsia="zh-CN"/>
        </w:rPr>
        <w:t>柴磊、</w:t>
      </w:r>
      <w:r>
        <w:rPr>
          <w:rFonts w:hint="eastAsia"/>
        </w:rPr>
        <w:t>蔡晋、任志杰、王义、衡晓峰、李宁、孙嘉权</w:t>
      </w:r>
      <w:r>
        <w:rPr>
          <w:rFonts w:hint="eastAsia"/>
          <w:lang w:eastAsia="zh-CN"/>
        </w:rPr>
        <w:t>、谢德清、</w:t>
      </w:r>
      <w:r>
        <w:rPr>
          <w:rFonts w:hint="eastAsia"/>
          <w:lang w:val="en-US" w:eastAsia="zh-CN"/>
        </w:rPr>
        <w:t>范文磊</w:t>
      </w:r>
      <w:r>
        <w:rPr>
          <w:rFonts w:hint="eastAsia"/>
          <w:lang w:eastAsia="zh-CN"/>
        </w:rPr>
        <w:t>、</w:t>
      </w:r>
      <w:r>
        <w:rPr>
          <w:rFonts w:hint="eastAsia"/>
        </w:rPr>
        <w:t>张秦川、刘彬科、刘明辉、付作伟、杨海瑞、张缦、杨秀娟</w:t>
      </w:r>
      <w:r>
        <w:rPr>
          <w:rFonts w:hint="eastAsia"/>
          <w:lang w:eastAsia="zh-CN"/>
        </w:rPr>
        <w:t>、</w:t>
      </w:r>
      <w:r>
        <w:rPr>
          <w:rFonts w:hint="eastAsia"/>
          <w:lang w:val="en-US" w:eastAsia="zh-CN"/>
        </w:rPr>
        <w:t>江建平</w:t>
      </w:r>
      <w:r>
        <w:t>。</w:t>
      </w:r>
    </w:p>
    <w:p w14:paraId="5BC7CCC4">
      <w:r>
        <w:t>本文件首次发布。</w:t>
      </w:r>
    </w:p>
    <w:p w14:paraId="5D51CBF0">
      <w:r>
        <w:rPr>
          <w:rFonts w:hint="eastAsia"/>
        </w:rPr>
        <w:t>本文件在执行过程中的意见或建议反馈至中国电机工程学会标准执行办公室（地址：北京市西城区白广路二条1号，100761，网址：</w:t>
      </w:r>
      <w:r>
        <w:rPr>
          <w:rFonts w:hint="eastAsia"/>
          <w:lang w:eastAsia="zh-CN"/>
        </w:rPr>
        <w:t>http:</w:t>
      </w:r>
      <w:r>
        <w:rPr>
          <w:rFonts w:hint="eastAsia"/>
        </w:rPr>
        <w:t>//www.csee.org.cn，邮箱：</w:t>
      </w:r>
      <w:r>
        <w:rPr>
          <w:rFonts w:hint="eastAsia"/>
        </w:rPr>
        <w:fldChar w:fldCharType="begin"/>
      </w:r>
      <w:r>
        <w:instrText xml:space="preserve"> HYPERLINK "mailto:cseebz@csee.org.cn" </w:instrText>
      </w:r>
      <w:r>
        <w:rPr>
          <w:rFonts w:hint="eastAsia"/>
        </w:rPr>
        <w:fldChar w:fldCharType="separate"/>
      </w:r>
      <w:r>
        <w:rPr>
          <w:rFonts w:hint="eastAsia"/>
        </w:rPr>
        <w:t>cseebz@csee.org.cn</w:t>
      </w:r>
      <w:r>
        <w:rPr>
          <w:rFonts w:hint="eastAsia"/>
        </w:rPr>
        <w:fldChar w:fldCharType="end"/>
      </w:r>
      <w:r>
        <w:rPr>
          <w:rFonts w:hint="eastAsia"/>
        </w:rPr>
        <w:t>）。</w:t>
      </w:r>
    </w:p>
    <w:p w14:paraId="51065BC5">
      <w:pPr>
        <w:pStyle w:val="249"/>
        <w:sectPr>
          <w:footerReference r:id="rId14" w:type="default"/>
          <w:footerReference r:id="rId15" w:type="even"/>
          <w:pgSz w:w="11906" w:h="16838"/>
          <w:pgMar w:top="567" w:right="1134" w:bottom="1134" w:left="1418" w:header="1418" w:footer="1134" w:gutter="0"/>
          <w:pgNumType w:start="1"/>
          <w:cols w:space="720" w:num="1"/>
          <w:formProt w:val="0"/>
          <w:docGrid w:type="lines" w:linePitch="312" w:charSpace="0"/>
        </w:sectPr>
      </w:pPr>
    </w:p>
    <w:p w14:paraId="34131360">
      <w:pPr>
        <w:adjustRightInd w:val="0"/>
        <w:spacing w:line="400" w:lineRule="exact"/>
        <w:ind w:firstLine="0" w:firstLineChars="0"/>
        <w:jc w:val="center"/>
        <w:rPr>
          <w:rFonts w:eastAsia="黑体"/>
          <w:sz w:val="32"/>
          <w:szCs w:val="32"/>
        </w:rPr>
      </w:pPr>
      <w:r>
        <w:rPr>
          <w:rFonts w:eastAsia="黑体"/>
          <w:sz w:val="32"/>
          <w:szCs w:val="32"/>
        </w:rPr>
        <w:t>循环流化床锅炉</w:t>
      </w:r>
      <w:r>
        <w:rPr>
          <w:rFonts w:hint="eastAsia" w:eastAsia="黑体"/>
          <w:sz w:val="32"/>
          <w:szCs w:val="32"/>
        </w:rPr>
        <w:t>高温烟气组分监测采样装置技术规范</w:t>
      </w:r>
    </w:p>
    <w:p w14:paraId="46AE0FE3">
      <w:pPr>
        <w:pStyle w:val="253"/>
        <w:numPr>
          <w:ilvl w:val="0"/>
          <w:numId w:val="37"/>
        </w:numPr>
        <w:ind w:left="420" w:hanging="420" w:hangingChars="200"/>
        <w:rPr>
          <w:rFonts w:ascii="Times New Roman"/>
          <w:szCs w:val="21"/>
        </w:rPr>
      </w:pPr>
      <w:bookmarkStart w:id="14" w:name="_Toc427262035"/>
      <w:bookmarkStart w:id="15" w:name="_Toc550"/>
      <w:bookmarkStart w:id="16" w:name="_Toc427266774"/>
      <w:bookmarkStart w:id="17" w:name="_Toc3405"/>
      <w:bookmarkStart w:id="18" w:name="_Toc427573992"/>
      <w:bookmarkStart w:id="19" w:name="_Toc427261340"/>
      <w:bookmarkStart w:id="20" w:name="_Toc135299146"/>
      <w:bookmarkStart w:id="21" w:name="_Toc121140992"/>
      <w:bookmarkStart w:id="22" w:name="_Toc427266679"/>
      <w:bookmarkStart w:id="23" w:name="_Toc8186"/>
      <w:bookmarkStart w:id="24" w:name="_Toc427262210"/>
      <w:bookmarkStart w:id="25" w:name="_Toc427262069"/>
      <w:bookmarkStart w:id="26" w:name="_Toc427262014"/>
      <w:bookmarkStart w:id="27" w:name="_Toc12747"/>
      <w:bookmarkStart w:id="28" w:name="_Toc17163"/>
      <w:bookmarkStart w:id="29" w:name="_Toc14429"/>
      <w:bookmarkStart w:id="30" w:name="_Toc427262194"/>
      <w:bookmarkStart w:id="31" w:name="_Toc427663079"/>
      <w:bookmarkStart w:id="32" w:name="_Toc427573960"/>
      <w:bookmarkStart w:id="33" w:name="_Toc116907262"/>
      <w:bookmarkStart w:id="34" w:name="_Toc427262232"/>
      <w:bookmarkStart w:id="35" w:name="_Toc427262245"/>
      <w:r>
        <w:rPr>
          <w:rFonts w:ascii="Times New Roman"/>
          <w:szCs w:val="21"/>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B88EEA0">
      <w:pPr>
        <w:pStyle w:val="249"/>
      </w:pPr>
      <w:r>
        <w:t>本</w:t>
      </w:r>
      <w:r>
        <w:rPr>
          <w:rFonts w:hint="eastAsia"/>
        </w:rPr>
        <w:t>文件</w:t>
      </w:r>
      <w:r>
        <w:t>规定了循环流化床锅炉</w:t>
      </w:r>
      <w:r>
        <w:rPr>
          <w:rFonts w:hint="eastAsia"/>
        </w:rPr>
        <w:t>高温烟气组分监测采样装置技术要求、采样方法</w:t>
      </w:r>
      <w:r>
        <w:rPr>
          <w:rFonts w:hint="eastAsia"/>
          <w:lang w:eastAsia="zh-CN"/>
        </w:rPr>
        <w:t>、</w:t>
      </w:r>
      <w:r>
        <w:rPr>
          <w:rFonts w:hint="eastAsia"/>
        </w:rPr>
        <w:t>检测</w:t>
      </w:r>
      <w:r>
        <w:rPr>
          <w:rFonts w:hint="eastAsia"/>
          <w:lang w:val="en-US" w:eastAsia="zh-CN"/>
        </w:rPr>
        <w:t>方法及要求</w:t>
      </w:r>
      <w:r>
        <w:t>。</w:t>
      </w:r>
    </w:p>
    <w:p w14:paraId="194A4C67">
      <w:pPr>
        <w:pStyle w:val="249"/>
      </w:pPr>
      <w:r>
        <w:t>本</w:t>
      </w:r>
      <w:r>
        <w:rPr>
          <w:rFonts w:hint="eastAsia"/>
        </w:rPr>
        <w:t>文件</w:t>
      </w:r>
      <w:r>
        <w:t>适用于对循环流化床锅炉</w:t>
      </w:r>
      <w:r>
        <w:rPr>
          <w:rFonts w:hint="eastAsia"/>
        </w:rPr>
        <w:t>高温烟气组分监测采样装置</w:t>
      </w:r>
      <w:r>
        <w:t>的设计</w:t>
      </w:r>
      <w:r>
        <w:rPr>
          <w:rFonts w:hint="eastAsia"/>
        </w:rPr>
        <w:t>优化及工程应用</w:t>
      </w:r>
      <w:r>
        <w:t>指导。</w:t>
      </w:r>
    </w:p>
    <w:p w14:paraId="46311E07">
      <w:pPr>
        <w:pStyle w:val="253"/>
        <w:numPr>
          <w:ilvl w:val="0"/>
          <w:numId w:val="38"/>
        </w:numPr>
        <w:spacing w:beforeLines="0" w:afterLines="0"/>
        <w:outlineLvl w:val="0"/>
        <w:rPr>
          <w:rFonts w:ascii="Times New Roman"/>
          <w:szCs w:val="21"/>
        </w:rPr>
      </w:pPr>
      <w:bookmarkStart w:id="36" w:name="_Toc427262233"/>
      <w:bookmarkStart w:id="37" w:name="_Toc427573961"/>
      <w:bookmarkStart w:id="38" w:name="_Toc6076"/>
      <w:bookmarkStart w:id="39" w:name="_Toc427261341"/>
      <w:bookmarkStart w:id="40" w:name="_Toc427262211"/>
      <w:bookmarkStart w:id="41" w:name="_Toc135299147"/>
      <w:bookmarkStart w:id="42" w:name="_Toc427266775"/>
      <w:bookmarkStart w:id="43" w:name="_Toc427262015"/>
      <w:bookmarkStart w:id="44" w:name="_Toc7844"/>
      <w:bookmarkStart w:id="45" w:name="_Toc121140993"/>
      <w:bookmarkStart w:id="46" w:name="_Toc427262195"/>
      <w:bookmarkStart w:id="47" w:name="_Toc427573993"/>
      <w:bookmarkStart w:id="48" w:name="_Toc427262070"/>
      <w:bookmarkStart w:id="49" w:name="_Toc427663080"/>
      <w:bookmarkStart w:id="50" w:name="_Toc2428"/>
      <w:bookmarkStart w:id="51" w:name="_Toc427266680"/>
      <w:bookmarkStart w:id="52" w:name="_Toc116907263"/>
      <w:bookmarkStart w:id="53" w:name="_Toc427262036"/>
      <w:bookmarkStart w:id="54" w:name="_Toc25763"/>
      <w:bookmarkStart w:id="55" w:name="_Toc27735"/>
      <w:bookmarkStart w:id="56" w:name="_Toc22993"/>
      <w:bookmarkStart w:id="57" w:name="_Toc427262246"/>
      <w:r>
        <w:rPr>
          <w:rFonts w:ascii="Times New Roman"/>
          <w:szCs w:val="21"/>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194596A">
      <w:r>
        <w:t>下列文件中的内容通过文中的规范性引用而构成本文件必不可少的条款。其中，注日期的引用文件，仅该日期对应的版本适用于本文件；不注日期的引用文件，其最新版本（包括所有的修改单）适用于本文件。</w:t>
      </w:r>
    </w:p>
    <w:p w14:paraId="15E0C23F">
      <w:r>
        <w:t>HJ 75       固定污染源烟气（SO</w:t>
      </w:r>
      <w:r>
        <w:rPr>
          <w:vertAlign w:val="subscript"/>
        </w:rPr>
        <w:t>2</w:t>
      </w:r>
      <w:r>
        <w:t>、NO</w:t>
      </w:r>
      <w:r>
        <w:rPr>
          <w:rFonts w:hint="eastAsia"/>
          <w:i/>
          <w:iCs/>
          <w:vertAlign w:val="subscript"/>
        </w:rPr>
        <w:t>x</w:t>
      </w:r>
      <w:r>
        <w:t>、颗粒物）排放连续监测技术规范</w:t>
      </w:r>
    </w:p>
    <w:p w14:paraId="35967AE2">
      <w:r>
        <w:t xml:space="preserve">HJ 76   </w:t>
      </w:r>
      <w:r>
        <w:rPr>
          <w:rFonts w:hint="eastAsia"/>
        </w:rPr>
        <w:t xml:space="preserve">    </w:t>
      </w:r>
      <w:r>
        <w:t>固定污染源烟气（SO</w:t>
      </w:r>
      <w:r>
        <w:rPr>
          <w:vertAlign w:val="subscript"/>
        </w:rPr>
        <w:t>2</w:t>
      </w:r>
      <w:r>
        <w:t>、NO</w:t>
      </w:r>
      <w:r>
        <w:rPr>
          <w:rFonts w:hint="eastAsia"/>
          <w:i/>
          <w:iCs/>
          <w:vertAlign w:val="subscript"/>
        </w:rPr>
        <w:t>x</w:t>
      </w:r>
      <w:r>
        <w:t>、颗粒物）排放连续监测系统技术要求及检测方法</w:t>
      </w:r>
    </w:p>
    <w:p w14:paraId="0542BE0B">
      <w:r>
        <w:t>HJ 212      污染物在线监控（监测）系统数据传输标准</w:t>
      </w:r>
    </w:p>
    <w:p w14:paraId="7C4341DA">
      <w:pPr>
        <w:rPr>
          <w:rFonts w:hint="eastAsia"/>
        </w:rPr>
      </w:pPr>
      <w:r>
        <w:rPr>
          <w:rFonts w:hint="eastAsia"/>
        </w:rPr>
        <w:t xml:space="preserve">DL/T 1600 </w:t>
      </w:r>
      <w:r>
        <w:rPr>
          <w:rFonts w:hint="eastAsia"/>
          <w:lang w:val="en-US" w:eastAsia="zh-CN"/>
        </w:rPr>
        <w:t xml:space="preserve">  </w:t>
      </w:r>
      <w:r>
        <w:rPr>
          <w:rFonts w:hint="eastAsia"/>
        </w:rPr>
        <w:t>循环流化床锅炉燃烧系统技术条件</w:t>
      </w:r>
    </w:p>
    <w:p w14:paraId="03EDE2BC">
      <w:pPr>
        <w:rPr>
          <w:rFonts w:hint="eastAsia"/>
          <w:lang w:val="en-US" w:eastAsia="zh-CN"/>
        </w:rPr>
      </w:pPr>
      <w:r>
        <w:rPr>
          <w:rFonts w:hint="eastAsia"/>
        </w:rPr>
        <w:t>DL/T 2558</w:t>
      </w:r>
      <w:r>
        <w:rPr>
          <w:rFonts w:hint="eastAsia"/>
          <w:lang w:val="en-US" w:eastAsia="zh-CN"/>
        </w:rPr>
        <w:t xml:space="preserve">   </w:t>
      </w:r>
      <w:r>
        <w:rPr>
          <w:rFonts w:hint="eastAsia"/>
        </w:rPr>
        <w:t>循环流化床锅炉基本名词术语</w:t>
      </w:r>
    </w:p>
    <w:p w14:paraId="67720E44">
      <w:pPr>
        <w:rPr>
          <w:rFonts w:hint="eastAsia"/>
        </w:rPr>
      </w:pPr>
      <w:r>
        <w:rPr>
          <w:rFonts w:hint="eastAsia"/>
        </w:rPr>
        <w:t>GB/T 16157  固定污染源排气中颗粒物测定与气态污染物采样方法</w:t>
      </w:r>
    </w:p>
    <w:p w14:paraId="067DAC79">
      <w:r>
        <w:t>GB/T 25480  仪器仪表运输、贮存基本环境条件及试验方法</w:t>
      </w:r>
    </w:p>
    <w:p w14:paraId="79BE20A7">
      <w:pPr>
        <w:rPr>
          <w:rFonts w:hint="eastAsia"/>
        </w:rPr>
      </w:pPr>
      <w:r>
        <w:rPr>
          <w:rFonts w:hint="eastAsia"/>
        </w:rPr>
        <w:t xml:space="preserve">GB/T 34065 </w:t>
      </w:r>
      <w:r>
        <w:rPr>
          <w:rFonts w:hint="eastAsia"/>
          <w:lang w:val="en-US" w:eastAsia="zh-CN"/>
        </w:rPr>
        <w:t xml:space="preserve"> </w:t>
      </w:r>
      <w:r>
        <w:rPr>
          <w:rFonts w:hint="eastAsia"/>
        </w:rPr>
        <w:t>分析仪器的安全要求</w:t>
      </w:r>
    </w:p>
    <w:p w14:paraId="3094010D">
      <w:pPr>
        <w:pStyle w:val="253"/>
        <w:numPr>
          <w:ilvl w:val="0"/>
          <w:numId w:val="38"/>
        </w:numPr>
        <w:spacing w:beforeLines="0" w:afterLines="0"/>
        <w:outlineLvl w:val="0"/>
        <w:rPr>
          <w:rFonts w:ascii="Times New Roman"/>
          <w:szCs w:val="21"/>
        </w:rPr>
      </w:pPr>
      <w:bookmarkStart w:id="58" w:name="_Toc427261342"/>
      <w:bookmarkEnd w:id="58"/>
      <w:bookmarkStart w:id="59" w:name="_Toc18715"/>
      <w:bookmarkStart w:id="60" w:name="_Toc427262234"/>
      <w:bookmarkStart w:id="61" w:name="_Toc427262037"/>
      <w:bookmarkStart w:id="62" w:name="_Toc7623"/>
      <w:bookmarkStart w:id="63" w:name="_Toc427262016"/>
      <w:bookmarkStart w:id="64" w:name="_Toc116907264"/>
      <w:bookmarkStart w:id="65" w:name="_Toc427663081"/>
      <w:bookmarkStart w:id="66" w:name="_Toc427266681"/>
      <w:bookmarkStart w:id="67" w:name="_Toc427266776"/>
      <w:bookmarkStart w:id="68" w:name="_Toc427573994"/>
      <w:bookmarkStart w:id="69" w:name="_Toc427262247"/>
      <w:bookmarkStart w:id="70" w:name="_Toc427262212"/>
      <w:bookmarkStart w:id="71" w:name="_Toc427573962"/>
      <w:bookmarkStart w:id="72" w:name="_Toc14640"/>
      <w:bookmarkStart w:id="73" w:name="_Toc427262071"/>
      <w:bookmarkStart w:id="74" w:name="_Toc427262196"/>
      <w:bookmarkStart w:id="75" w:name="_Toc17470"/>
      <w:bookmarkStart w:id="76" w:name="_Toc121140994"/>
      <w:bookmarkStart w:id="77" w:name="_Toc21371"/>
      <w:bookmarkStart w:id="78" w:name="_Toc801"/>
      <w:bookmarkStart w:id="79" w:name="_Toc135299148"/>
      <w:r>
        <w:rPr>
          <w:rFonts w:ascii="Times New Roman"/>
          <w:szCs w:val="21"/>
        </w:rPr>
        <w:t>术语和定义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70E1B34">
      <w:pPr>
        <w:pStyle w:val="249"/>
      </w:pPr>
      <w:r>
        <w:rPr>
          <w:rFonts w:hint="eastAsia"/>
          <w:lang w:val="en-US" w:eastAsia="zh-CN"/>
        </w:rPr>
        <w:t>DL/T 2558界定的基本名词术语以及</w:t>
      </w:r>
      <w:r>
        <w:t>下列术语和定义适用于本文件</w:t>
      </w:r>
      <w:r>
        <w:rPr>
          <w:rFonts w:hint="eastAsia"/>
          <w:lang w:val="en-US" w:eastAsia="zh-CN"/>
        </w:rPr>
        <w:t>。</w:t>
      </w:r>
    </w:p>
    <w:p w14:paraId="53F34F65">
      <w:pPr>
        <w:pStyle w:val="252"/>
        <w:rPr>
          <w:snapToGrid w:val="0"/>
        </w:rPr>
      </w:pPr>
      <w:bookmarkStart w:id="80" w:name="_Toc31524"/>
      <w:bookmarkEnd w:id="80"/>
      <w:bookmarkStart w:id="81" w:name="_Toc122448110"/>
      <w:bookmarkEnd w:id="81"/>
      <w:bookmarkStart w:id="82" w:name="_Toc427663082"/>
      <w:bookmarkEnd w:id="82"/>
      <w:bookmarkStart w:id="83" w:name="_Toc427266682"/>
      <w:bookmarkEnd w:id="83"/>
      <w:bookmarkStart w:id="84" w:name="_Toc135299149"/>
      <w:bookmarkEnd w:id="84"/>
      <w:bookmarkStart w:id="85" w:name="_Toc15686"/>
      <w:bookmarkEnd w:id="85"/>
      <w:bookmarkStart w:id="86" w:name="_Toc427262248"/>
      <w:bookmarkEnd w:id="86"/>
      <w:bookmarkStart w:id="87" w:name="_Toc31248"/>
      <w:bookmarkEnd w:id="87"/>
      <w:bookmarkStart w:id="88" w:name="_Toc27228"/>
      <w:bookmarkEnd w:id="88"/>
      <w:bookmarkStart w:id="89" w:name="_Toc23119"/>
      <w:bookmarkEnd w:id="89"/>
      <w:bookmarkStart w:id="90" w:name="_Toc427573995"/>
      <w:bookmarkEnd w:id="90"/>
      <w:bookmarkStart w:id="91" w:name="_Toc427262038"/>
      <w:bookmarkEnd w:id="91"/>
      <w:bookmarkStart w:id="92" w:name="_Toc427573963"/>
      <w:bookmarkEnd w:id="92"/>
      <w:bookmarkStart w:id="93" w:name="_Toc7370"/>
      <w:bookmarkEnd w:id="93"/>
      <w:bookmarkStart w:id="94" w:name="_Toc116907265"/>
      <w:bookmarkEnd w:id="94"/>
      <w:bookmarkStart w:id="95" w:name="_Toc427262197"/>
      <w:bookmarkEnd w:id="95"/>
      <w:bookmarkStart w:id="96" w:name="_Toc23417"/>
      <w:bookmarkEnd w:id="96"/>
      <w:bookmarkStart w:id="97" w:name="_Toc427266777"/>
      <w:bookmarkEnd w:id="97"/>
      <w:bookmarkStart w:id="98" w:name="_Toc6411"/>
      <w:bookmarkEnd w:id="98"/>
      <w:bookmarkStart w:id="99" w:name="_Toc427262235"/>
      <w:bookmarkEnd w:id="99"/>
      <w:bookmarkStart w:id="100" w:name="_Toc120534704"/>
      <w:bookmarkEnd w:id="100"/>
      <w:bookmarkStart w:id="101" w:name="_Toc21191"/>
      <w:bookmarkEnd w:id="101"/>
      <w:bookmarkStart w:id="102" w:name="_Toc7938"/>
      <w:bookmarkEnd w:id="102"/>
      <w:bookmarkStart w:id="103" w:name="_Toc427262017"/>
      <w:bookmarkEnd w:id="103"/>
      <w:bookmarkStart w:id="104" w:name="_Toc121140995"/>
      <w:bookmarkEnd w:id="104"/>
      <w:bookmarkStart w:id="105" w:name="_Toc134164519"/>
      <w:bookmarkEnd w:id="105"/>
      <w:bookmarkStart w:id="106" w:name="_Toc27942"/>
      <w:bookmarkEnd w:id="106"/>
      <w:bookmarkStart w:id="107" w:name="_Toc121524163"/>
      <w:bookmarkEnd w:id="107"/>
      <w:bookmarkStart w:id="108" w:name="_Toc427262213"/>
      <w:bookmarkEnd w:id="108"/>
      <w:bookmarkStart w:id="109" w:name="_Toc427262072"/>
      <w:bookmarkEnd w:id="109"/>
      <w:bookmarkStart w:id="110" w:name="_Toc5891"/>
      <w:bookmarkEnd w:id="110"/>
      <w:bookmarkStart w:id="111" w:name="_Toc184913378"/>
      <w:bookmarkStart w:id="112" w:name="_Toc15164"/>
      <w:r>
        <w:rPr>
          <w:rFonts w:hint="eastAsia"/>
          <w:snapToGrid w:val="0"/>
        </w:rPr>
        <w:t>3</w:t>
      </w:r>
      <w:r>
        <w:rPr>
          <w:snapToGrid w:val="0"/>
        </w:rPr>
        <w:t>.</w:t>
      </w:r>
      <w:r>
        <w:rPr>
          <w:rFonts w:hint="eastAsia"/>
          <w:snapToGrid w:val="0"/>
          <w:lang w:val="en-US" w:eastAsia="zh-CN"/>
        </w:rPr>
        <w:t>1</w:t>
      </w:r>
      <w:bookmarkEnd w:id="111"/>
      <w:bookmarkEnd w:id="112"/>
    </w:p>
    <w:p w14:paraId="29EACDC2">
      <w:pPr>
        <w:pStyle w:val="258"/>
        <w:numPr>
          <w:ilvl w:val="0"/>
          <w:numId w:val="0"/>
        </w:numPr>
        <w:ind w:left="0" w:firstLine="420" w:firstLineChars="200"/>
        <w:rPr>
          <w:rFonts w:hint="default" w:ascii="Times New Roman" w:hAnsi="Times New Roman" w:cs="Times New Roman"/>
          <w:snapToGrid/>
          <w:lang w:val="en-US" w:eastAsia="zh-CN"/>
        </w:rPr>
      </w:pPr>
      <w:r>
        <w:rPr>
          <w:rFonts w:hint="default" w:ascii="Times New Roman" w:hAnsi="Times New Roman" w:cs="Times New Roman"/>
          <w:snapToGrid/>
          <w:lang w:val="en-US" w:eastAsia="zh-CN"/>
        </w:rPr>
        <w:t>高温烟气 high-temperature flue gas</w:t>
      </w:r>
    </w:p>
    <w:p w14:paraId="48FAE998">
      <w:pPr>
        <w:pStyle w:val="249"/>
      </w:pPr>
      <w:r>
        <w:rPr>
          <w:rFonts w:hint="eastAsia"/>
          <w:snapToGrid w:val="0"/>
        </w:rPr>
        <w:t>循环流化床锅炉在燃烧过程中产生的具有较高温度（6</w:t>
      </w:r>
      <w:r>
        <w:rPr>
          <w:snapToGrid w:val="0"/>
        </w:rPr>
        <w:t>00</w:t>
      </w:r>
      <w:r>
        <w:rPr>
          <w:rFonts w:hint="eastAsia"/>
          <w:snapToGrid w:val="0"/>
        </w:rPr>
        <w:t>℃以上）的烟气。</w:t>
      </w:r>
    </w:p>
    <w:p w14:paraId="0468178A">
      <w:pPr>
        <w:pStyle w:val="252"/>
        <w:rPr>
          <w:rFonts w:hint="eastAsia" w:eastAsia="黑体"/>
          <w:snapToGrid w:val="0"/>
          <w:lang w:val="en-US" w:eastAsia="zh-CN"/>
        </w:rPr>
      </w:pPr>
      <w:bookmarkStart w:id="113" w:name="_Toc23860"/>
      <w:bookmarkEnd w:id="113"/>
      <w:bookmarkStart w:id="114" w:name="_Toc9683"/>
      <w:bookmarkEnd w:id="114"/>
      <w:bookmarkStart w:id="115" w:name="_Toc2178"/>
      <w:bookmarkEnd w:id="115"/>
      <w:bookmarkStart w:id="116" w:name="_Toc8274"/>
      <w:bookmarkEnd w:id="116"/>
      <w:bookmarkStart w:id="117" w:name="_Toc22955"/>
      <w:bookmarkEnd w:id="117"/>
      <w:bookmarkStart w:id="118" w:name="_Toc184913379"/>
      <w:bookmarkStart w:id="119" w:name="_Toc18393"/>
      <w:r>
        <w:rPr>
          <w:rFonts w:hint="eastAsia"/>
          <w:snapToGrid w:val="0"/>
        </w:rPr>
        <w:t>3</w:t>
      </w:r>
      <w:r>
        <w:rPr>
          <w:snapToGrid w:val="0"/>
        </w:rPr>
        <w:t>.</w:t>
      </w:r>
      <w:bookmarkEnd w:id="118"/>
      <w:r>
        <w:rPr>
          <w:rFonts w:hint="eastAsia"/>
          <w:snapToGrid w:val="0"/>
          <w:lang w:val="en-US" w:eastAsia="zh-CN"/>
        </w:rPr>
        <w:t>2</w:t>
      </w:r>
      <w:bookmarkEnd w:id="119"/>
    </w:p>
    <w:p w14:paraId="3CEC8C6F">
      <w:pPr>
        <w:pStyle w:val="258"/>
        <w:numPr>
          <w:ilvl w:val="0"/>
          <w:numId w:val="0"/>
        </w:numPr>
        <w:ind w:left="0" w:firstLine="420" w:firstLineChars="200"/>
        <w:rPr>
          <w:rFonts w:hint="default" w:ascii="Times New Roman" w:hAnsi="Times New Roman" w:cs="Times New Roman"/>
          <w:snapToGrid/>
          <w:lang w:val="en-US" w:eastAsia="zh-CN"/>
        </w:rPr>
      </w:pPr>
      <w:r>
        <w:rPr>
          <w:rFonts w:hint="default" w:ascii="Times New Roman" w:hAnsi="Times New Roman" w:cs="Times New Roman"/>
          <w:snapToGrid/>
          <w:lang w:val="en-US" w:eastAsia="zh-CN"/>
        </w:rPr>
        <w:t>烟气关键监测组分 key monitoring components of flue gas</w:t>
      </w:r>
    </w:p>
    <w:p w14:paraId="4ECC333E">
      <w:pPr>
        <w:pStyle w:val="249"/>
      </w:pPr>
      <w:r>
        <w:rPr>
          <w:rFonts w:hint="eastAsia"/>
          <w:snapToGrid w:val="0"/>
        </w:rPr>
        <w:t>循环流化床锅炉燃烧过程中生成的烟气是复杂多组分，烟气关键监测组分一般包括</w:t>
      </w:r>
      <w:r>
        <w:t>O</w:t>
      </w:r>
      <w:r>
        <w:rPr>
          <w:vertAlign w:val="subscript"/>
        </w:rPr>
        <w:t>2</w:t>
      </w:r>
      <w:r>
        <w:rPr>
          <w:rFonts w:hint="eastAsia"/>
          <w:snapToGrid w:val="0"/>
        </w:rPr>
        <w:t>、</w:t>
      </w:r>
      <w:r>
        <w:t>CO、SO</w:t>
      </w:r>
      <w:r>
        <w:rPr>
          <w:vertAlign w:val="subscript"/>
        </w:rPr>
        <w:t>2</w:t>
      </w:r>
      <w:r>
        <w:t>、NO、NO</w:t>
      </w:r>
      <w:r>
        <w:rPr>
          <w:vertAlign w:val="subscript"/>
        </w:rPr>
        <w:t>2</w:t>
      </w:r>
      <w:r>
        <w:t>、N</w:t>
      </w:r>
      <w:r>
        <w:rPr>
          <w:vertAlign w:val="subscript"/>
        </w:rPr>
        <w:t>2</w:t>
      </w:r>
      <w:r>
        <w:t>O</w:t>
      </w:r>
      <w:r>
        <w:rPr>
          <w:rFonts w:hint="eastAsia"/>
        </w:rPr>
        <w:t>等</w:t>
      </w:r>
      <w:r>
        <w:rPr>
          <w:snapToGrid w:val="0"/>
        </w:rPr>
        <w:t>。</w:t>
      </w:r>
    </w:p>
    <w:p w14:paraId="2FC593E9">
      <w:pPr>
        <w:pStyle w:val="252"/>
        <w:rPr>
          <w:rFonts w:hint="eastAsia" w:eastAsia="黑体"/>
          <w:snapToGrid w:val="0"/>
          <w:lang w:val="en-US" w:eastAsia="zh-CN"/>
        </w:rPr>
      </w:pPr>
      <w:bookmarkStart w:id="120" w:name="_Toc12823"/>
      <w:bookmarkEnd w:id="120"/>
      <w:bookmarkStart w:id="121" w:name="_Toc4818"/>
      <w:bookmarkEnd w:id="121"/>
      <w:bookmarkStart w:id="122" w:name="_Toc19591"/>
      <w:bookmarkEnd w:id="122"/>
      <w:bookmarkStart w:id="123" w:name="_Toc9851"/>
      <w:bookmarkEnd w:id="123"/>
      <w:bookmarkStart w:id="124" w:name="_Toc32519"/>
      <w:bookmarkEnd w:id="124"/>
      <w:bookmarkStart w:id="125" w:name="_Toc184913380"/>
      <w:bookmarkStart w:id="126" w:name="_Toc4696"/>
      <w:r>
        <w:rPr>
          <w:rFonts w:hint="eastAsia"/>
          <w:snapToGrid w:val="0"/>
        </w:rPr>
        <w:t>3</w:t>
      </w:r>
      <w:r>
        <w:rPr>
          <w:snapToGrid w:val="0"/>
        </w:rPr>
        <w:t>.</w:t>
      </w:r>
      <w:bookmarkEnd w:id="125"/>
      <w:r>
        <w:rPr>
          <w:rFonts w:hint="eastAsia"/>
          <w:snapToGrid w:val="0"/>
          <w:lang w:val="en-US" w:eastAsia="zh-CN"/>
        </w:rPr>
        <w:t>3</w:t>
      </w:r>
      <w:bookmarkEnd w:id="126"/>
    </w:p>
    <w:p w14:paraId="1AD20A10">
      <w:pPr>
        <w:pStyle w:val="258"/>
        <w:numPr>
          <w:ilvl w:val="0"/>
          <w:numId w:val="0"/>
        </w:numPr>
        <w:ind w:left="0" w:firstLine="420" w:firstLineChars="200"/>
        <w:rPr>
          <w:rFonts w:hint="default" w:ascii="Times New Roman" w:hAnsi="Times New Roman" w:cs="Times New Roman"/>
          <w:snapToGrid/>
          <w:lang w:val="en-US" w:eastAsia="zh-CN"/>
        </w:rPr>
      </w:pPr>
      <w:bookmarkStart w:id="127" w:name="_Toc121524164"/>
      <w:bookmarkEnd w:id="127"/>
      <w:bookmarkStart w:id="128" w:name="_Toc134164521"/>
      <w:bookmarkEnd w:id="128"/>
      <w:bookmarkStart w:id="129" w:name="_Toc116907266"/>
      <w:bookmarkEnd w:id="129"/>
      <w:bookmarkStart w:id="130" w:name="_Toc120534706"/>
      <w:bookmarkEnd w:id="130"/>
      <w:bookmarkStart w:id="131" w:name="_Toc9629"/>
      <w:bookmarkEnd w:id="131"/>
      <w:bookmarkStart w:id="132" w:name="_Toc122448112"/>
      <w:bookmarkEnd w:id="132"/>
      <w:bookmarkStart w:id="133" w:name="_Toc135299152"/>
      <w:bookmarkEnd w:id="133"/>
      <w:bookmarkStart w:id="134" w:name="_Toc24802"/>
      <w:bookmarkEnd w:id="134"/>
      <w:bookmarkStart w:id="135" w:name="_Toc134164522"/>
      <w:bookmarkEnd w:id="135"/>
      <w:bookmarkStart w:id="136" w:name="_Toc27410"/>
      <w:bookmarkEnd w:id="136"/>
      <w:bookmarkStart w:id="137" w:name="_Toc12177"/>
      <w:bookmarkEnd w:id="137"/>
      <w:bookmarkStart w:id="138" w:name="_Toc122448111"/>
      <w:bookmarkEnd w:id="138"/>
      <w:bookmarkStart w:id="139" w:name="_Toc116907267"/>
      <w:bookmarkEnd w:id="139"/>
      <w:bookmarkStart w:id="140" w:name="_Toc121140997"/>
      <w:bookmarkEnd w:id="140"/>
      <w:bookmarkStart w:id="141" w:name="_Toc11632"/>
      <w:bookmarkEnd w:id="141"/>
      <w:bookmarkStart w:id="142" w:name="_Toc121140996"/>
      <w:bookmarkEnd w:id="142"/>
      <w:bookmarkStart w:id="143" w:name="_Toc121524165"/>
      <w:bookmarkEnd w:id="143"/>
      <w:bookmarkStart w:id="144" w:name="_Toc26291"/>
      <w:bookmarkEnd w:id="144"/>
      <w:bookmarkStart w:id="145" w:name="_Toc1517"/>
      <w:bookmarkEnd w:id="145"/>
      <w:bookmarkStart w:id="146" w:name="_Toc5140"/>
      <w:bookmarkEnd w:id="146"/>
      <w:bookmarkStart w:id="147" w:name="_Toc11990"/>
      <w:bookmarkEnd w:id="147"/>
      <w:bookmarkStart w:id="148" w:name="_Toc22546"/>
      <w:bookmarkEnd w:id="148"/>
      <w:bookmarkStart w:id="149" w:name="_Toc18708"/>
      <w:bookmarkEnd w:id="149"/>
      <w:bookmarkStart w:id="150" w:name="_Toc135299151"/>
      <w:bookmarkEnd w:id="150"/>
      <w:bookmarkStart w:id="151" w:name="_Toc32753"/>
      <w:bookmarkEnd w:id="151"/>
      <w:bookmarkStart w:id="152" w:name="_Toc4549"/>
      <w:bookmarkEnd w:id="152"/>
      <w:bookmarkStart w:id="153" w:name="_Toc29626"/>
      <w:bookmarkEnd w:id="153"/>
      <w:bookmarkStart w:id="154" w:name="_Toc120534705"/>
      <w:bookmarkEnd w:id="154"/>
      <w:bookmarkStart w:id="155" w:name="_Toc73085663"/>
      <w:bookmarkStart w:id="156" w:name="_Toc68952520"/>
      <w:bookmarkStart w:id="157" w:name="_Toc71276521"/>
      <w:bookmarkStart w:id="158" w:name="_Toc68950385"/>
      <w:r>
        <w:rPr>
          <w:rFonts w:hint="default" w:ascii="Times New Roman" w:hAnsi="Times New Roman" w:cs="Times New Roman"/>
          <w:snapToGrid/>
          <w:lang w:val="en-US" w:eastAsia="zh-CN"/>
        </w:rPr>
        <w:t xml:space="preserve">高温烟气组分监测采样装置 </w:t>
      </w:r>
      <w:r>
        <w:rPr>
          <w:rFonts w:hint="default" w:ascii="Times New Roman" w:hAnsi="Times New Roman" w:cs="Times New Roman"/>
          <w:snapToGrid/>
          <w:lang w:val="en-US" w:eastAsia="zh-Hans"/>
        </w:rPr>
        <w:t>high temperature flue gas component monitoring and sampling device</w:t>
      </w:r>
    </w:p>
    <w:p w14:paraId="55877EDF">
      <w:pPr>
        <w:pStyle w:val="249"/>
        <w:rPr>
          <w:snapToGrid w:val="0"/>
        </w:rPr>
      </w:pPr>
      <w:r>
        <w:rPr>
          <w:rFonts w:hint="eastAsia"/>
          <w:snapToGrid w:val="0"/>
        </w:rPr>
        <w:t>对循环流化床锅炉高温烟气进行实时采集、预处理、成分分析和数据传输的设备。</w:t>
      </w:r>
    </w:p>
    <w:bookmarkEnd w:id="155"/>
    <w:bookmarkEnd w:id="156"/>
    <w:bookmarkEnd w:id="157"/>
    <w:bookmarkEnd w:id="158"/>
    <w:p w14:paraId="2D3F4CF9">
      <w:pPr>
        <w:pStyle w:val="252"/>
        <w:rPr>
          <w:rFonts w:hint="eastAsia" w:eastAsia="黑体"/>
          <w:lang w:val="en-US" w:eastAsia="zh-CN"/>
        </w:rPr>
      </w:pPr>
      <w:bookmarkStart w:id="159" w:name="_Toc160640723"/>
      <w:bookmarkEnd w:id="159"/>
      <w:bookmarkStart w:id="160" w:name="_Toc7040"/>
      <w:bookmarkEnd w:id="160"/>
      <w:bookmarkStart w:id="161" w:name="_Toc160640724"/>
      <w:bookmarkEnd w:id="161"/>
      <w:bookmarkStart w:id="162" w:name="_Toc6859"/>
      <w:bookmarkEnd w:id="162"/>
      <w:bookmarkStart w:id="163" w:name="_Toc19712"/>
      <w:bookmarkEnd w:id="163"/>
      <w:bookmarkStart w:id="164" w:name="_Toc16675"/>
      <w:bookmarkEnd w:id="164"/>
      <w:bookmarkStart w:id="165" w:name="_Toc30519"/>
      <w:bookmarkEnd w:id="165"/>
      <w:bookmarkStart w:id="166" w:name="_Toc134164523"/>
      <w:bookmarkEnd w:id="166"/>
      <w:bookmarkStart w:id="167" w:name="_Toc15881"/>
      <w:bookmarkEnd w:id="167"/>
      <w:bookmarkStart w:id="168" w:name="_Toc160640780"/>
      <w:bookmarkEnd w:id="168"/>
      <w:bookmarkStart w:id="169" w:name="_Toc30924"/>
      <w:bookmarkEnd w:id="169"/>
      <w:bookmarkStart w:id="170" w:name="_Toc23712"/>
      <w:bookmarkEnd w:id="170"/>
      <w:bookmarkStart w:id="171" w:name="_Toc160640782"/>
      <w:bookmarkEnd w:id="171"/>
      <w:bookmarkStart w:id="172" w:name="_Toc18608"/>
      <w:bookmarkEnd w:id="172"/>
      <w:bookmarkStart w:id="173" w:name="_Toc19047"/>
      <w:bookmarkEnd w:id="173"/>
      <w:bookmarkStart w:id="174" w:name="_Toc135299153"/>
      <w:bookmarkEnd w:id="174"/>
      <w:bookmarkStart w:id="175" w:name="_Toc17433"/>
      <w:bookmarkEnd w:id="175"/>
      <w:bookmarkStart w:id="176" w:name="_Toc160640722"/>
      <w:bookmarkEnd w:id="176"/>
      <w:bookmarkStart w:id="177" w:name="_Toc5821"/>
      <w:bookmarkEnd w:id="177"/>
      <w:bookmarkStart w:id="178" w:name="_Toc24137"/>
      <w:bookmarkEnd w:id="178"/>
      <w:bookmarkStart w:id="179" w:name="_Toc272"/>
      <w:bookmarkEnd w:id="179"/>
      <w:bookmarkStart w:id="180" w:name="_Toc122448113"/>
      <w:bookmarkEnd w:id="180"/>
      <w:bookmarkStart w:id="181" w:name="_Toc160640781"/>
      <w:bookmarkEnd w:id="181"/>
      <w:bookmarkStart w:id="182" w:name="_Toc9535"/>
      <w:bookmarkEnd w:id="182"/>
      <w:bookmarkStart w:id="183" w:name="_Toc18038"/>
      <w:bookmarkEnd w:id="183"/>
      <w:bookmarkStart w:id="184" w:name="_Toc184913381"/>
      <w:bookmarkStart w:id="185" w:name="_Toc28170"/>
      <w:r>
        <w:rPr>
          <w:rFonts w:hint="eastAsia"/>
        </w:rPr>
        <w:t>3</w:t>
      </w:r>
      <w:r>
        <w:t>.</w:t>
      </w:r>
      <w:bookmarkEnd w:id="184"/>
      <w:r>
        <w:rPr>
          <w:rFonts w:hint="eastAsia"/>
          <w:lang w:val="en-US" w:eastAsia="zh-CN"/>
        </w:rPr>
        <w:t>4</w:t>
      </w:r>
      <w:bookmarkEnd w:id="185"/>
    </w:p>
    <w:p w14:paraId="4A0BB9B9">
      <w:pPr>
        <w:pStyle w:val="258"/>
        <w:numPr>
          <w:ilvl w:val="0"/>
          <w:numId w:val="0"/>
        </w:numPr>
        <w:ind w:left="0" w:firstLine="420" w:firstLineChars="200"/>
        <w:rPr>
          <w:rFonts w:hint="default" w:ascii="Times New Roman" w:hAnsi="Times New Roman" w:cs="Times New Roman"/>
          <w:snapToGrid/>
          <w:lang w:val="en-US" w:eastAsia="zh-Hans"/>
        </w:rPr>
      </w:pPr>
      <w:r>
        <w:rPr>
          <w:rFonts w:hint="eastAsia" w:ascii="Times New Roman" w:hAnsi="Times New Roman" w:cs="Times New Roman"/>
          <w:snapToGrid/>
          <w:lang w:val="en-US" w:eastAsia="zh-Hans"/>
        </w:rPr>
        <w:t>仪表响应时间 instrumentation</w:t>
      </w:r>
      <w:r>
        <w:rPr>
          <w:rFonts w:hint="eastAsia" w:ascii="Times New Roman" w:hAnsi="Times New Roman" w:cs="Times New Roman"/>
          <w:snapToGrid/>
          <w:lang w:val="en-US" w:eastAsia="zh-CN"/>
        </w:rPr>
        <w:t xml:space="preserve"> </w:t>
      </w:r>
      <w:r>
        <w:rPr>
          <w:rFonts w:hint="default" w:ascii="Times New Roman" w:hAnsi="Times New Roman" w:cs="Times New Roman"/>
          <w:snapToGrid/>
          <w:lang w:val="en-US" w:eastAsia="zh-Hans"/>
        </w:rPr>
        <w:t>response time</w:t>
      </w:r>
    </w:p>
    <w:p w14:paraId="12D5B1C7">
      <w:pPr>
        <w:pStyle w:val="249"/>
      </w:pPr>
      <w:r>
        <w:t>从观察到分析仪示值产生一个阶跃增加或阶跃减少的时刻起，到其示值达到标准气体标称值90%或10%的时刻止，中间的时间间隔。</w:t>
      </w:r>
    </w:p>
    <w:p w14:paraId="64CB7157">
      <w:pPr>
        <w:pStyle w:val="252"/>
        <w:rPr>
          <w:rFonts w:hint="eastAsia" w:eastAsia="黑体"/>
          <w:lang w:val="en-US" w:eastAsia="zh-CN"/>
        </w:rPr>
      </w:pPr>
      <w:bookmarkStart w:id="186" w:name="_Toc184913382"/>
      <w:bookmarkStart w:id="187" w:name="_Toc17620"/>
      <w:r>
        <w:rPr>
          <w:rFonts w:hint="eastAsia"/>
        </w:rPr>
        <w:t>3</w:t>
      </w:r>
      <w:r>
        <w:t>.</w:t>
      </w:r>
      <w:bookmarkEnd w:id="186"/>
      <w:r>
        <w:rPr>
          <w:rFonts w:hint="eastAsia"/>
          <w:lang w:val="en-US" w:eastAsia="zh-CN"/>
        </w:rPr>
        <w:t>5</w:t>
      </w:r>
      <w:bookmarkEnd w:id="187"/>
    </w:p>
    <w:p w14:paraId="3830DB90">
      <w:pPr>
        <w:pStyle w:val="258"/>
        <w:numPr>
          <w:ilvl w:val="0"/>
          <w:numId w:val="0"/>
        </w:numPr>
        <w:ind w:left="0" w:firstLine="420" w:firstLineChars="200"/>
        <w:rPr>
          <w:rFonts w:hint="eastAsia" w:ascii="Times New Roman" w:hAnsi="Times New Roman" w:cs="Times New Roman"/>
          <w:snapToGrid/>
          <w:lang w:val="en-US" w:eastAsia="zh-Hans"/>
        </w:rPr>
      </w:pPr>
      <w:r>
        <w:rPr>
          <w:rFonts w:hint="eastAsia" w:ascii="Times New Roman" w:hAnsi="Times New Roman" w:cs="Times New Roman"/>
          <w:snapToGrid/>
          <w:lang w:val="en-US" w:eastAsia="zh-Hans"/>
        </w:rPr>
        <w:t>系统响应时间 system response time</w:t>
      </w:r>
    </w:p>
    <w:p w14:paraId="4CCEAFFC">
      <w:pPr>
        <w:pStyle w:val="249"/>
      </w:pPr>
      <w:r>
        <w:t>从系统采样探头通入标准气体的时刻起，到分析仪示值达到标准气体标称值90%的时刻止，中间的时间间隔。包括管线传输时间和仪表响应时间。</w:t>
      </w:r>
    </w:p>
    <w:p w14:paraId="6D15FA38">
      <w:pPr>
        <w:pStyle w:val="252"/>
        <w:rPr>
          <w:rFonts w:hint="eastAsia" w:eastAsia="黑体"/>
          <w:lang w:val="en-US" w:eastAsia="zh-CN"/>
        </w:rPr>
      </w:pPr>
      <w:bookmarkStart w:id="188" w:name="_Toc11747"/>
      <w:bookmarkEnd w:id="188"/>
      <w:bookmarkStart w:id="189" w:name="_Toc160640727"/>
      <w:bookmarkEnd w:id="189"/>
      <w:bookmarkStart w:id="190" w:name="_Toc160640784"/>
      <w:bookmarkEnd w:id="190"/>
      <w:bookmarkStart w:id="191" w:name="_Toc160640726"/>
      <w:bookmarkEnd w:id="191"/>
      <w:bookmarkStart w:id="192" w:name="_Toc160640730"/>
      <w:bookmarkEnd w:id="192"/>
      <w:bookmarkStart w:id="193" w:name="_Toc160640786"/>
      <w:bookmarkEnd w:id="193"/>
      <w:bookmarkStart w:id="194" w:name="_Toc160640789"/>
      <w:bookmarkEnd w:id="194"/>
      <w:bookmarkStart w:id="195" w:name="_Toc160640788"/>
      <w:bookmarkEnd w:id="195"/>
      <w:bookmarkStart w:id="196" w:name="_Toc13668"/>
      <w:bookmarkEnd w:id="196"/>
      <w:bookmarkStart w:id="197" w:name="_Toc30880"/>
      <w:bookmarkEnd w:id="197"/>
      <w:bookmarkStart w:id="198" w:name="_Toc160640785"/>
      <w:bookmarkEnd w:id="198"/>
      <w:bookmarkStart w:id="199" w:name="_Toc22724"/>
      <w:bookmarkEnd w:id="199"/>
      <w:bookmarkStart w:id="200" w:name="_Toc30190"/>
      <w:bookmarkEnd w:id="200"/>
      <w:bookmarkStart w:id="201" w:name="_Toc6051"/>
      <w:bookmarkEnd w:id="201"/>
      <w:bookmarkStart w:id="202" w:name="_Toc160640731"/>
      <w:bookmarkEnd w:id="202"/>
      <w:bookmarkStart w:id="203" w:name="_Toc160640729"/>
      <w:bookmarkEnd w:id="203"/>
      <w:bookmarkStart w:id="204" w:name="_Toc18144"/>
      <w:bookmarkEnd w:id="204"/>
      <w:bookmarkStart w:id="205" w:name="_Toc160640728"/>
      <w:bookmarkEnd w:id="205"/>
      <w:bookmarkStart w:id="206" w:name="_Toc160640787"/>
      <w:bookmarkEnd w:id="206"/>
      <w:bookmarkStart w:id="207" w:name="_Toc13925"/>
      <w:bookmarkEnd w:id="207"/>
      <w:bookmarkStart w:id="208" w:name="_Toc184913383"/>
      <w:bookmarkStart w:id="209" w:name="_Toc28806"/>
      <w:r>
        <w:rPr>
          <w:rFonts w:hint="eastAsia"/>
        </w:rPr>
        <w:t>3</w:t>
      </w:r>
      <w:r>
        <w:t>.</w:t>
      </w:r>
      <w:bookmarkEnd w:id="208"/>
      <w:r>
        <w:rPr>
          <w:rFonts w:hint="eastAsia"/>
          <w:lang w:val="en-US" w:eastAsia="zh-CN"/>
        </w:rPr>
        <w:t>6</w:t>
      </w:r>
      <w:bookmarkEnd w:id="209"/>
    </w:p>
    <w:p w14:paraId="2D1DA8C4">
      <w:pPr>
        <w:pStyle w:val="258"/>
        <w:numPr>
          <w:ilvl w:val="0"/>
          <w:numId w:val="0"/>
        </w:numPr>
        <w:ind w:left="0" w:firstLine="420" w:firstLineChars="200"/>
        <w:rPr>
          <w:rFonts w:hint="eastAsia" w:ascii="Times New Roman" w:hAnsi="Times New Roman" w:cs="Times New Roman"/>
          <w:snapToGrid/>
          <w:lang w:val="en-US" w:eastAsia="zh-Hans"/>
        </w:rPr>
      </w:pPr>
      <w:r>
        <w:rPr>
          <w:rFonts w:hint="eastAsia" w:ascii="Times New Roman" w:hAnsi="Times New Roman" w:cs="Times New Roman"/>
          <w:snapToGrid/>
          <w:lang w:val="en-US" w:eastAsia="zh-Hans"/>
        </w:rPr>
        <w:t>量程漂移 span drift</w:t>
      </w:r>
    </w:p>
    <w:p w14:paraId="50D325F0">
      <w:pPr>
        <w:pStyle w:val="249"/>
      </w:pPr>
      <w:r>
        <w:rPr>
          <w:rFonts w:hint="eastAsia"/>
        </w:rPr>
        <w:t>在高温烟气组分监测采样装置未进行维修、保养或调节的前提下，仪器按规定的时间运行后通入量程校准气体，仪器的读数与量程校准气体初始测量值之间的偏差相对于满量程的百分比</w:t>
      </w:r>
      <w:r>
        <w:t>。</w:t>
      </w:r>
      <w:bookmarkStart w:id="210" w:name="_Toc8994"/>
      <w:bookmarkEnd w:id="210"/>
      <w:bookmarkStart w:id="211" w:name="_Toc15096"/>
      <w:bookmarkEnd w:id="211"/>
      <w:bookmarkStart w:id="212" w:name="_Toc25065"/>
      <w:bookmarkEnd w:id="212"/>
      <w:bookmarkStart w:id="213" w:name="_Toc25507"/>
      <w:bookmarkEnd w:id="213"/>
      <w:bookmarkStart w:id="214" w:name="_Toc11393"/>
      <w:bookmarkEnd w:id="214"/>
      <w:bookmarkStart w:id="215" w:name="_Toc5382"/>
      <w:bookmarkEnd w:id="215"/>
    </w:p>
    <w:p w14:paraId="3943C606">
      <w:pPr>
        <w:pStyle w:val="252"/>
        <w:rPr>
          <w:rFonts w:hint="eastAsia" w:eastAsia="黑体"/>
          <w:lang w:val="en-US" w:eastAsia="zh-CN"/>
        </w:rPr>
      </w:pPr>
      <w:bookmarkStart w:id="216" w:name="_Toc25727"/>
      <w:bookmarkEnd w:id="216"/>
      <w:bookmarkStart w:id="217" w:name="_Toc25110"/>
      <w:bookmarkEnd w:id="217"/>
      <w:bookmarkStart w:id="218" w:name="_Toc31735"/>
      <w:bookmarkEnd w:id="218"/>
      <w:bookmarkStart w:id="219" w:name="_Toc30465"/>
      <w:bookmarkEnd w:id="219"/>
      <w:bookmarkStart w:id="220" w:name="_Toc31545"/>
      <w:bookmarkEnd w:id="220"/>
      <w:bookmarkStart w:id="221" w:name="_Toc23511"/>
      <w:bookmarkEnd w:id="221"/>
      <w:bookmarkStart w:id="222" w:name="_Toc184913385"/>
      <w:bookmarkStart w:id="223" w:name="_Toc21550"/>
      <w:r>
        <w:rPr>
          <w:rFonts w:hint="eastAsia"/>
        </w:rPr>
        <w:t>3</w:t>
      </w:r>
      <w:r>
        <w:t>.</w:t>
      </w:r>
      <w:bookmarkEnd w:id="222"/>
      <w:r>
        <w:rPr>
          <w:rFonts w:hint="eastAsia"/>
          <w:lang w:val="en-US" w:eastAsia="zh-CN"/>
        </w:rPr>
        <w:t>7</w:t>
      </w:r>
      <w:bookmarkEnd w:id="223"/>
    </w:p>
    <w:p w14:paraId="7F60B765">
      <w:pPr>
        <w:pStyle w:val="258"/>
        <w:numPr>
          <w:ilvl w:val="0"/>
          <w:numId w:val="0"/>
        </w:numPr>
        <w:ind w:left="0" w:firstLine="420" w:firstLineChars="200"/>
        <w:rPr>
          <w:rFonts w:hint="eastAsia" w:ascii="Times New Roman" w:hAnsi="Times New Roman" w:cs="Times New Roman"/>
          <w:snapToGrid/>
          <w:lang w:val="en-US" w:eastAsia="zh-Hans"/>
        </w:rPr>
      </w:pPr>
      <w:r>
        <w:rPr>
          <w:rFonts w:hint="eastAsia" w:ascii="Times New Roman" w:hAnsi="Times New Roman" w:cs="Times New Roman"/>
          <w:snapToGrid/>
          <w:lang w:val="en-US" w:eastAsia="zh-Hans"/>
        </w:rPr>
        <w:t>采集单元 acquisition unit</w:t>
      </w:r>
    </w:p>
    <w:p w14:paraId="15D5A9F1">
      <w:pPr>
        <w:pStyle w:val="249"/>
      </w:pPr>
      <w:r>
        <w:t>与在线监测装置的探头、传感器等直接相连，用于收集各类被检测设备信息的数字化单元设备。</w:t>
      </w:r>
    </w:p>
    <w:p w14:paraId="4CC66931">
      <w:pPr>
        <w:pStyle w:val="252"/>
        <w:rPr>
          <w:rFonts w:hint="eastAsia" w:eastAsia="黑体"/>
          <w:lang w:val="en-US" w:eastAsia="zh-CN"/>
        </w:rPr>
      </w:pPr>
      <w:bookmarkStart w:id="224" w:name="_Toc5507"/>
      <w:bookmarkEnd w:id="224"/>
      <w:bookmarkStart w:id="225" w:name="_Toc14373"/>
      <w:bookmarkEnd w:id="225"/>
      <w:bookmarkStart w:id="226" w:name="_Toc184913386"/>
      <w:bookmarkStart w:id="227" w:name="_Toc20526"/>
      <w:r>
        <w:rPr>
          <w:rFonts w:hint="eastAsia"/>
        </w:rPr>
        <w:t>3</w:t>
      </w:r>
      <w:r>
        <w:t>.</w:t>
      </w:r>
      <w:bookmarkEnd w:id="226"/>
      <w:r>
        <w:rPr>
          <w:rFonts w:hint="eastAsia"/>
          <w:lang w:val="en-US" w:eastAsia="zh-CN"/>
        </w:rPr>
        <w:t>8</w:t>
      </w:r>
      <w:bookmarkEnd w:id="227"/>
    </w:p>
    <w:p w14:paraId="4FA856EB">
      <w:pPr>
        <w:pStyle w:val="258"/>
        <w:numPr>
          <w:ilvl w:val="0"/>
          <w:numId w:val="0"/>
        </w:numPr>
        <w:ind w:left="0" w:firstLine="420" w:firstLineChars="200"/>
        <w:rPr>
          <w:rFonts w:hint="eastAsia" w:ascii="Times New Roman" w:hAnsi="Times New Roman" w:cs="Times New Roman"/>
          <w:snapToGrid/>
          <w:lang w:val="en-US" w:eastAsia="zh-Hans"/>
        </w:rPr>
      </w:pPr>
      <w:r>
        <w:rPr>
          <w:rFonts w:hint="eastAsia" w:ascii="Times New Roman" w:hAnsi="Times New Roman" w:cs="Times New Roman"/>
          <w:snapToGrid/>
          <w:lang w:val="en-US" w:eastAsia="zh-Hans"/>
        </w:rPr>
        <w:t>冷干法 cold-dry extraction</w:t>
      </w:r>
    </w:p>
    <w:p w14:paraId="0278E201">
      <w:pPr>
        <w:pStyle w:val="249"/>
      </w:pPr>
      <w:r>
        <w:rPr>
          <w:rFonts w:hint="eastAsia"/>
        </w:rPr>
        <w:t>将高温烟气通过采样探头、伴热管送至机柜内，并通过冷凝器快速冷却，使烟气的露点温度降至一定温度以下，然后使用过滤器等设备去除样品中的水分和杂质，保证干燥的烟气送入分析仪进行分析，最终测得烟气浓度</w:t>
      </w:r>
      <w:r>
        <w:rPr>
          <w:rFonts w:hint="eastAsia"/>
          <w:lang w:val="en-US" w:eastAsia="zh-CN"/>
        </w:rPr>
        <w:t>的方法</w:t>
      </w:r>
      <w:r>
        <w:rPr>
          <w:rFonts w:hint="eastAsia"/>
        </w:rPr>
        <w:t>。</w:t>
      </w:r>
    </w:p>
    <w:p w14:paraId="3FA8B44B">
      <w:pPr>
        <w:pStyle w:val="252"/>
        <w:rPr>
          <w:rFonts w:hint="eastAsia" w:eastAsia="黑体"/>
          <w:lang w:val="en-US" w:eastAsia="zh-CN"/>
        </w:rPr>
      </w:pPr>
      <w:bookmarkStart w:id="228" w:name="_Toc184913387"/>
      <w:bookmarkStart w:id="229" w:name="_Toc5556"/>
      <w:r>
        <w:rPr>
          <w:rFonts w:hint="eastAsia"/>
        </w:rPr>
        <w:t>3</w:t>
      </w:r>
      <w:r>
        <w:t>.</w:t>
      </w:r>
      <w:bookmarkEnd w:id="228"/>
      <w:r>
        <w:rPr>
          <w:rFonts w:hint="eastAsia"/>
          <w:lang w:val="en-US" w:eastAsia="zh-CN"/>
        </w:rPr>
        <w:t>9</w:t>
      </w:r>
      <w:bookmarkEnd w:id="229"/>
    </w:p>
    <w:p w14:paraId="6FB5F25C">
      <w:pPr>
        <w:pStyle w:val="258"/>
        <w:numPr>
          <w:ilvl w:val="0"/>
          <w:numId w:val="0"/>
        </w:numPr>
        <w:ind w:left="0" w:firstLine="420" w:firstLineChars="200"/>
        <w:rPr>
          <w:rFonts w:hint="eastAsia" w:ascii="Times New Roman" w:hAnsi="Times New Roman" w:cs="Times New Roman"/>
          <w:snapToGrid/>
          <w:lang w:val="en-US" w:eastAsia="zh-Hans"/>
        </w:rPr>
      </w:pPr>
      <w:r>
        <w:rPr>
          <w:rFonts w:hint="eastAsia" w:ascii="Times New Roman" w:hAnsi="Times New Roman" w:cs="Times New Roman"/>
          <w:snapToGrid/>
          <w:lang w:val="en-US" w:eastAsia="zh-Hans"/>
        </w:rPr>
        <w:t>热湿法 hot-wet extraction</w:t>
      </w:r>
    </w:p>
    <w:p w14:paraId="0BCD5C83">
      <w:pPr>
        <w:pStyle w:val="249"/>
        <w:rPr>
          <w:rFonts w:hint="eastAsia"/>
        </w:rPr>
      </w:pPr>
      <w:r>
        <w:rPr>
          <w:rFonts w:hint="eastAsia"/>
        </w:rPr>
        <w:t>将高温烟气通过采样探头、伴热管</w:t>
      </w:r>
      <w:r>
        <w:rPr>
          <w:rFonts w:hint="eastAsia"/>
          <w:lang w:val="en-US" w:eastAsia="zh-CN"/>
        </w:rPr>
        <w:t>线</w:t>
      </w:r>
      <w:r>
        <w:rPr>
          <w:rFonts w:hint="eastAsia"/>
        </w:rPr>
        <w:t>送至高温分析仪内，整个过程要始终保持被测样品气的温度都应保持在样品气露点之上，保证烟气始终处于湿热状态进行分析，最终测得烟气浓度</w:t>
      </w:r>
      <w:r>
        <w:rPr>
          <w:rFonts w:hint="eastAsia"/>
          <w:lang w:val="en-US" w:eastAsia="zh-CN"/>
        </w:rPr>
        <w:t>的方法</w:t>
      </w:r>
      <w:r>
        <w:rPr>
          <w:rFonts w:hint="eastAsia"/>
        </w:rPr>
        <w:t>。</w:t>
      </w:r>
    </w:p>
    <w:p w14:paraId="20339027">
      <w:pPr>
        <w:pStyle w:val="253"/>
        <w:numPr>
          <w:ilvl w:val="0"/>
          <w:numId w:val="38"/>
        </w:numPr>
        <w:spacing w:beforeLines="0" w:afterLines="0"/>
        <w:outlineLvl w:val="0"/>
        <w:rPr>
          <w:rFonts w:ascii="Times New Roman"/>
          <w:szCs w:val="21"/>
        </w:rPr>
      </w:pPr>
      <w:bookmarkStart w:id="230" w:name="_Toc122448114"/>
      <w:bookmarkEnd w:id="230"/>
      <w:bookmarkStart w:id="231" w:name="_Toc14431"/>
      <w:bookmarkEnd w:id="231"/>
      <w:bookmarkStart w:id="232" w:name="_Toc11394"/>
      <w:bookmarkStart w:id="233" w:name="_Toc19778"/>
      <w:r>
        <w:rPr>
          <w:rFonts w:ascii="Times New Roman"/>
          <w:szCs w:val="21"/>
        </w:rPr>
        <w:t>装置工作原理和组成</w:t>
      </w:r>
      <w:bookmarkEnd w:id="232"/>
      <w:bookmarkEnd w:id="233"/>
    </w:p>
    <w:p w14:paraId="5758EB2C">
      <w:pPr>
        <w:pStyle w:val="252"/>
        <w:ind w:left="0"/>
        <w:rPr>
          <w:lang w:eastAsia="zh-Hans"/>
        </w:rPr>
      </w:pPr>
      <w:bookmarkStart w:id="234" w:name="_Toc30228"/>
      <w:bookmarkEnd w:id="234"/>
      <w:bookmarkStart w:id="235" w:name="_Toc8551"/>
      <w:bookmarkEnd w:id="235"/>
      <w:bookmarkStart w:id="236" w:name="_Toc134164525"/>
      <w:bookmarkEnd w:id="236"/>
      <w:bookmarkStart w:id="237" w:name="_Toc19235"/>
      <w:bookmarkEnd w:id="237"/>
      <w:bookmarkStart w:id="238" w:name="_Toc12653"/>
      <w:bookmarkEnd w:id="238"/>
      <w:bookmarkStart w:id="239" w:name="_Toc30683"/>
      <w:bookmarkEnd w:id="239"/>
      <w:bookmarkStart w:id="240" w:name="_Toc135299155"/>
      <w:bookmarkEnd w:id="240"/>
      <w:bookmarkStart w:id="241" w:name="_Toc184913389"/>
      <w:bookmarkStart w:id="242" w:name="_Toc17568"/>
      <w:bookmarkStart w:id="243" w:name="_Toc12327"/>
      <w:r>
        <w:rPr>
          <w:rFonts w:hint="eastAsia"/>
        </w:rPr>
        <w:t>4</w:t>
      </w:r>
      <w:r>
        <w:t>.1</w:t>
      </w:r>
      <w:r>
        <w:rPr>
          <w:rFonts w:hint="eastAsia"/>
        </w:rPr>
        <w:t xml:space="preserve"> </w:t>
      </w:r>
      <w:r>
        <w:rPr>
          <w:lang w:eastAsia="zh-Hans"/>
        </w:rPr>
        <w:t>工作原理</w:t>
      </w:r>
      <w:bookmarkEnd w:id="241"/>
      <w:bookmarkEnd w:id="242"/>
      <w:bookmarkEnd w:id="243"/>
    </w:p>
    <w:p w14:paraId="6F75990F">
      <w:pPr>
        <w:pStyle w:val="249"/>
        <w:rPr>
          <w:snapToGrid w:val="0"/>
        </w:rPr>
      </w:pPr>
      <w:r>
        <w:rPr>
          <w:snapToGrid w:val="0"/>
        </w:rPr>
        <w:t>烟气</w:t>
      </w:r>
      <w:r>
        <w:rPr>
          <w:rFonts w:hint="eastAsia"/>
          <w:snapToGrid w:val="0"/>
          <w:lang w:val="en-US" w:eastAsia="zh-CN"/>
        </w:rPr>
        <w:t>中</w:t>
      </w:r>
      <w:r>
        <w:rPr>
          <w:snapToGrid w:val="0"/>
        </w:rPr>
        <w:t>O</w:t>
      </w:r>
      <w:r>
        <w:rPr>
          <w:snapToGrid w:val="0"/>
          <w:vertAlign w:val="subscript"/>
        </w:rPr>
        <w:t>2</w:t>
      </w:r>
      <w:r>
        <w:rPr>
          <w:snapToGrid w:val="0"/>
        </w:rPr>
        <w:t>、CO、SO</w:t>
      </w:r>
      <w:r>
        <w:rPr>
          <w:snapToGrid w:val="0"/>
          <w:vertAlign w:val="subscript"/>
        </w:rPr>
        <w:t>2</w:t>
      </w:r>
      <w:r>
        <w:rPr>
          <w:snapToGrid w:val="0"/>
        </w:rPr>
        <w:t>、NO、NO</w:t>
      </w:r>
      <w:r>
        <w:rPr>
          <w:snapToGrid w:val="0"/>
          <w:vertAlign w:val="subscript"/>
        </w:rPr>
        <w:t>2</w:t>
      </w:r>
      <w:r>
        <w:rPr>
          <w:snapToGrid w:val="0"/>
        </w:rPr>
        <w:t>、N</w:t>
      </w:r>
      <w:r>
        <w:rPr>
          <w:snapToGrid w:val="0"/>
          <w:vertAlign w:val="subscript"/>
        </w:rPr>
        <w:t>2</w:t>
      </w:r>
      <w:r>
        <w:rPr>
          <w:snapToGrid w:val="0"/>
        </w:rPr>
        <w:t>O组分是反映循环流化床锅炉炉内</w:t>
      </w:r>
      <w:r>
        <w:rPr>
          <w:rFonts w:hint="eastAsia"/>
          <w:snapToGrid w:val="0"/>
        </w:rPr>
        <w:t>燃烧状态和污染物</w:t>
      </w:r>
      <w:r>
        <w:rPr>
          <w:rFonts w:hint="eastAsia"/>
          <w:snapToGrid w:val="0"/>
          <w:lang w:val="en-US" w:eastAsia="zh-CN"/>
        </w:rPr>
        <w:t>生成</w:t>
      </w:r>
      <w:r>
        <w:rPr>
          <w:snapToGrid w:val="0"/>
        </w:rPr>
        <w:t>的重要</w:t>
      </w:r>
      <w:r>
        <w:rPr>
          <w:rFonts w:hint="eastAsia"/>
          <w:snapToGrid w:val="0"/>
          <w:lang w:val="en-US" w:eastAsia="zh-CN"/>
        </w:rPr>
        <w:t>特征</w:t>
      </w:r>
      <w:r>
        <w:rPr>
          <w:snapToGrid w:val="0"/>
        </w:rPr>
        <w:t>参数，为准确进行烟气组分监测，应选用具有代表性</w:t>
      </w:r>
      <w:r>
        <w:rPr>
          <w:rFonts w:hint="eastAsia"/>
          <w:snapToGrid w:val="0"/>
          <w:lang w:eastAsia="zh-CN"/>
        </w:rPr>
        <w:t>的</w:t>
      </w:r>
      <w:r>
        <w:rPr>
          <w:snapToGrid w:val="0"/>
        </w:rPr>
        <w:t>采样点，通过</w:t>
      </w:r>
      <w:r>
        <w:rPr>
          <w:rFonts w:hint="eastAsia"/>
          <w:snapToGrid w:val="0"/>
        </w:rPr>
        <w:t>高温烟气组分监测采样装置</w:t>
      </w:r>
      <w:r>
        <w:rPr>
          <w:snapToGrid w:val="0"/>
        </w:rPr>
        <w:t>进行连续监测</w:t>
      </w:r>
      <w:r>
        <w:rPr>
          <w:rFonts w:hint="eastAsia"/>
          <w:snapToGrid w:val="0"/>
        </w:rPr>
        <w:t>，</w:t>
      </w:r>
      <w:r>
        <w:rPr>
          <w:rFonts w:hint="eastAsia"/>
          <w:snapToGrid w:val="0"/>
          <w:lang w:val="en-US" w:eastAsia="zh-CN"/>
        </w:rPr>
        <w:t>以此</w:t>
      </w:r>
      <w:r>
        <w:rPr>
          <w:snapToGrid w:val="0"/>
        </w:rPr>
        <w:t>作为</w:t>
      </w:r>
      <w:r>
        <w:rPr>
          <w:rFonts w:hint="eastAsia"/>
          <w:snapToGrid w:val="0"/>
        </w:rPr>
        <w:t>优化</w:t>
      </w:r>
      <w:r>
        <w:rPr>
          <w:snapToGrid w:val="0"/>
        </w:rPr>
        <w:t>控制风量、燃料、脱硝还原剂、脱硫剂的指导工具，更高效</w:t>
      </w:r>
      <w:r>
        <w:rPr>
          <w:rFonts w:hint="eastAsia"/>
          <w:snapToGrid w:val="0"/>
        </w:rPr>
        <w:t>地</w:t>
      </w:r>
      <w:r>
        <w:rPr>
          <w:snapToGrid w:val="0"/>
        </w:rPr>
        <w:t>开展燃烧优化调整及污染物控制。</w:t>
      </w:r>
    </w:p>
    <w:p w14:paraId="1EBDD03B">
      <w:pPr>
        <w:pStyle w:val="249"/>
        <w:rPr>
          <w:rFonts w:hint="default" w:eastAsia="宋体"/>
          <w:snapToGrid w:val="0"/>
          <w:lang w:val="en-US" w:eastAsia="zh-CN"/>
        </w:rPr>
      </w:pPr>
      <w:r>
        <w:rPr>
          <w:rFonts w:hint="eastAsia"/>
          <w:snapToGrid w:val="0"/>
        </w:rPr>
        <w:t>高温烟气组分监测采样装置</w:t>
      </w:r>
      <w:r>
        <w:rPr>
          <w:snapToGrid w:val="0"/>
        </w:rPr>
        <w:t>的采样点应布置在</w:t>
      </w:r>
      <w:r>
        <w:rPr>
          <w:rFonts w:hint="eastAsia"/>
          <w:snapToGrid w:val="0"/>
        </w:rPr>
        <w:t>分离器</w:t>
      </w:r>
      <w:r>
        <w:rPr>
          <w:rFonts w:hint="eastAsia"/>
          <w:snapToGrid w:val="0"/>
          <w:lang w:val="en-US" w:eastAsia="zh-CN"/>
        </w:rPr>
        <w:t>出</w:t>
      </w:r>
      <w:r>
        <w:rPr>
          <w:rFonts w:hint="eastAsia"/>
          <w:snapToGrid w:val="0"/>
        </w:rPr>
        <w:t>口到多分离器初步汇合区域</w:t>
      </w:r>
      <w:r>
        <w:rPr>
          <w:snapToGrid w:val="0"/>
        </w:rPr>
        <w:t>，监测的高温烟气组分包括O</w:t>
      </w:r>
      <w:r>
        <w:rPr>
          <w:snapToGrid w:val="0"/>
          <w:vertAlign w:val="subscript"/>
        </w:rPr>
        <w:t>2</w:t>
      </w:r>
      <w:r>
        <w:rPr>
          <w:snapToGrid w:val="0"/>
        </w:rPr>
        <w:t>、CO、SO</w:t>
      </w:r>
      <w:r>
        <w:rPr>
          <w:snapToGrid w:val="0"/>
          <w:vertAlign w:val="subscript"/>
        </w:rPr>
        <w:t>2</w:t>
      </w:r>
      <w:r>
        <w:rPr>
          <w:snapToGrid w:val="0"/>
        </w:rPr>
        <w:t>、NO、NO</w:t>
      </w:r>
      <w:r>
        <w:rPr>
          <w:snapToGrid w:val="0"/>
          <w:vertAlign w:val="subscript"/>
        </w:rPr>
        <w:t>2</w:t>
      </w:r>
      <w:r>
        <w:rPr>
          <w:snapToGrid w:val="0"/>
        </w:rPr>
        <w:t>、N</w:t>
      </w:r>
      <w:r>
        <w:rPr>
          <w:snapToGrid w:val="0"/>
          <w:vertAlign w:val="subscript"/>
        </w:rPr>
        <w:t>2</w:t>
      </w:r>
      <w:r>
        <w:rPr>
          <w:snapToGrid w:val="0"/>
        </w:rPr>
        <w:t>O等。</w:t>
      </w:r>
      <w:r>
        <w:rPr>
          <w:rFonts w:hint="eastAsia"/>
          <w:snapToGrid w:val="0"/>
        </w:rPr>
        <w:t>高温烟气组分监测采样装置</w:t>
      </w:r>
      <w:r>
        <w:rPr>
          <w:snapToGrid w:val="0"/>
        </w:rPr>
        <w:t>能在高温、高烟气流速、高颗粒浓度条件下安全、稳定工作。</w:t>
      </w:r>
    </w:p>
    <w:p w14:paraId="360660D6">
      <w:pPr>
        <w:pStyle w:val="252"/>
        <w:ind w:left="0"/>
      </w:pPr>
      <w:bookmarkStart w:id="244" w:name="_Toc4145"/>
      <w:bookmarkEnd w:id="244"/>
      <w:bookmarkStart w:id="245" w:name="_Toc9363"/>
      <w:bookmarkEnd w:id="245"/>
      <w:bookmarkStart w:id="246" w:name="_Toc18971"/>
      <w:bookmarkEnd w:id="246"/>
      <w:bookmarkStart w:id="247" w:name="_Toc15175"/>
      <w:bookmarkEnd w:id="247"/>
      <w:bookmarkStart w:id="248" w:name="_Toc5981"/>
      <w:bookmarkEnd w:id="248"/>
      <w:bookmarkStart w:id="249" w:name="_Toc134164526"/>
      <w:bookmarkEnd w:id="249"/>
      <w:bookmarkStart w:id="250" w:name="_Toc135299156"/>
      <w:bookmarkEnd w:id="250"/>
      <w:bookmarkStart w:id="251" w:name="_Toc15744"/>
      <w:bookmarkEnd w:id="251"/>
      <w:bookmarkStart w:id="252" w:name="_Toc122448115"/>
      <w:bookmarkEnd w:id="252"/>
      <w:bookmarkStart w:id="253" w:name="_Toc184913390"/>
      <w:bookmarkStart w:id="254" w:name="_Toc17655"/>
      <w:bookmarkStart w:id="255" w:name="_Toc12677"/>
      <w:r>
        <w:rPr>
          <w:rFonts w:hint="eastAsia"/>
        </w:rPr>
        <w:t>4</w:t>
      </w:r>
      <w:r>
        <w:t>.2</w:t>
      </w:r>
      <w:r>
        <w:rPr>
          <w:rFonts w:hint="eastAsia"/>
        </w:rPr>
        <w:t xml:space="preserve"> </w:t>
      </w:r>
      <w:r>
        <w:t>装置组成</w:t>
      </w:r>
      <w:bookmarkEnd w:id="253"/>
      <w:bookmarkEnd w:id="254"/>
      <w:bookmarkEnd w:id="255"/>
    </w:p>
    <w:p w14:paraId="73A3B20E">
      <w:pPr>
        <w:pStyle w:val="249"/>
        <w:rPr>
          <w:snapToGrid w:val="0"/>
        </w:rPr>
      </w:pPr>
      <w:r>
        <w:rPr>
          <w:rFonts w:hint="eastAsia"/>
          <w:snapToGrid w:val="0"/>
        </w:rPr>
        <w:t>高温烟气组分监测采样装置</w:t>
      </w:r>
      <w:r>
        <w:rPr>
          <w:snapToGrid w:val="0"/>
        </w:rPr>
        <w:t>由烟气采集和传输设备、烟气预处理设备</w:t>
      </w:r>
      <w:r>
        <w:rPr>
          <w:rFonts w:hint="eastAsia"/>
          <w:snapToGrid w:val="0"/>
        </w:rPr>
        <w:t>、数据采集和控制设备</w:t>
      </w:r>
      <w:r>
        <w:rPr>
          <w:snapToGrid w:val="0"/>
        </w:rPr>
        <w:t>、气体分析仪器以及其他辅助设备组成，具体如图1所示。</w:t>
      </w:r>
    </w:p>
    <w:p w14:paraId="1C03C8E1">
      <w:pPr>
        <w:pStyle w:val="249"/>
        <w:jc w:val="center"/>
      </w:pPr>
      <w:r>
        <w:object>
          <v:shape id="_x0000_i1025" o:spt="75" type="#_x0000_t75" style="height:319.4pt;width:451.8pt;" o:ole="t" filled="f" o:preferrelative="t" stroked="f" coordsize="21600,21600">
            <v:path/>
            <v:fill on="f" focussize="0,0"/>
            <v:stroke on="f"/>
            <v:imagedata r:id="rId21" o:title=""/>
            <o:lock v:ext="edit" aspectratio="f"/>
            <w10:wrap type="none"/>
            <w10:anchorlock/>
          </v:shape>
          <o:OLEObject Type="Embed" ProgID="Visio.Drawing.15" ShapeID="_x0000_i1025" DrawAspect="Content" ObjectID="_1468075725" r:id="rId20">
            <o:LockedField>false</o:LockedField>
          </o:OLEObject>
        </w:object>
      </w:r>
    </w:p>
    <w:p w14:paraId="3D285B66">
      <w:pPr>
        <w:pStyle w:val="249"/>
        <w:jc w:val="center"/>
        <w:rPr>
          <w:rFonts w:eastAsia="黑体"/>
        </w:rPr>
      </w:pPr>
      <w:r>
        <w:rPr>
          <w:rFonts w:eastAsia="黑体"/>
        </w:rPr>
        <w:t>图1  高温烟气组分监测采样装置组成示意图</w:t>
      </w:r>
    </w:p>
    <w:p w14:paraId="26087D9C">
      <w:pPr>
        <w:pStyle w:val="251"/>
        <w:spacing w:before="156" w:after="156"/>
        <w:outlineLvl w:val="3"/>
      </w:pPr>
      <w:bookmarkStart w:id="256" w:name="_Toc184913391"/>
      <w:r>
        <w:rPr>
          <w:rFonts w:hint="eastAsia"/>
        </w:rPr>
        <w:t>4.2.1 烟气采集和传输设备</w:t>
      </w:r>
      <w:bookmarkEnd w:id="256"/>
    </w:p>
    <w:p w14:paraId="74212507">
      <w:pPr>
        <w:pStyle w:val="249"/>
      </w:pPr>
      <w:r>
        <w:rPr>
          <w:snapToGrid w:val="0"/>
        </w:rPr>
        <w:t>用于管道中高温烟气的</w:t>
      </w:r>
      <w:r>
        <w:rPr>
          <w:rFonts w:hint="eastAsia"/>
          <w:snapToGrid w:val="0"/>
        </w:rPr>
        <w:t>采样与气体输送，主要包括采样探头、烟气传输管线、流量控制设备和采样泵等，为保证采样的准确性和连续性，</w:t>
      </w:r>
      <w:r>
        <w:rPr>
          <w:rFonts w:hint="eastAsia"/>
        </w:rPr>
        <w:t>应设置反吹设备为采样</w:t>
      </w:r>
      <w:r>
        <w:t>探头</w:t>
      </w:r>
      <w:r>
        <w:rPr>
          <w:rFonts w:hint="eastAsia"/>
        </w:rPr>
        <w:t>提供</w:t>
      </w:r>
      <w:r>
        <w:t>反吹</w:t>
      </w:r>
      <w:r>
        <w:rPr>
          <w:rFonts w:hint="eastAsia"/>
          <w:lang w:val="en-US" w:eastAsia="zh-CN"/>
        </w:rPr>
        <w:t>防堵</w:t>
      </w:r>
      <w:r>
        <w:rPr>
          <w:rFonts w:hint="eastAsia"/>
        </w:rPr>
        <w:t>功能，</w:t>
      </w:r>
      <w:r>
        <w:rPr>
          <w:rFonts w:hint="eastAsia"/>
          <w:lang w:val="en-US" w:eastAsia="zh-CN"/>
        </w:rPr>
        <w:t>还</w:t>
      </w:r>
      <w:r>
        <w:rPr>
          <w:rFonts w:hint="eastAsia"/>
        </w:rPr>
        <w:t>应设置加热管线为采样管路提供保温伴热功能，</w:t>
      </w:r>
      <w:r>
        <w:t>其具体技术要求见5.</w:t>
      </w:r>
      <w:r>
        <w:rPr>
          <w:rFonts w:hint="eastAsia"/>
        </w:rPr>
        <w:t>3</w:t>
      </w:r>
      <w:r>
        <w:t>.1</w:t>
      </w:r>
      <w:r>
        <w:rPr>
          <w:rFonts w:hint="eastAsia"/>
          <w:snapToGrid w:val="0"/>
        </w:rPr>
        <w:t>。</w:t>
      </w:r>
    </w:p>
    <w:p w14:paraId="4DB58C77">
      <w:pPr>
        <w:pStyle w:val="251"/>
        <w:spacing w:before="156" w:after="156"/>
        <w:outlineLvl w:val="3"/>
      </w:pPr>
      <w:bookmarkStart w:id="257" w:name="_Toc184913392"/>
      <w:r>
        <w:rPr>
          <w:rFonts w:hint="eastAsia"/>
        </w:rPr>
        <w:t>4.2.2 烟气预处理设备</w:t>
      </w:r>
      <w:bookmarkEnd w:id="257"/>
    </w:p>
    <w:p w14:paraId="583F2FDE">
      <w:pPr>
        <w:pStyle w:val="249"/>
      </w:pPr>
      <w:r>
        <w:t>用于</w:t>
      </w:r>
      <w:r>
        <w:rPr>
          <w:rFonts w:hint="eastAsia"/>
        </w:rPr>
        <w:t>对烟气进行预处理，</w:t>
      </w:r>
      <w:r>
        <w:rPr>
          <w:rFonts w:hint="eastAsia"/>
          <w:snapToGrid w:val="0"/>
        </w:rPr>
        <w:t>主要包括</w:t>
      </w:r>
      <w:r>
        <w:rPr>
          <w:rFonts w:hint="eastAsia"/>
        </w:rPr>
        <w:t>烟气过滤设备、冷凝脱水设备以及反吹控制等，</w:t>
      </w:r>
      <w:r>
        <w:rPr>
          <w:snapToGrid w:val="0"/>
        </w:rPr>
        <w:t>其具体技术要求见5.</w:t>
      </w:r>
      <w:r>
        <w:rPr>
          <w:rFonts w:hint="eastAsia"/>
          <w:snapToGrid w:val="0"/>
        </w:rPr>
        <w:t>3</w:t>
      </w:r>
      <w:r>
        <w:rPr>
          <w:snapToGrid w:val="0"/>
        </w:rPr>
        <w:t>.</w:t>
      </w:r>
      <w:r>
        <w:rPr>
          <w:rFonts w:hint="eastAsia"/>
          <w:snapToGrid w:val="0"/>
        </w:rPr>
        <w:t>2。</w:t>
      </w:r>
    </w:p>
    <w:p w14:paraId="4CF6C428">
      <w:pPr>
        <w:pStyle w:val="251"/>
        <w:spacing w:before="156" w:after="156"/>
        <w:outlineLvl w:val="3"/>
      </w:pPr>
      <w:bookmarkStart w:id="258" w:name="_Toc30341"/>
      <w:bookmarkStart w:id="259" w:name="_Toc9749"/>
      <w:bookmarkStart w:id="260" w:name="_Toc184913393"/>
      <w:r>
        <w:rPr>
          <w:rFonts w:hint="eastAsia"/>
        </w:rPr>
        <w:t>4.2.3 数据采集和控制设备</w:t>
      </w:r>
      <w:bookmarkEnd w:id="258"/>
      <w:bookmarkEnd w:id="259"/>
      <w:bookmarkEnd w:id="260"/>
    </w:p>
    <w:p w14:paraId="7FF6EB3A">
      <w:pPr>
        <w:pStyle w:val="249"/>
      </w:pPr>
      <w:r>
        <w:t>用于</w:t>
      </w:r>
      <w:r>
        <w:rPr>
          <w:rFonts w:hint="eastAsia"/>
        </w:rPr>
        <w:t>高温烟气组分监测采样装置数据采集、处理和存储监测数据，并能够按照可编程逻辑控制器（P</w:t>
      </w:r>
      <w:r>
        <w:t>LC</w:t>
      </w:r>
      <w:r>
        <w:rPr>
          <w:rFonts w:hint="eastAsia"/>
        </w:rPr>
        <w:t>）传输监测数据和设备工作状态信息记录与传输</w:t>
      </w:r>
      <w:r>
        <w:t>控制</w:t>
      </w:r>
      <w:r>
        <w:rPr>
          <w:rFonts w:hint="eastAsia"/>
        </w:rPr>
        <w:t>，</w:t>
      </w:r>
      <w:r>
        <w:t>其具体技术要求见5.</w:t>
      </w:r>
      <w:r>
        <w:rPr>
          <w:rFonts w:hint="eastAsia"/>
        </w:rPr>
        <w:t>3</w:t>
      </w:r>
      <w:r>
        <w:t>.</w:t>
      </w:r>
      <w:r>
        <w:rPr>
          <w:rFonts w:hint="eastAsia"/>
          <w:lang w:val="en-US" w:eastAsia="zh-CN"/>
        </w:rPr>
        <w:t>3</w:t>
      </w:r>
      <w:r>
        <w:t>。</w:t>
      </w:r>
    </w:p>
    <w:p w14:paraId="3438353B">
      <w:pPr>
        <w:pStyle w:val="251"/>
        <w:spacing w:before="156" w:after="156"/>
        <w:outlineLvl w:val="3"/>
      </w:pPr>
      <w:bookmarkStart w:id="261" w:name="_Toc3769"/>
      <w:bookmarkStart w:id="262" w:name="_Toc184913394"/>
      <w:bookmarkStart w:id="263" w:name="_Toc28955"/>
      <w:bookmarkStart w:id="264" w:name="_Hlk120386583"/>
      <w:r>
        <w:rPr>
          <w:rFonts w:hint="eastAsia"/>
        </w:rPr>
        <w:t>4.2.4 气体分析仪器</w:t>
      </w:r>
      <w:bookmarkEnd w:id="261"/>
      <w:bookmarkEnd w:id="262"/>
      <w:bookmarkEnd w:id="263"/>
    </w:p>
    <w:bookmarkEnd w:id="264"/>
    <w:p w14:paraId="6AA9441C">
      <w:pPr>
        <w:pStyle w:val="249"/>
      </w:pPr>
      <w:r>
        <w:t>用于检测烟气中的O</w:t>
      </w:r>
      <w:r>
        <w:rPr>
          <w:vertAlign w:val="subscript"/>
        </w:rPr>
        <w:t>2</w:t>
      </w:r>
      <w:r>
        <w:rPr>
          <w:rFonts w:hint="eastAsia"/>
          <w:snapToGrid w:val="0"/>
        </w:rPr>
        <w:t>、</w:t>
      </w:r>
      <w:r>
        <w:t>CO、SO</w:t>
      </w:r>
      <w:r>
        <w:rPr>
          <w:vertAlign w:val="subscript"/>
        </w:rPr>
        <w:t>2</w:t>
      </w:r>
      <w:r>
        <w:t>、NO、NO</w:t>
      </w:r>
      <w:r>
        <w:rPr>
          <w:vertAlign w:val="subscript"/>
        </w:rPr>
        <w:t>2</w:t>
      </w:r>
      <w:r>
        <w:t>、N</w:t>
      </w:r>
      <w:r>
        <w:rPr>
          <w:vertAlign w:val="subscript"/>
        </w:rPr>
        <w:t>2</w:t>
      </w:r>
      <w:r>
        <w:t>O等的浓度，其具体技术要求见5.</w:t>
      </w:r>
      <w:r>
        <w:rPr>
          <w:rFonts w:hint="eastAsia"/>
        </w:rPr>
        <w:t>3</w:t>
      </w:r>
      <w:r>
        <w:t>.4。</w:t>
      </w:r>
    </w:p>
    <w:p w14:paraId="31C592A9">
      <w:pPr>
        <w:pStyle w:val="251"/>
        <w:spacing w:before="156" w:after="156"/>
        <w:outlineLvl w:val="3"/>
      </w:pPr>
      <w:bookmarkStart w:id="265" w:name="_Toc16453"/>
      <w:bookmarkStart w:id="266" w:name="_Toc184913395"/>
      <w:bookmarkStart w:id="267" w:name="_Toc7611"/>
      <w:r>
        <w:rPr>
          <w:rFonts w:hint="eastAsia"/>
        </w:rPr>
        <w:t>4.2.5 其他辅助设备</w:t>
      </w:r>
      <w:bookmarkEnd w:id="265"/>
      <w:bookmarkEnd w:id="266"/>
      <w:bookmarkEnd w:id="267"/>
    </w:p>
    <w:p w14:paraId="5C7ADCD7">
      <w:pPr>
        <w:pStyle w:val="249"/>
      </w:pPr>
      <w:r>
        <w:rPr>
          <w:rFonts w:hint="eastAsia"/>
        </w:rPr>
        <w:t>用于确保高温烟气组分监测采样装置在采样过程中的准确性及可靠性，</w:t>
      </w:r>
      <w:r>
        <w:t>主要包括校准仪表用气、</w:t>
      </w:r>
      <w:r>
        <w:rPr>
          <w:rFonts w:hint="eastAsia"/>
        </w:rPr>
        <w:t>反吹系统、采样</w:t>
      </w:r>
      <w:r>
        <w:t>复合管线</w:t>
      </w:r>
      <w:r>
        <w:rPr>
          <w:rFonts w:hint="eastAsia"/>
        </w:rPr>
        <w:t>、防尘过滤系统、防结晶系统</w:t>
      </w:r>
      <w:r>
        <w:t>等，其具体技术要求见5.</w:t>
      </w:r>
      <w:r>
        <w:rPr>
          <w:rFonts w:hint="eastAsia"/>
        </w:rPr>
        <w:t>3</w:t>
      </w:r>
      <w:r>
        <w:t>.</w:t>
      </w:r>
      <w:r>
        <w:rPr>
          <w:rFonts w:hint="eastAsia"/>
          <w:lang w:val="en-US" w:eastAsia="zh-CN"/>
        </w:rPr>
        <w:t>5</w:t>
      </w:r>
      <w:r>
        <w:t>。</w:t>
      </w:r>
    </w:p>
    <w:p w14:paraId="195D6814">
      <w:pPr>
        <w:pStyle w:val="253"/>
        <w:numPr>
          <w:ilvl w:val="0"/>
          <w:numId w:val="38"/>
        </w:numPr>
        <w:spacing w:beforeLines="0" w:afterLines="0"/>
        <w:outlineLvl w:val="0"/>
        <w:rPr>
          <w:rFonts w:ascii="Times New Roman"/>
          <w:szCs w:val="21"/>
        </w:rPr>
      </w:pPr>
      <w:bookmarkStart w:id="268" w:name="_Toc427262198"/>
      <w:bookmarkEnd w:id="268"/>
      <w:bookmarkStart w:id="269" w:name="_Toc427262214"/>
      <w:bookmarkEnd w:id="269"/>
      <w:bookmarkStart w:id="270" w:name="_Toc427262249"/>
      <w:bookmarkEnd w:id="270"/>
      <w:bookmarkStart w:id="271" w:name="_Toc135299157"/>
      <w:bookmarkEnd w:id="271"/>
      <w:bookmarkStart w:id="272" w:name="_Toc427573996"/>
      <w:bookmarkEnd w:id="272"/>
      <w:bookmarkStart w:id="273" w:name="_Toc427266778"/>
      <w:bookmarkEnd w:id="273"/>
      <w:bookmarkStart w:id="274" w:name="_Toc427262073"/>
      <w:bookmarkEnd w:id="274"/>
      <w:bookmarkStart w:id="275" w:name="_Toc9031"/>
      <w:bookmarkEnd w:id="275"/>
      <w:bookmarkStart w:id="276" w:name="_Toc427573964"/>
      <w:bookmarkEnd w:id="276"/>
      <w:bookmarkStart w:id="277" w:name="_Toc32680"/>
      <w:bookmarkEnd w:id="277"/>
      <w:bookmarkStart w:id="278" w:name="_Toc134164527"/>
      <w:bookmarkEnd w:id="278"/>
      <w:bookmarkStart w:id="279" w:name="_Toc122448116"/>
      <w:bookmarkEnd w:id="279"/>
      <w:bookmarkStart w:id="280" w:name="_Toc427262236"/>
      <w:bookmarkEnd w:id="280"/>
      <w:bookmarkStart w:id="281" w:name="_Toc427262039"/>
      <w:bookmarkEnd w:id="281"/>
      <w:bookmarkStart w:id="282" w:name="_Toc427266683"/>
      <w:bookmarkEnd w:id="282"/>
      <w:bookmarkStart w:id="283" w:name="_Toc427262018"/>
      <w:bookmarkEnd w:id="283"/>
      <w:bookmarkStart w:id="284" w:name="_Toc12535"/>
      <w:bookmarkEnd w:id="284"/>
      <w:bookmarkStart w:id="285" w:name="_Toc28724"/>
      <w:bookmarkEnd w:id="285"/>
      <w:bookmarkStart w:id="286" w:name="_Toc17156"/>
      <w:bookmarkEnd w:id="286"/>
      <w:bookmarkStart w:id="287" w:name="_Toc8345"/>
      <w:bookmarkEnd w:id="287"/>
      <w:bookmarkStart w:id="288" w:name="_Toc32639"/>
      <w:bookmarkStart w:id="289" w:name="_Toc14619"/>
      <w:bookmarkStart w:id="290" w:name="_Toc121140999"/>
      <w:r>
        <w:rPr>
          <w:rFonts w:ascii="Times New Roman"/>
          <w:szCs w:val="21"/>
        </w:rPr>
        <w:t>技术要求</w:t>
      </w:r>
      <w:bookmarkEnd w:id="288"/>
      <w:bookmarkEnd w:id="289"/>
    </w:p>
    <w:p w14:paraId="501B8F55">
      <w:pPr>
        <w:pStyle w:val="252"/>
        <w:ind w:left="0"/>
      </w:pPr>
      <w:bookmarkStart w:id="291" w:name="_Toc19677"/>
      <w:bookmarkStart w:id="292" w:name="_Toc4273"/>
      <w:bookmarkStart w:id="293" w:name="_Toc184913397"/>
      <w:bookmarkStart w:id="294" w:name="_Toc18075"/>
      <w:r>
        <w:rPr>
          <w:rFonts w:hint="eastAsia"/>
        </w:rPr>
        <w:t>5</w:t>
      </w:r>
      <w:r>
        <w:t>.1</w:t>
      </w:r>
      <w:r>
        <w:rPr>
          <w:rFonts w:hint="eastAsia"/>
        </w:rPr>
        <w:t xml:space="preserve"> </w:t>
      </w:r>
      <w:r>
        <w:t>工作条件</w:t>
      </w:r>
      <w:bookmarkEnd w:id="291"/>
      <w:bookmarkEnd w:id="292"/>
      <w:bookmarkEnd w:id="293"/>
    </w:p>
    <w:p w14:paraId="282F09ED">
      <w:pPr>
        <w:pStyle w:val="249"/>
        <w:numPr>
          <w:ilvl w:val="0"/>
          <w:numId w:val="39"/>
        </w:numPr>
        <w:ind w:firstLineChars="0"/>
        <w:rPr>
          <w:snapToGrid w:val="0"/>
        </w:rPr>
      </w:pPr>
      <w:r>
        <w:rPr>
          <w:rFonts w:hint="eastAsia"/>
          <w:snapToGrid w:val="0"/>
          <w:lang w:val="en-US" w:eastAsia="zh-CN"/>
        </w:rPr>
        <w:t>气体分析仪器</w:t>
      </w:r>
      <w:r>
        <w:rPr>
          <w:rFonts w:hint="eastAsia"/>
          <w:lang w:val="en-US" w:eastAsia="zh-CN"/>
        </w:rPr>
        <w:t>的</w:t>
      </w:r>
      <w:r>
        <w:t>运输、贮存基本环境条件及试验方法</w:t>
      </w:r>
      <w:r>
        <w:rPr>
          <w:rFonts w:hint="eastAsia"/>
          <w:lang w:val="en-US" w:eastAsia="zh-CN"/>
        </w:rPr>
        <w:t>参照</w:t>
      </w:r>
      <w:r>
        <w:t>GB/T 25480</w:t>
      </w:r>
      <w:r>
        <w:rPr>
          <w:rFonts w:hint="eastAsia"/>
          <w:lang w:val="en-US" w:eastAsia="zh-CN"/>
        </w:rPr>
        <w:t>执行。</w:t>
      </w:r>
    </w:p>
    <w:p w14:paraId="079668F9">
      <w:pPr>
        <w:pStyle w:val="249"/>
        <w:numPr>
          <w:ilvl w:val="0"/>
          <w:numId w:val="39"/>
        </w:numPr>
        <w:ind w:firstLineChars="0"/>
        <w:rPr>
          <w:snapToGrid w:val="0"/>
        </w:rPr>
      </w:pPr>
      <w:r>
        <w:rPr>
          <w:rFonts w:hint="eastAsia"/>
          <w:snapToGrid w:val="0"/>
        </w:rPr>
        <w:t>高温烟气组分监测采样装置</w:t>
      </w:r>
      <w:r>
        <w:rPr>
          <w:snapToGrid w:val="0"/>
        </w:rPr>
        <w:t>应</w:t>
      </w:r>
      <w:r>
        <w:rPr>
          <w:rFonts w:hint="eastAsia"/>
          <w:snapToGrid w:val="0"/>
        </w:rPr>
        <w:t>布置在分析小屋内</w:t>
      </w:r>
      <w:r>
        <w:rPr>
          <w:rFonts w:hint="eastAsia"/>
          <w:snapToGrid w:val="0"/>
          <w:lang w:eastAsia="zh-CN"/>
        </w:rPr>
        <w:t>，</w:t>
      </w:r>
      <w:r>
        <w:rPr>
          <w:rFonts w:hint="eastAsia"/>
          <w:snapToGrid w:val="0"/>
        </w:rPr>
        <w:t>并能在</w:t>
      </w:r>
      <w:r>
        <w:rPr>
          <w:snapToGrid w:val="0"/>
        </w:rPr>
        <w:t>以下环境条件中</w:t>
      </w:r>
      <w:r>
        <w:rPr>
          <w:rFonts w:hint="eastAsia"/>
          <w:snapToGrid w:val="0"/>
        </w:rPr>
        <w:t>连续稳定</w:t>
      </w:r>
      <w:r>
        <w:rPr>
          <w:snapToGrid w:val="0"/>
        </w:rPr>
        <w:t>工作：</w:t>
      </w:r>
    </w:p>
    <w:p w14:paraId="5D73B1C9">
      <w:pPr>
        <w:pStyle w:val="249"/>
        <w:numPr>
          <w:ilvl w:val="0"/>
          <w:numId w:val="0"/>
        </w:numPr>
        <w:ind w:left="779" w:leftChars="300" w:hanging="149" w:hangingChars="71"/>
        <w:rPr>
          <w:snapToGrid w:val="0"/>
        </w:rPr>
      </w:pPr>
      <w:r>
        <w:rPr>
          <w:rFonts w:hint="eastAsia"/>
          <w:snapToGrid w:val="0"/>
          <w:lang w:val="en-US" w:eastAsia="zh-CN"/>
        </w:rPr>
        <w:t>1）</w:t>
      </w:r>
      <w:r>
        <w:rPr>
          <w:snapToGrid w:val="0"/>
        </w:rPr>
        <w:t>环境温度：15℃～30℃；</w:t>
      </w:r>
    </w:p>
    <w:p w14:paraId="4152CF8B">
      <w:pPr>
        <w:pStyle w:val="249"/>
        <w:numPr>
          <w:ilvl w:val="0"/>
          <w:numId w:val="0"/>
        </w:numPr>
        <w:ind w:left="779" w:leftChars="300" w:hanging="149" w:hangingChars="71"/>
        <w:rPr>
          <w:snapToGrid w:val="0"/>
        </w:rPr>
      </w:pPr>
      <w:r>
        <w:rPr>
          <w:rFonts w:hint="eastAsia"/>
          <w:snapToGrid w:val="0"/>
          <w:lang w:val="en-US" w:eastAsia="zh-CN"/>
        </w:rPr>
        <w:t>2）</w:t>
      </w:r>
      <w:r>
        <w:rPr>
          <w:snapToGrid w:val="0"/>
        </w:rPr>
        <w:t>相对湿度：≤60%；</w:t>
      </w:r>
    </w:p>
    <w:p w14:paraId="5C4FAEB7">
      <w:pPr>
        <w:pStyle w:val="249"/>
        <w:numPr>
          <w:ilvl w:val="0"/>
          <w:numId w:val="0"/>
        </w:numPr>
        <w:ind w:left="779" w:leftChars="300" w:hanging="149" w:hangingChars="71"/>
        <w:rPr>
          <w:snapToGrid w:val="0"/>
        </w:rPr>
      </w:pPr>
      <w:r>
        <w:rPr>
          <w:rFonts w:hint="eastAsia"/>
          <w:snapToGrid w:val="0"/>
          <w:lang w:val="en-US" w:eastAsia="zh-CN"/>
        </w:rPr>
        <w:t>3）</w:t>
      </w:r>
      <w:r>
        <w:rPr>
          <w:snapToGrid w:val="0"/>
        </w:rPr>
        <w:t>大气压：80kPa～106kPa；</w:t>
      </w:r>
    </w:p>
    <w:p w14:paraId="0E7C7A7F">
      <w:pPr>
        <w:pStyle w:val="249"/>
        <w:numPr>
          <w:ilvl w:val="0"/>
          <w:numId w:val="0"/>
        </w:numPr>
        <w:ind w:left="779" w:leftChars="300" w:hanging="149" w:hangingChars="71"/>
        <w:rPr>
          <w:snapToGrid w:val="0"/>
        </w:rPr>
      </w:pPr>
      <w:r>
        <w:rPr>
          <w:rFonts w:hint="eastAsia"/>
          <w:snapToGrid w:val="0"/>
          <w:lang w:val="en-US" w:eastAsia="zh-CN"/>
        </w:rPr>
        <w:t>4）</w:t>
      </w:r>
      <w:r>
        <w:rPr>
          <w:snapToGrid w:val="0"/>
        </w:rPr>
        <w:t>供电电压：AC（220±10%）V，（50±1%）Hz</w:t>
      </w:r>
    </w:p>
    <w:p w14:paraId="68FD6219">
      <w:pPr>
        <w:pStyle w:val="252"/>
        <w:ind w:left="0"/>
      </w:pPr>
      <w:bookmarkStart w:id="295" w:name="_Toc2001"/>
      <w:bookmarkStart w:id="296" w:name="_Toc22445"/>
      <w:bookmarkStart w:id="297" w:name="_Toc184913398"/>
      <w:r>
        <w:rPr>
          <w:rFonts w:hint="eastAsia"/>
        </w:rPr>
        <w:t>5</w:t>
      </w:r>
      <w:r>
        <w:t>.2</w:t>
      </w:r>
      <w:r>
        <w:rPr>
          <w:rFonts w:hint="eastAsia"/>
        </w:rPr>
        <w:t xml:space="preserve"> </w:t>
      </w:r>
      <w:r>
        <w:t>安全要求</w:t>
      </w:r>
      <w:bookmarkEnd w:id="295"/>
      <w:bookmarkEnd w:id="296"/>
      <w:bookmarkEnd w:id="297"/>
    </w:p>
    <w:p w14:paraId="13E14A01">
      <w:pPr>
        <w:pStyle w:val="251"/>
        <w:spacing w:before="156" w:after="156"/>
        <w:outlineLvl w:val="3"/>
      </w:pPr>
      <w:bookmarkStart w:id="298" w:name="_Toc8144"/>
      <w:bookmarkStart w:id="299" w:name="_Toc29808"/>
      <w:bookmarkStart w:id="300" w:name="_Toc184913399"/>
      <w:r>
        <w:rPr>
          <w:rFonts w:hint="eastAsia"/>
        </w:rPr>
        <w:t>5.2.1 绝缘电阻</w:t>
      </w:r>
      <w:bookmarkEnd w:id="298"/>
      <w:bookmarkEnd w:id="299"/>
      <w:bookmarkEnd w:id="300"/>
    </w:p>
    <w:p w14:paraId="5A5C80D7">
      <w:pPr>
        <w:pStyle w:val="249"/>
        <w:rPr>
          <w:snapToGrid w:val="0"/>
        </w:rPr>
      </w:pPr>
      <w:r>
        <w:rPr>
          <w:snapToGrid w:val="0"/>
        </w:rPr>
        <w:t>在环境温度为（15~35）℃，相对湿度≤85%条件下，</w:t>
      </w:r>
      <w:r>
        <w:rPr>
          <w:rFonts w:hint="eastAsia"/>
          <w:snapToGrid w:val="0"/>
        </w:rPr>
        <w:t>高温烟气组分监测采样装置</w:t>
      </w:r>
      <w:r>
        <w:rPr>
          <w:snapToGrid w:val="0"/>
        </w:rPr>
        <w:t>电源端子对地或机壳的绝缘电阻不小于20MΩ。</w:t>
      </w:r>
    </w:p>
    <w:p w14:paraId="28211281">
      <w:pPr>
        <w:pStyle w:val="251"/>
        <w:spacing w:before="156" w:after="156"/>
        <w:outlineLvl w:val="3"/>
      </w:pPr>
      <w:bookmarkStart w:id="301" w:name="_Toc25717"/>
      <w:bookmarkStart w:id="302" w:name="_Toc184913400"/>
      <w:bookmarkStart w:id="303" w:name="_Toc6574"/>
      <w:r>
        <w:rPr>
          <w:rFonts w:hint="eastAsia"/>
        </w:rPr>
        <w:t>5.2.2 绝缘强度</w:t>
      </w:r>
      <w:bookmarkEnd w:id="301"/>
      <w:bookmarkEnd w:id="302"/>
      <w:bookmarkEnd w:id="303"/>
    </w:p>
    <w:p w14:paraId="42C81ECC">
      <w:pPr>
        <w:pStyle w:val="249"/>
        <w:rPr>
          <w:snapToGrid w:val="0"/>
        </w:rPr>
      </w:pPr>
      <w:r>
        <w:rPr>
          <w:snapToGrid w:val="0"/>
        </w:rPr>
        <w:t>在环境温度为（15~35）℃，相对湿度≤85%条件下，</w:t>
      </w:r>
      <w:r>
        <w:rPr>
          <w:rFonts w:hint="eastAsia"/>
          <w:snapToGrid w:val="0"/>
        </w:rPr>
        <w:t>高温烟气组分监测采样装置</w:t>
      </w:r>
      <w:r>
        <w:rPr>
          <w:snapToGrid w:val="0"/>
        </w:rPr>
        <w:t>在1500V（有效值</w:t>
      </w:r>
      <w:r>
        <w:rPr>
          <w:rFonts w:hint="eastAsia"/>
          <w:snapToGrid w:val="0"/>
        </w:rPr>
        <w:t>）</w:t>
      </w:r>
      <w:r>
        <w:rPr>
          <w:snapToGrid w:val="0"/>
        </w:rPr>
        <w:t>、50Hz正弦波实验电压下持续1min，不应出现击穿或飞弧现象。</w:t>
      </w:r>
    </w:p>
    <w:p w14:paraId="5381F223">
      <w:pPr>
        <w:pStyle w:val="251"/>
        <w:spacing w:before="156" w:after="156"/>
        <w:outlineLvl w:val="3"/>
      </w:pPr>
      <w:bookmarkStart w:id="304" w:name="_Toc20787"/>
      <w:bookmarkStart w:id="305" w:name="_Toc10684"/>
      <w:bookmarkStart w:id="306" w:name="_Toc184913401"/>
      <w:r>
        <w:rPr>
          <w:rFonts w:hint="eastAsia"/>
        </w:rPr>
        <w:t>5.2.3 电源要求</w:t>
      </w:r>
      <w:bookmarkEnd w:id="304"/>
      <w:bookmarkEnd w:id="305"/>
      <w:bookmarkEnd w:id="306"/>
    </w:p>
    <w:p w14:paraId="38F2AFB3">
      <w:pPr>
        <w:pStyle w:val="249"/>
        <w:rPr>
          <w:snapToGrid w:val="0"/>
        </w:rPr>
      </w:pPr>
      <w:r>
        <w:rPr>
          <w:rFonts w:hint="eastAsia"/>
          <w:snapToGrid w:val="0"/>
        </w:rPr>
        <w:t>高温烟气组分监测采样装置</w:t>
      </w:r>
      <w:r>
        <w:rPr>
          <w:snapToGrid w:val="0"/>
        </w:rPr>
        <w:t>应配有稳压电源，以确保供电符合AC（220±10%）V，（50±1%）Hz的要求；应具有漏电保护装置，具备良好的接地措施，防止雷击等对系统造成损坏。</w:t>
      </w:r>
    </w:p>
    <w:p w14:paraId="34CEA4D3">
      <w:pPr>
        <w:pStyle w:val="251"/>
        <w:spacing w:before="156" w:after="156"/>
        <w:outlineLvl w:val="3"/>
      </w:pPr>
      <w:bookmarkStart w:id="307" w:name="_Toc15157"/>
      <w:bookmarkStart w:id="308" w:name="_Toc3733"/>
      <w:bookmarkStart w:id="309" w:name="_Toc184913402"/>
      <w:r>
        <w:rPr>
          <w:rFonts w:hint="eastAsia"/>
        </w:rPr>
        <w:t>5.2.4 功能要求</w:t>
      </w:r>
      <w:bookmarkEnd w:id="307"/>
      <w:bookmarkEnd w:id="308"/>
      <w:bookmarkEnd w:id="309"/>
    </w:p>
    <w:p w14:paraId="311C0CF9">
      <w:pPr>
        <w:pStyle w:val="249"/>
        <w:rPr>
          <w:snapToGrid w:val="0"/>
        </w:rPr>
      </w:pPr>
      <w:r>
        <w:rPr>
          <w:rFonts w:hint="eastAsia"/>
          <w:snapToGrid w:val="0"/>
        </w:rPr>
        <w:t>高温烟气组分监测采样装置除进行组分测量外还</w:t>
      </w:r>
      <w:r>
        <w:rPr>
          <w:snapToGrid w:val="0"/>
        </w:rPr>
        <w:t>应具有以下功能：</w:t>
      </w:r>
    </w:p>
    <w:p w14:paraId="59315223">
      <w:pPr>
        <w:pStyle w:val="249"/>
        <w:numPr>
          <w:ilvl w:val="0"/>
          <w:numId w:val="40"/>
        </w:numPr>
        <w:ind w:firstLineChars="0"/>
        <w:rPr>
          <w:snapToGrid w:val="0"/>
        </w:rPr>
      </w:pPr>
      <w:r>
        <w:rPr>
          <w:snapToGrid w:val="0"/>
        </w:rPr>
        <w:t>校准功能</w:t>
      </w:r>
      <w:r>
        <w:rPr>
          <w:rFonts w:hint="eastAsia"/>
          <w:snapToGrid w:val="0"/>
        </w:rPr>
        <w:t>。</w:t>
      </w:r>
    </w:p>
    <w:p w14:paraId="2F52D99D">
      <w:pPr>
        <w:pStyle w:val="249"/>
        <w:numPr>
          <w:ilvl w:val="0"/>
          <w:numId w:val="40"/>
        </w:numPr>
        <w:ind w:firstLineChars="0"/>
        <w:rPr>
          <w:snapToGrid w:val="0"/>
        </w:rPr>
      </w:pPr>
      <w:r>
        <w:rPr>
          <w:snapToGrid w:val="0"/>
        </w:rPr>
        <w:t>温度补偿功能</w:t>
      </w:r>
      <w:r>
        <w:rPr>
          <w:rFonts w:hint="eastAsia"/>
          <w:snapToGrid w:val="0"/>
        </w:rPr>
        <w:t>。</w:t>
      </w:r>
    </w:p>
    <w:p w14:paraId="5A289F3B">
      <w:pPr>
        <w:pStyle w:val="249"/>
        <w:numPr>
          <w:ilvl w:val="0"/>
          <w:numId w:val="40"/>
        </w:numPr>
        <w:ind w:firstLineChars="0"/>
        <w:rPr>
          <w:snapToGrid w:val="0"/>
        </w:rPr>
      </w:pPr>
      <w:r>
        <w:rPr>
          <w:snapToGrid w:val="0"/>
        </w:rPr>
        <w:t>测量结果显示和存储功能</w:t>
      </w:r>
      <w:r>
        <w:rPr>
          <w:rFonts w:hint="eastAsia"/>
          <w:snapToGrid w:val="0"/>
        </w:rPr>
        <w:t>。</w:t>
      </w:r>
    </w:p>
    <w:p w14:paraId="437171DC">
      <w:pPr>
        <w:pStyle w:val="249"/>
        <w:numPr>
          <w:ilvl w:val="0"/>
          <w:numId w:val="40"/>
        </w:numPr>
        <w:ind w:firstLineChars="0"/>
        <w:rPr>
          <w:snapToGrid w:val="0"/>
        </w:rPr>
      </w:pPr>
      <w:r>
        <w:rPr>
          <w:snapToGrid w:val="0"/>
        </w:rPr>
        <w:t>查询功能</w:t>
      </w:r>
      <w:r>
        <w:rPr>
          <w:rFonts w:hint="eastAsia"/>
          <w:snapToGrid w:val="0"/>
        </w:rPr>
        <w:t>。</w:t>
      </w:r>
    </w:p>
    <w:p w14:paraId="353A832D">
      <w:pPr>
        <w:pStyle w:val="249"/>
        <w:numPr>
          <w:ilvl w:val="0"/>
          <w:numId w:val="40"/>
        </w:numPr>
        <w:ind w:firstLineChars="0"/>
        <w:rPr>
          <w:snapToGrid w:val="0"/>
        </w:rPr>
      </w:pPr>
      <w:r>
        <w:rPr>
          <w:snapToGrid w:val="0"/>
        </w:rPr>
        <w:t>数据通讯功能</w:t>
      </w:r>
      <w:r>
        <w:rPr>
          <w:rFonts w:hint="eastAsia"/>
          <w:snapToGrid w:val="0"/>
        </w:rPr>
        <w:t>。</w:t>
      </w:r>
    </w:p>
    <w:p w14:paraId="0778AB85">
      <w:pPr>
        <w:pStyle w:val="249"/>
        <w:numPr>
          <w:ilvl w:val="0"/>
          <w:numId w:val="40"/>
        </w:numPr>
        <w:ind w:firstLineChars="0"/>
        <w:rPr>
          <w:snapToGrid w:val="0"/>
        </w:rPr>
      </w:pPr>
      <w:r>
        <w:rPr>
          <w:snapToGrid w:val="0"/>
        </w:rPr>
        <w:t>报警和报警输出功能</w:t>
      </w:r>
      <w:r>
        <w:rPr>
          <w:rFonts w:hint="eastAsia"/>
          <w:snapToGrid w:val="0"/>
        </w:rPr>
        <w:t>。</w:t>
      </w:r>
    </w:p>
    <w:p w14:paraId="1A37E1A8">
      <w:pPr>
        <w:pStyle w:val="251"/>
        <w:spacing w:before="156" w:after="156"/>
        <w:outlineLvl w:val="3"/>
      </w:pPr>
      <w:bookmarkStart w:id="310" w:name="_Toc184913403"/>
      <w:r>
        <w:rPr>
          <w:rFonts w:hint="eastAsia"/>
        </w:rPr>
        <w:t>5.2.5 分析小屋技术要求</w:t>
      </w:r>
      <w:bookmarkEnd w:id="310"/>
    </w:p>
    <w:p w14:paraId="5EE5BB4B">
      <w:pPr>
        <w:pStyle w:val="249"/>
        <w:numPr>
          <w:ilvl w:val="0"/>
          <w:numId w:val="41"/>
        </w:numPr>
        <w:ind w:firstLineChars="0"/>
        <w:rPr>
          <w:snapToGrid w:val="0"/>
        </w:rPr>
      </w:pPr>
      <w:r>
        <w:rPr>
          <w:rFonts w:hint="eastAsia"/>
          <w:snapToGrid w:val="0"/>
        </w:rPr>
        <w:t>分析小屋的设计、施工应满足电厂要求，且专室专用。</w:t>
      </w:r>
    </w:p>
    <w:p w14:paraId="0AE7F9B6">
      <w:pPr>
        <w:pStyle w:val="249"/>
        <w:numPr>
          <w:ilvl w:val="0"/>
          <w:numId w:val="41"/>
        </w:numPr>
        <w:ind w:firstLineChars="0"/>
        <w:rPr>
          <w:snapToGrid w:val="0"/>
        </w:rPr>
      </w:pPr>
      <w:r>
        <w:rPr>
          <w:rFonts w:hint="eastAsia"/>
          <w:snapToGrid w:val="0"/>
        </w:rPr>
        <w:t>分析小屋应配置温度计和空调等设施，小屋内温度应保持在15℃~30℃，且小屋内应安装排风扇或其它通风设备。</w:t>
      </w:r>
    </w:p>
    <w:p w14:paraId="78E35107">
      <w:pPr>
        <w:pStyle w:val="249"/>
        <w:numPr>
          <w:ilvl w:val="0"/>
          <w:numId w:val="41"/>
        </w:numPr>
        <w:ind w:firstLineChars="0"/>
        <w:rPr>
          <w:snapToGrid w:val="0"/>
        </w:rPr>
      </w:pPr>
      <w:r>
        <w:rPr>
          <w:rFonts w:hint="eastAsia"/>
          <w:snapToGrid w:val="0"/>
        </w:rPr>
        <w:t>分析小屋内电源应由两路220V交流电源供电，互为备用，或配备UPS电源，确保分析仪机柜电源供给连续稳定。</w:t>
      </w:r>
    </w:p>
    <w:p w14:paraId="23447AD5">
      <w:pPr>
        <w:pStyle w:val="249"/>
        <w:numPr>
          <w:ilvl w:val="0"/>
          <w:numId w:val="41"/>
        </w:numPr>
        <w:ind w:firstLineChars="0"/>
        <w:rPr>
          <w:snapToGrid w:val="0"/>
        </w:rPr>
      </w:pPr>
      <w:r>
        <w:rPr>
          <w:rFonts w:hint="eastAsia"/>
          <w:snapToGrid w:val="0"/>
        </w:rPr>
        <w:t>分析小屋内可配备不同浓度的待测组分标准气体，满足仪器设备标定需要。</w:t>
      </w:r>
    </w:p>
    <w:p w14:paraId="3923D1AE">
      <w:pPr>
        <w:pStyle w:val="249"/>
        <w:numPr>
          <w:ilvl w:val="0"/>
          <w:numId w:val="41"/>
        </w:numPr>
        <w:ind w:firstLineChars="0"/>
        <w:rPr>
          <w:snapToGrid w:val="0"/>
        </w:rPr>
      </w:pPr>
      <w:r>
        <w:rPr>
          <w:rFonts w:hint="eastAsia"/>
          <w:snapToGrid w:val="0"/>
        </w:rPr>
        <w:t>分析小屋相关制度、运维人员信息、气体分析仪采样分析方法、主要技术参数应在墙壁上显著位置张贴。</w:t>
      </w:r>
    </w:p>
    <w:p w14:paraId="1F8A8406">
      <w:pPr>
        <w:pStyle w:val="249"/>
        <w:numPr>
          <w:ilvl w:val="0"/>
          <w:numId w:val="41"/>
        </w:numPr>
        <w:ind w:firstLineChars="0"/>
        <w:rPr>
          <w:snapToGrid w:val="0"/>
        </w:rPr>
      </w:pPr>
      <w:r>
        <w:rPr>
          <w:rFonts w:hint="eastAsia"/>
          <w:snapToGrid w:val="0"/>
        </w:rPr>
        <w:t>针对</w:t>
      </w:r>
      <w:r>
        <w:rPr>
          <w:rFonts w:hint="eastAsia"/>
          <w:snapToGrid w:val="0"/>
          <w:lang w:val="en-US" w:eastAsia="zh-CN"/>
        </w:rPr>
        <w:t>炉外</w:t>
      </w:r>
      <w:r>
        <w:rPr>
          <w:rFonts w:hint="eastAsia"/>
          <w:snapToGrid w:val="0"/>
        </w:rPr>
        <w:t>粉尘含量高的机组，建议采用正压小屋以确保</w:t>
      </w:r>
      <w:r>
        <w:rPr>
          <w:rFonts w:hint="eastAsia"/>
          <w:snapToGrid w:val="0"/>
          <w:lang w:val="en-US" w:eastAsia="zh-CN"/>
        </w:rPr>
        <w:t>系统</w:t>
      </w:r>
      <w:r>
        <w:rPr>
          <w:rFonts w:hint="eastAsia"/>
          <w:snapToGrid w:val="0"/>
        </w:rPr>
        <w:t>安全</w:t>
      </w:r>
      <w:r>
        <w:rPr>
          <w:rFonts w:hint="eastAsia"/>
          <w:snapToGrid w:val="0"/>
          <w:lang w:eastAsia="zh-CN"/>
        </w:rPr>
        <w:t>，</w:t>
      </w:r>
      <w:r>
        <w:rPr>
          <w:rFonts w:hint="eastAsia"/>
          <w:snapToGrid w:val="0"/>
          <w:lang w:val="en-US" w:eastAsia="zh-CN"/>
        </w:rPr>
        <w:t>提高使用寿命</w:t>
      </w:r>
      <w:r>
        <w:rPr>
          <w:rFonts w:hint="eastAsia"/>
          <w:snapToGrid w:val="0"/>
        </w:rPr>
        <w:t>。</w:t>
      </w:r>
    </w:p>
    <w:p w14:paraId="00F0FCE4">
      <w:pPr>
        <w:pStyle w:val="249"/>
        <w:numPr>
          <w:ilvl w:val="0"/>
          <w:numId w:val="41"/>
        </w:numPr>
        <w:ind w:firstLineChars="0"/>
        <w:rPr>
          <w:snapToGrid w:val="0"/>
        </w:rPr>
      </w:pPr>
      <w:r>
        <w:rPr>
          <w:rFonts w:hint="eastAsia"/>
          <w:snapToGrid w:val="0"/>
        </w:rPr>
        <w:t>小屋安装位置</w:t>
      </w:r>
      <w:r>
        <w:rPr>
          <w:rFonts w:hint="eastAsia"/>
          <w:snapToGrid w:val="0"/>
          <w:lang w:val="en-US" w:eastAsia="zh-CN"/>
        </w:rPr>
        <w:t>应尽可能</w:t>
      </w:r>
      <w:r>
        <w:rPr>
          <w:rFonts w:hint="eastAsia"/>
          <w:snapToGrid w:val="0"/>
        </w:rPr>
        <w:t>靠近</w:t>
      </w:r>
      <w:r>
        <w:rPr>
          <w:rFonts w:hint="eastAsia"/>
          <w:snapToGrid w:val="0"/>
          <w:lang w:val="en-US" w:eastAsia="zh-CN"/>
        </w:rPr>
        <w:t>锅炉本体的采样</w:t>
      </w:r>
      <w:r>
        <w:rPr>
          <w:rFonts w:hint="eastAsia"/>
          <w:snapToGrid w:val="0"/>
        </w:rPr>
        <w:t>点，</w:t>
      </w:r>
      <w:r>
        <w:rPr>
          <w:rFonts w:hint="eastAsia"/>
          <w:snapToGrid w:val="0"/>
          <w:lang w:val="en-US" w:eastAsia="zh-CN"/>
        </w:rPr>
        <w:t>并</w:t>
      </w:r>
      <w:r>
        <w:rPr>
          <w:rFonts w:hint="eastAsia"/>
          <w:snapToGrid w:val="0"/>
        </w:rPr>
        <w:t>在设计时预留</w:t>
      </w:r>
      <w:r>
        <w:rPr>
          <w:rFonts w:hint="eastAsia"/>
          <w:snapToGrid w:val="0"/>
          <w:lang w:val="en-US" w:eastAsia="zh-CN"/>
        </w:rPr>
        <w:t>必要</w:t>
      </w:r>
      <w:r>
        <w:rPr>
          <w:rFonts w:hint="eastAsia"/>
          <w:snapToGrid w:val="0"/>
        </w:rPr>
        <w:t>的检修空间。</w:t>
      </w:r>
    </w:p>
    <w:p w14:paraId="36A113C8">
      <w:pPr>
        <w:pStyle w:val="251"/>
        <w:spacing w:before="156" w:after="156"/>
        <w:outlineLvl w:val="3"/>
      </w:pPr>
      <w:bookmarkStart w:id="311" w:name="_Toc9195"/>
      <w:bookmarkStart w:id="312" w:name="_Toc2985"/>
      <w:bookmarkStart w:id="313" w:name="_Toc184913404"/>
      <w:r>
        <w:rPr>
          <w:rFonts w:hint="eastAsia"/>
        </w:rPr>
        <w:t>5.2.6 其他要</w:t>
      </w:r>
      <w:bookmarkEnd w:id="311"/>
      <w:bookmarkEnd w:id="312"/>
      <w:r>
        <w:rPr>
          <w:rFonts w:hint="eastAsia"/>
        </w:rPr>
        <w:t>求</w:t>
      </w:r>
      <w:bookmarkEnd w:id="313"/>
    </w:p>
    <w:p w14:paraId="2BA486B3">
      <w:pPr>
        <w:pStyle w:val="249"/>
        <w:numPr>
          <w:ilvl w:val="0"/>
          <w:numId w:val="42"/>
        </w:numPr>
        <w:ind w:firstLineChars="0"/>
        <w:rPr>
          <w:snapToGrid w:val="0"/>
        </w:rPr>
      </w:pPr>
      <w:r>
        <w:rPr>
          <w:snapToGrid w:val="0"/>
        </w:rPr>
        <w:t>现场应具备良好的排水条件，严禁室内排放。</w:t>
      </w:r>
    </w:p>
    <w:p w14:paraId="21BDB92D">
      <w:pPr>
        <w:pStyle w:val="249"/>
        <w:numPr>
          <w:ilvl w:val="0"/>
          <w:numId w:val="42"/>
        </w:numPr>
        <w:ind w:firstLineChars="0"/>
        <w:rPr>
          <w:snapToGrid w:val="0"/>
        </w:rPr>
      </w:pPr>
      <w:r>
        <w:rPr>
          <w:snapToGrid w:val="0"/>
        </w:rPr>
        <w:t>安装地点</w:t>
      </w:r>
      <w:r>
        <w:rPr>
          <w:rFonts w:hint="eastAsia"/>
          <w:snapToGrid w:val="0"/>
        </w:rPr>
        <w:t>宜</w:t>
      </w:r>
      <w:r>
        <w:rPr>
          <w:snapToGrid w:val="0"/>
        </w:rPr>
        <w:t>干燥、清洁，无机械</w:t>
      </w:r>
      <w:r>
        <w:rPr>
          <w:rFonts w:hint="eastAsia"/>
          <w:snapToGrid w:val="0"/>
        </w:rPr>
        <w:t>振</w:t>
      </w:r>
      <w:r>
        <w:rPr>
          <w:snapToGrid w:val="0"/>
        </w:rPr>
        <w:t>动</w:t>
      </w:r>
      <w:r>
        <w:rPr>
          <w:rFonts w:hint="eastAsia"/>
          <w:snapToGrid w:val="0"/>
          <w:lang w:eastAsia="zh-CN"/>
        </w:rPr>
        <w:t>，</w:t>
      </w:r>
      <w:r>
        <w:rPr>
          <w:snapToGrid w:val="0"/>
        </w:rPr>
        <w:t>附近不应有强电场、磁场干扰，避免阳光直射。</w:t>
      </w:r>
    </w:p>
    <w:p w14:paraId="0C61BE6C">
      <w:pPr>
        <w:pStyle w:val="249"/>
        <w:numPr>
          <w:ilvl w:val="0"/>
          <w:numId w:val="42"/>
        </w:numPr>
        <w:ind w:firstLineChars="0"/>
        <w:rPr>
          <w:snapToGrid w:val="0"/>
        </w:rPr>
      </w:pPr>
      <w:r>
        <w:rPr>
          <w:snapToGrid w:val="0"/>
        </w:rPr>
        <w:t>现场</w:t>
      </w:r>
      <w:r>
        <w:rPr>
          <w:rFonts w:hint="eastAsia"/>
          <w:snapToGrid w:val="0"/>
        </w:rPr>
        <w:t>应</w:t>
      </w:r>
      <w:r>
        <w:rPr>
          <w:snapToGrid w:val="0"/>
        </w:rPr>
        <w:t>采用不锈钢管线将分析后的烟气排放到空气对流性好的地方，严禁室内排放。</w:t>
      </w:r>
    </w:p>
    <w:p w14:paraId="3EE69BCF">
      <w:pPr>
        <w:pStyle w:val="249"/>
        <w:numPr>
          <w:ilvl w:val="0"/>
          <w:numId w:val="42"/>
        </w:numPr>
        <w:ind w:firstLineChars="0"/>
        <w:rPr>
          <w:snapToGrid w:val="0"/>
        </w:rPr>
      </w:pPr>
      <w:r>
        <w:rPr>
          <w:snapToGrid w:val="0"/>
        </w:rPr>
        <w:t>根据系统</w:t>
      </w:r>
      <w:r>
        <w:rPr>
          <w:rFonts w:hint="eastAsia"/>
          <w:snapToGrid w:val="0"/>
        </w:rPr>
        <w:t>采样</w:t>
      </w:r>
      <w:r>
        <w:rPr>
          <w:snapToGrid w:val="0"/>
        </w:rPr>
        <w:t>探头反吹的需要，在预处理机柜处应连续提供无油、无尘、无水</w:t>
      </w:r>
      <w:r>
        <w:rPr>
          <w:rFonts w:hint="eastAsia"/>
          <w:snapToGrid w:val="0"/>
        </w:rPr>
        <w:t>的清洁</w:t>
      </w:r>
      <w:r>
        <w:rPr>
          <w:snapToGrid w:val="0"/>
        </w:rPr>
        <w:t>压缩空气</w:t>
      </w:r>
      <w:r>
        <w:rPr>
          <w:rFonts w:hint="eastAsia"/>
          <w:snapToGrid w:val="0"/>
          <w:lang w:eastAsia="zh-CN"/>
        </w:rPr>
        <w:t>。</w:t>
      </w:r>
    </w:p>
    <w:p w14:paraId="69FADBBF">
      <w:pPr>
        <w:pStyle w:val="249"/>
        <w:numPr>
          <w:ilvl w:val="0"/>
          <w:numId w:val="42"/>
        </w:numPr>
        <w:ind w:firstLineChars="0"/>
        <w:rPr>
          <w:rFonts w:hint="default"/>
          <w:snapToGrid w:val="0"/>
          <w:lang w:val="en-US"/>
        </w:rPr>
      </w:pPr>
      <w:r>
        <w:rPr>
          <w:rFonts w:hint="eastAsia"/>
          <w:snapToGrid w:val="0"/>
        </w:rPr>
        <w:t>高温烟气组分监测采样装置加装前后不应对分离器运行造成不利影响，</w:t>
      </w:r>
      <w:r>
        <w:rPr>
          <w:rFonts w:hint="eastAsia"/>
          <w:snapToGrid w:val="0"/>
          <w:lang w:val="en-US" w:eastAsia="zh-CN"/>
        </w:rPr>
        <w:t>分离器</w:t>
      </w:r>
      <w:r>
        <w:rPr>
          <w:rFonts w:hint="eastAsia"/>
          <w:snapToGrid w:val="0"/>
        </w:rPr>
        <w:t>关键</w:t>
      </w:r>
      <w:r>
        <w:rPr>
          <w:rFonts w:hint="eastAsia"/>
          <w:snapToGrid w:val="0"/>
          <w:lang w:val="en-US" w:eastAsia="zh-CN"/>
        </w:rPr>
        <w:t>技术要求参照</w:t>
      </w:r>
      <w:r>
        <w:rPr>
          <w:snapToGrid w:val="0"/>
        </w:rPr>
        <w:t>DL/T 1600</w:t>
      </w:r>
      <w:r>
        <w:rPr>
          <w:rFonts w:hint="eastAsia"/>
          <w:snapToGrid w:val="0"/>
          <w:lang w:val="en-US" w:eastAsia="zh-CN"/>
        </w:rPr>
        <w:t>中4.4分离器相关内容。</w:t>
      </w:r>
    </w:p>
    <w:p w14:paraId="23EF5568">
      <w:pPr>
        <w:pStyle w:val="252"/>
        <w:ind w:left="0"/>
      </w:pPr>
      <w:bookmarkStart w:id="314" w:name="_Toc7222"/>
      <w:bookmarkStart w:id="315" w:name="_Toc184913405"/>
      <w:bookmarkStart w:id="316" w:name="_Toc28242"/>
      <w:r>
        <w:rPr>
          <w:rFonts w:hint="default"/>
        </w:rPr>
        <w:t>5</w:t>
      </w:r>
      <w:r>
        <w:t>.3</w:t>
      </w:r>
      <w:r>
        <w:rPr>
          <w:rFonts w:hint="default"/>
        </w:rPr>
        <w:t xml:space="preserve"> </w:t>
      </w:r>
      <w:r>
        <w:t>装置各单元技术要求</w:t>
      </w:r>
      <w:bookmarkEnd w:id="314"/>
      <w:bookmarkEnd w:id="315"/>
      <w:bookmarkEnd w:id="316"/>
    </w:p>
    <w:p w14:paraId="1796DDF8">
      <w:pPr>
        <w:pStyle w:val="251"/>
        <w:spacing w:before="156" w:after="156"/>
        <w:outlineLvl w:val="3"/>
      </w:pPr>
      <w:bookmarkStart w:id="317" w:name="_Toc23820"/>
      <w:bookmarkStart w:id="318" w:name="_Toc184913406"/>
      <w:bookmarkStart w:id="319" w:name="_Toc22671"/>
      <w:r>
        <w:rPr>
          <w:rFonts w:hint="eastAsia"/>
        </w:rPr>
        <w:t>5.3.1 烟气采集和传输设备要求</w:t>
      </w:r>
      <w:bookmarkEnd w:id="317"/>
      <w:bookmarkEnd w:id="318"/>
      <w:bookmarkEnd w:id="319"/>
    </w:p>
    <w:p w14:paraId="21C17431">
      <w:pPr>
        <w:pStyle w:val="249"/>
        <w:numPr>
          <w:ilvl w:val="0"/>
          <w:numId w:val="43"/>
        </w:numPr>
        <w:ind w:firstLineChars="0"/>
        <w:rPr>
          <w:snapToGrid w:val="0"/>
        </w:rPr>
      </w:pPr>
      <w:r>
        <w:rPr>
          <w:rFonts w:hint="eastAsia"/>
          <w:snapToGrid w:val="0"/>
          <w:lang w:val="en-US" w:eastAsia="zh-CN"/>
        </w:rPr>
        <w:t>烟气采样过程中操作规范及采样方法参照</w:t>
      </w:r>
      <w:r>
        <w:rPr>
          <w:rFonts w:hint="eastAsia"/>
        </w:rPr>
        <w:t>GB/T 16157</w:t>
      </w:r>
      <w:r>
        <w:rPr>
          <w:rFonts w:hint="eastAsia"/>
          <w:lang w:val="en-US" w:eastAsia="zh-CN"/>
        </w:rPr>
        <w:t>标准中的要求</w:t>
      </w:r>
      <w:r>
        <w:rPr>
          <w:rFonts w:hint="eastAsia"/>
          <w:lang w:eastAsia="zh-CN"/>
        </w:rPr>
        <w:t>。</w:t>
      </w:r>
    </w:p>
    <w:p w14:paraId="53673046">
      <w:pPr>
        <w:pStyle w:val="249"/>
        <w:numPr>
          <w:ilvl w:val="0"/>
          <w:numId w:val="43"/>
        </w:numPr>
        <w:ind w:firstLineChars="0"/>
        <w:rPr>
          <w:snapToGrid w:val="0"/>
        </w:rPr>
      </w:pPr>
      <w:r>
        <w:rPr>
          <w:rFonts w:hint="eastAsia"/>
          <w:snapToGrid w:val="0"/>
        </w:rPr>
        <w:t>采样</w:t>
      </w:r>
      <w:r>
        <w:rPr>
          <w:snapToGrid w:val="0"/>
        </w:rPr>
        <w:t>探头</w:t>
      </w:r>
      <w:r>
        <w:rPr>
          <w:rFonts w:hint="eastAsia"/>
          <w:snapToGrid w:val="0"/>
        </w:rPr>
        <w:t>包含探头、套筒、探杆，具体如图2所示。</w:t>
      </w:r>
    </w:p>
    <w:p w14:paraId="1E4E46A3">
      <w:pPr>
        <w:pStyle w:val="249"/>
        <w:jc w:val="center"/>
        <w:rPr>
          <w:snapToGrid w:val="0"/>
        </w:rPr>
      </w:pPr>
      <w:r>
        <w:rPr>
          <w:snapToGrid w:val="0"/>
        </w:rPr>
        <w:object>
          <v:shape id="_x0000_i1026" o:spt="75" type="#_x0000_t75" style="height:72pt;width:329.2pt;" o:ole="t" filled="f" o:preferrelative="t" stroked="f" coordsize="21600,21600">
            <v:path/>
            <v:fill on="f" focussize="0,0"/>
            <v:stroke on="f" joinstyle="miter"/>
            <v:imagedata r:id="rId23" o:title=""/>
            <o:lock v:ext="edit" aspectratio="f"/>
            <w10:wrap type="none"/>
            <w10:anchorlock/>
          </v:shape>
          <o:OLEObject Type="Embed" ProgID="Visio.Drawing.15" ShapeID="_x0000_i1026" DrawAspect="Content" ObjectID="_1468075726" r:id="rId22">
            <o:LockedField>false</o:LockedField>
          </o:OLEObject>
        </w:object>
      </w:r>
    </w:p>
    <w:p w14:paraId="37C56057">
      <w:pPr>
        <w:pStyle w:val="249"/>
        <w:jc w:val="center"/>
        <w:rPr>
          <w:rFonts w:eastAsia="黑体"/>
          <w:snapToGrid w:val="0"/>
        </w:rPr>
      </w:pPr>
      <w:r>
        <w:rPr>
          <w:rFonts w:eastAsia="黑体"/>
          <w:snapToGrid w:val="0"/>
        </w:rPr>
        <w:t>图2  典型采样探头结构示意图</w:t>
      </w:r>
    </w:p>
    <w:p w14:paraId="37551EA4">
      <w:pPr>
        <w:pStyle w:val="249"/>
        <w:numPr>
          <w:ilvl w:val="0"/>
          <w:numId w:val="43"/>
        </w:numPr>
        <w:ind w:firstLineChars="0"/>
        <w:rPr>
          <w:snapToGrid w:val="0"/>
        </w:rPr>
      </w:pPr>
      <w:r>
        <w:rPr>
          <w:snapToGrid w:val="0"/>
        </w:rPr>
        <w:t>在自动控制</w:t>
      </w:r>
      <w:r>
        <w:rPr>
          <w:rFonts w:hint="eastAsia"/>
          <w:snapToGrid w:val="0"/>
        </w:rPr>
        <w:t>采样</w:t>
      </w:r>
      <w:r>
        <w:rPr>
          <w:snapToGrid w:val="0"/>
        </w:rPr>
        <w:t>状态或手动</w:t>
      </w:r>
      <w:r>
        <w:rPr>
          <w:rFonts w:hint="eastAsia"/>
          <w:snapToGrid w:val="0"/>
        </w:rPr>
        <w:t>采样</w:t>
      </w:r>
      <w:r>
        <w:rPr>
          <w:snapToGrid w:val="0"/>
        </w:rPr>
        <w:t>状态下，烟气经过</w:t>
      </w:r>
      <w:r>
        <w:rPr>
          <w:rFonts w:hint="eastAsia"/>
          <w:snapToGrid w:val="0"/>
        </w:rPr>
        <w:t>采样</w:t>
      </w:r>
      <w:r>
        <w:rPr>
          <w:snapToGrid w:val="0"/>
        </w:rPr>
        <w:t>探杆</w:t>
      </w:r>
      <w:r>
        <w:rPr>
          <w:rFonts w:hint="eastAsia"/>
          <w:snapToGrid w:val="0"/>
        </w:rPr>
        <w:t>进入采样</w:t>
      </w:r>
      <w:r>
        <w:rPr>
          <w:snapToGrid w:val="0"/>
        </w:rPr>
        <w:t>探头内部。</w:t>
      </w:r>
    </w:p>
    <w:p w14:paraId="1C988B9B">
      <w:pPr>
        <w:pStyle w:val="249"/>
        <w:numPr>
          <w:ilvl w:val="0"/>
          <w:numId w:val="43"/>
        </w:numPr>
        <w:ind w:firstLineChars="0"/>
        <w:rPr>
          <w:snapToGrid w:val="0"/>
        </w:rPr>
      </w:pPr>
      <w:r>
        <w:rPr>
          <w:rFonts w:hint="eastAsia"/>
          <w:snapToGrid w:val="0"/>
        </w:rPr>
        <w:t>采样</w:t>
      </w:r>
      <w:r>
        <w:rPr>
          <w:snapToGrid w:val="0"/>
        </w:rPr>
        <w:t>探头内部电加热将其温度保持在</w:t>
      </w:r>
      <w:r>
        <w:rPr>
          <w:rFonts w:hint="eastAsia"/>
          <w:snapToGrid w:val="0"/>
        </w:rPr>
        <w:t>一定温度</w:t>
      </w:r>
      <w:r>
        <w:rPr>
          <w:rFonts w:hint="eastAsia"/>
          <w:snapToGrid w:val="0"/>
          <w:lang w:eastAsia="zh-CN"/>
        </w:rPr>
        <w:t>（</w:t>
      </w:r>
      <w:r>
        <w:rPr>
          <w:rFonts w:hint="eastAsia"/>
          <w:snapToGrid w:val="0"/>
          <w:lang w:val="en-US" w:eastAsia="zh-CN"/>
        </w:rPr>
        <w:t>典型值不低于</w:t>
      </w:r>
      <w:r>
        <w:rPr>
          <w:rFonts w:hint="eastAsia"/>
          <w:snapToGrid w:val="0"/>
        </w:rPr>
        <w:t>1</w:t>
      </w:r>
      <w:r>
        <w:rPr>
          <w:snapToGrid w:val="0"/>
        </w:rPr>
        <w:t>80</w:t>
      </w:r>
      <w:r>
        <w:rPr>
          <w:rFonts w:hint="eastAsia"/>
          <w:snapToGrid w:val="0"/>
        </w:rPr>
        <w:t>℃</w:t>
      </w:r>
      <w:r>
        <w:rPr>
          <w:rFonts w:hint="eastAsia"/>
          <w:snapToGrid w:val="0"/>
          <w:lang w:eastAsia="zh-CN"/>
        </w:rPr>
        <w:t>）</w:t>
      </w:r>
      <w:r>
        <w:rPr>
          <w:rFonts w:hint="eastAsia"/>
          <w:snapToGrid w:val="0"/>
        </w:rPr>
        <w:t>，防止烟气中的水分凝结和污染物吸附</w:t>
      </w:r>
      <w:r>
        <w:rPr>
          <w:snapToGrid w:val="0"/>
        </w:rPr>
        <w:t>。</w:t>
      </w:r>
    </w:p>
    <w:p w14:paraId="079BF00C">
      <w:pPr>
        <w:pStyle w:val="249"/>
        <w:numPr>
          <w:ilvl w:val="0"/>
          <w:numId w:val="43"/>
        </w:numPr>
        <w:ind w:firstLineChars="0"/>
        <w:rPr>
          <w:snapToGrid w:val="0"/>
        </w:rPr>
      </w:pPr>
      <w:r>
        <w:rPr>
          <w:rFonts w:hint="eastAsia"/>
          <w:snapToGrid w:val="0"/>
        </w:rPr>
        <w:t>采样</w:t>
      </w:r>
      <w:r>
        <w:rPr>
          <w:snapToGrid w:val="0"/>
        </w:rPr>
        <w:t>探头</w:t>
      </w:r>
      <w:r>
        <w:rPr>
          <w:rFonts w:hint="eastAsia"/>
          <w:snapToGrid w:val="0"/>
          <w:lang w:val="en-US" w:eastAsia="zh-CN"/>
        </w:rPr>
        <w:t>应</w:t>
      </w:r>
      <w:r>
        <w:rPr>
          <w:snapToGrid w:val="0"/>
        </w:rPr>
        <w:t>具备颗粒物过滤功能。</w:t>
      </w:r>
    </w:p>
    <w:p w14:paraId="6C94FFD5">
      <w:pPr>
        <w:pStyle w:val="249"/>
        <w:numPr>
          <w:ilvl w:val="0"/>
          <w:numId w:val="43"/>
        </w:numPr>
        <w:ind w:firstLineChars="0"/>
        <w:rPr>
          <w:snapToGrid w:val="0"/>
        </w:rPr>
      </w:pPr>
      <w:r>
        <w:rPr>
          <w:snapToGrid w:val="0"/>
        </w:rPr>
        <w:t>根据</w:t>
      </w:r>
      <w:r>
        <w:rPr>
          <w:rFonts w:hint="eastAsia"/>
          <w:snapToGrid w:val="0"/>
          <w:lang w:val="en-US" w:eastAsia="zh-CN"/>
        </w:rPr>
        <w:t>锅炉</w:t>
      </w:r>
      <w:r>
        <w:rPr>
          <w:rFonts w:hint="eastAsia" w:ascii="Times New Roman" w:hAnsi="Times New Roman" w:eastAsia="宋体" w:cs="Times New Roman"/>
          <w:i w:val="0"/>
          <w:iCs w:val="0"/>
          <w:caps w:val="0"/>
          <w:snapToGrid w:val="0"/>
          <w:spacing w:val="0"/>
          <w:sz w:val="21"/>
          <w:szCs w:val="20"/>
          <w:shd w:val="clear"/>
        </w:rPr>
        <w:t>分离器的数量确定</w:t>
      </w:r>
      <w:r>
        <w:rPr>
          <w:rFonts w:hint="eastAsia" w:cs="Times New Roman"/>
          <w:i w:val="0"/>
          <w:iCs w:val="0"/>
          <w:caps w:val="0"/>
          <w:snapToGrid w:val="0"/>
          <w:spacing w:val="0"/>
          <w:sz w:val="21"/>
          <w:szCs w:val="20"/>
          <w:shd w:val="clear"/>
          <w:lang w:val="en-US" w:eastAsia="zh-CN"/>
        </w:rPr>
        <w:t>采样</w:t>
      </w:r>
      <w:r>
        <w:rPr>
          <w:rFonts w:hint="eastAsia" w:ascii="Times New Roman" w:hAnsi="Times New Roman" w:eastAsia="宋体" w:cs="Times New Roman"/>
          <w:i w:val="0"/>
          <w:iCs w:val="0"/>
          <w:caps w:val="0"/>
          <w:snapToGrid w:val="0"/>
          <w:spacing w:val="0"/>
          <w:sz w:val="21"/>
          <w:szCs w:val="20"/>
          <w:shd w:val="clear"/>
        </w:rPr>
        <w:t>探头数量</w:t>
      </w:r>
      <w:r>
        <w:rPr>
          <w:rFonts w:hint="eastAsia"/>
          <w:lang w:eastAsia="zh-CN"/>
        </w:rPr>
        <w:t>，</w:t>
      </w:r>
      <w:r>
        <w:rPr>
          <w:rFonts w:hint="eastAsia"/>
          <w:lang w:val="en-US" w:eastAsia="zh-CN"/>
        </w:rPr>
        <w:t>每个分离器应配置一个采样探头</w:t>
      </w:r>
      <w:r>
        <w:rPr>
          <w:snapToGrid w:val="0"/>
        </w:rPr>
        <w:t>。</w:t>
      </w:r>
    </w:p>
    <w:p w14:paraId="5FC26547">
      <w:pPr>
        <w:pStyle w:val="249"/>
        <w:numPr>
          <w:ilvl w:val="0"/>
          <w:numId w:val="43"/>
        </w:numPr>
        <w:ind w:firstLineChars="0"/>
        <w:rPr>
          <w:snapToGrid w:val="0"/>
        </w:rPr>
      </w:pPr>
      <w:r>
        <w:rPr>
          <w:rFonts w:hint="eastAsia"/>
          <w:snapToGrid w:val="0"/>
        </w:rPr>
        <w:t>采样</w:t>
      </w:r>
      <w:r>
        <w:rPr>
          <w:snapToGrid w:val="0"/>
        </w:rPr>
        <w:t>探头在与工艺管道连接处进行必要的保温处理，确保烟气的</w:t>
      </w:r>
      <w:r>
        <w:rPr>
          <w:rFonts w:hint="eastAsia"/>
          <w:snapToGrid w:val="0"/>
        </w:rPr>
        <w:t>采样</w:t>
      </w:r>
      <w:r>
        <w:rPr>
          <w:snapToGrid w:val="0"/>
        </w:rPr>
        <w:t>安全。</w:t>
      </w:r>
    </w:p>
    <w:p w14:paraId="326DDC30">
      <w:pPr>
        <w:pStyle w:val="249"/>
        <w:numPr>
          <w:ilvl w:val="0"/>
          <w:numId w:val="43"/>
        </w:numPr>
        <w:ind w:firstLineChars="0"/>
        <w:rPr>
          <w:snapToGrid w:val="0"/>
        </w:rPr>
      </w:pPr>
      <w:r>
        <w:rPr>
          <w:rFonts w:hint="eastAsia"/>
          <w:snapToGrid w:val="0"/>
        </w:rPr>
        <w:t>采样探头</w:t>
      </w:r>
      <w:r>
        <w:rPr>
          <w:rFonts w:hint="eastAsia"/>
          <w:snapToGrid w:val="0"/>
          <w:lang w:val="en-US" w:eastAsia="zh-CN"/>
        </w:rPr>
        <w:t>最高可耐受100g/m</w:t>
      </w:r>
      <w:r>
        <w:rPr>
          <w:rFonts w:hint="eastAsia"/>
          <w:snapToGrid w:val="0"/>
          <w:vertAlign w:val="superscript"/>
          <w:lang w:val="en-US" w:eastAsia="zh-CN"/>
        </w:rPr>
        <w:t>3</w:t>
      </w:r>
      <w:r>
        <w:rPr>
          <w:rFonts w:hint="eastAsia"/>
          <w:snapToGrid w:val="0"/>
        </w:rPr>
        <w:t>粉尘含量，耐受烟气温度</w:t>
      </w:r>
      <w:r>
        <w:rPr>
          <w:rFonts w:hint="eastAsia"/>
          <w:snapToGrid w:val="0"/>
          <w:lang w:val="en-US" w:eastAsia="zh-CN"/>
        </w:rPr>
        <w:t>最高可达1200℃</w:t>
      </w:r>
      <w:r>
        <w:rPr>
          <w:rFonts w:hint="eastAsia"/>
          <w:snapToGrid w:val="0"/>
        </w:rPr>
        <w:t>。</w:t>
      </w:r>
    </w:p>
    <w:p w14:paraId="172FCFBE">
      <w:pPr>
        <w:pStyle w:val="249"/>
        <w:numPr>
          <w:ilvl w:val="0"/>
          <w:numId w:val="43"/>
        </w:numPr>
        <w:ind w:firstLineChars="0"/>
        <w:rPr>
          <w:snapToGrid w:val="0"/>
        </w:rPr>
      </w:pPr>
      <w:r>
        <w:rPr>
          <w:rFonts w:hint="eastAsia"/>
          <w:snapToGrid w:val="0"/>
          <w:lang w:val="en-US" w:eastAsia="zh-CN"/>
        </w:rPr>
        <w:t>小屋位置选定之后，</w:t>
      </w:r>
      <w:r>
        <w:rPr>
          <w:rFonts w:hint="eastAsia"/>
          <w:snapToGrid w:val="0"/>
        </w:rPr>
        <w:t>伴热管线</w:t>
      </w:r>
      <w:r>
        <w:rPr>
          <w:rFonts w:hint="eastAsia"/>
          <w:snapToGrid w:val="0"/>
          <w:lang w:val="en-US" w:eastAsia="zh-CN"/>
        </w:rPr>
        <w:t>布置时</w:t>
      </w:r>
      <w:r>
        <w:rPr>
          <w:rFonts w:hint="eastAsia"/>
          <w:lang w:val="en-US" w:eastAsia="zh-CN"/>
        </w:rPr>
        <w:t>应优先选择距离近的路径</w:t>
      </w:r>
      <w:r>
        <w:rPr>
          <w:rFonts w:hint="eastAsia"/>
          <w:snapToGrid w:val="0"/>
        </w:rPr>
        <w:t>，</w:t>
      </w:r>
      <w:r>
        <w:rPr>
          <w:rFonts w:hint="eastAsia"/>
          <w:snapToGrid w:val="0"/>
          <w:lang w:val="en-US" w:eastAsia="zh-CN"/>
        </w:rPr>
        <w:t>减少烟气采样的滞后性。</w:t>
      </w:r>
    </w:p>
    <w:p w14:paraId="132018B6">
      <w:pPr>
        <w:pStyle w:val="249"/>
        <w:numPr>
          <w:ilvl w:val="0"/>
          <w:numId w:val="43"/>
        </w:numPr>
        <w:ind w:firstLineChars="0"/>
        <w:rPr>
          <w:snapToGrid w:val="0"/>
        </w:rPr>
      </w:pPr>
      <w:r>
        <w:rPr>
          <w:rFonts w:hint="eastAsia"/>
          <w:snapToGrid w:val="0"/>
        </w:rPr>
        <w:t>伴热管线</w:t>
      </w:r>
      <w:r>
        <w:rPr>
          <w:snapToGrid w:val="0"/>
        </w:rPr>
        <w:t>应使用不吸附</w:t>
      </w:r>
      <w:r>
        <w:rPr>
          <w:rFonts w:hint="eastAsia"/>
          <w:snapToGrid w:val="0"/>
          <w:lang w:eastAsia="zh-CN"/>
        </w:rPr>
        <w:t>、</w:t>
      </w:r>
      <w:r>
        <w:rPr>
          <w:snapToGrid w:val="0"/>
        </w:rPr>
        <w:t>不与</w:t>
      </w:r>
      <w:r>
        <w:rPr>
          <w:rFonts w:hint="eastAsia"/>
          <w:snapToGrid w:val="0"/>
          <w:lang w:val="en-US" w:eastAsia="zh-CN"/>
        </w:rPr>
        <w:t>样气</w:t>
      </w:r>
      <w:r>
        <w:rPr>
          <w:snapToGrid w:val="0"/>
        </w:rPr>
        <w:t>发生反应的材料</w:t>
      </w:r>
      <w:r>
        <w:rPr>
          <w:rFonts w:hint="eastAsia"/>
          <w:snapToGrid w:val="0"/>
          <w:lang w:eastAsia="zh-CN"/>
        </w:rPr>
        <w:t>，</w:t>
      </w:r>
      <w:r>
        <w:rPr>
          <w:rFonts w:hint="eastAsia"/>
          <w:snapToGrid w:val="0"/>
        </w:rPr>
        <w:t>应具备耐高温、耐腐蚀、耐磨等特性，同时</w:t>
      </w:r>
      <w:r>
        <w:rPr>
          <w:rFonts w:hint="eastAsia"/>
          <w:snapToGrid w:val="0"/>
          <w:lang w:val="en-US" w:eastAsia="zh-CN"/>
        </w:rPr>
        <w:t>有</w:t>
      </w:r>
      <w:r>
        <w:rPr>
          <w:rFonts w:hint="eastAsia"/>
          <w:snapToGrid w:val="0"/>
        </w:rPr>
        <w:t>良好的保温性能。伴热</w:t>
      </w:r>
      <w:r>
        <w:rPr>
          <w:rFonts w:hint="eastAsia"/>
          <w:snapToGrid w:val="0"/>
          <w:lang w:val="en-US" w:eastAsia="zh-CN"/>
        </w:rPr>
        <w:t>带的</w:t>
      </w:r>
      <w:r>
        <w:rPr>
          <w:rFonts w:hint="eastAsia"/>
          <w:snapToGrid w:val="0"/>
        </w:rPr>
        <w:t>温度</w:t>
      </w:r>
      <w:r>
        <w:rPr>
          <w:rFonts w:hint="eastAsia"/>
          <w:snapToGrid w:val="0"/>
          <w:lang w:val="en-US" w:eastAsia="zh-CN"/>
        </w:rPr>
        <w:t>不</w:t>
      </w:r>
      <w:r>
        <w:rPr>
          <w:rFonts w:hint="eastAsia"/>
          <w:snapToGrid w:val="0"/>
        </w:rPr>
        <w:t>宜</w:t>
      </w:r>
      <w:r>
        <w:rPr>
          <w:rFonts w:hint="eastAsia"/>
          <w:snapToGrid w:val="0"/>
          <w:lang w:val="en-US" w:eastAsia="zh-CN"/>
        </w:rPr>
        <w:t>低于</w:t>
      </w:r>
      <w:r>
        <w:rPr>
          <w:rFonts w:hint="eastAsia"/>
          <w:snapToGrid w:val="0"/>
        </w:rPr>
        <w:t>120℃</w:t>
      </w:r>
      <w:r>
        <w:rPr>
          <w:rFonts w:hint="eastAsia"/>
          <w:snapToGrid w:val="0"/>
          <w:lang w:eastAsia="zh-CN"/>
        </w:rPr>
        <w:t>（</w:t>
      </w:r>
      <w:r>
        <w:rPr>
          <w:rFonts w:hint="eastAsia"/>
          <w:snapToGrid w:val="0"/>
          <w:lang w:val="en-US" w:eastAsia="zh-CN"/>
        </w:rPr>
        <w:t>典型温度范围120℃</w:t>
      </w:r>
      <w:r>
        <w:rPr>
          <w:rFonts w:hint="default" w:ascii="Times New Roman" w:hAnsi="Times New Roman" w:cs="Times New Roman"/>
          <w:snapToGrid w:val="0"/>
          <w:lang w:val="en-US" w:eastAsia="zh-CN"/>
        </w:rPr>
        <w:t>~</w:t>
      </w:r>
      <w:r>
        <w:rPr>
          <w:rFonts w:hint="eastAsia"/>
          <w:snapToGrid w:val="0"/>
          <w:lang w:val="en-US" w:eastAsia="zh-CN"/>
        </w:rPr>
        <w:t>180℃</w:t>
      </w:r>
      <w:r>
        <w:rPr>
          <w:rFonts w:hint="eastAsia"/>
          <w:snapToGrid w:val="0"/>
          <w:lang w:eastAsia="zh-CN"/>
        </w:rPr>
        <w:t>）</w:t>
      </w:r>
      <w:r>
        <w:rPr>
          <w:rFonts w:hint="eastAsia"/>
          <w:lang w:eastAsia="zh-CN"/>
        </w:rPr>
        <w:t>，</w:t>
      </w:r>
      <w:r>
        <w:rPr>
          <w:rFonts w:hint="eastAsia"/>
          <w:lang w:val="en-US" w:eastAsia="zh-CN"/>
        </w:rPr>
        <w:t>且能根据需要调控</w:t>
      </w:r>
      <w:r>
        <w:rPr>
          <w:rFonts w:hint="eastAsia"/>
          <w:snapToGrid w:val="0"/>
        </w:rPr>
        <w:t>。</w:t>
      </w:r>
    </w:p>
    <w:p w14:paraId="11701464">
      <w:pPr>
        <w:pStyle w:val="249"/>
        <w:numPr>
          <w:ilvl w:val="0"/>
          <w:numId w:val="43"/>
        </w:numPr>
        <w:ind w:firstLineChars="0"/>
        <w:rPr>
          <w:snapToGrid w:val="0"/>
        </w:rPr>
      </w:pPr>
      <w:r>
        <w:rPr>
          <w:rFonts w:hint="eastAsia"/>
          <w:snapToGrid w:val="0"/>
        </w:rPr>
        <w:t>烟气管线长度不宜超过70</w:t>
      </w:r>
      <w:r>
        <w:rPr>
          <w:rFonts w:hint="eastAsia"/>
          <w:snapToGrid w:val="0"/>
          <w:lang w:val="en-US" w:eastAsia="zh-CN"/>
        </w:rPr>
        <w:t>m</w:t>
      </w:r>
      <w:r>
        <w:rPr>
          <w:rFonts w:hint="eastAsia"/>
          <w:snapToGrid w:val="0"/>
        </w:rPr>
        <w:t>，在铺设过程中需遵循从高到低的原则，避免出现U型弯，</w:t>
      </w:r>
      <w:r>
        <w:rPr>
          <w:rFonts w:hint="eastAsia"/>
          <w:snapToGrid w:val="0"/>
          <w:lang w:val="en-US" w:eastAsia="zh-CN"/>
        </w:rPr>
        <w:t>减少</w:t>
      </w:r>
      <w:r>
        <w:rPr>
          <w:rFonts w:hint="eastAsia"/>
          <w:snapToGrid w:val="0"/>
        </w:rPr>
        <w:t>采样管线阻力，</w:t>
      </w:r>
      <w:r>
        <w:rPr>
          <w:rFonts w:hint="eastAsia"/>
          <w:snapToGrid w:val="0"/>
          <w:lang w:val="en-US" w:eastAsia="zh-CN"/>
        </w:rPr>
        <w:t>避免</w:t>
      </w:r>
      <w:r>
        <w:rPr>
          <w:rFonts w:hint="eastAsia"/>
          <w:snapToGrid w:val="0"/>
        </w:rPr>
        <w:t>水汽凝结和颗粒物沉积。</w:t>
      </w:r>
    </w:p>
    <w:p w14:paraId="64CE9EE7">
      <w:pPr>
        <w:pStyle w:val="249"/>
        <w:numPr>
          <w:ilvl w:val="0"/>
          <w:numId w:val="43"/>
        </w:numPr>
        <w:ind w:firstLineChars="0"/>
        <w:rPr>
          <w:snapToGrid w:val="0"/>
        </w:rPr>
      </w:pPr>
      <w:r>
        <w:rPr>
          <w:rFonts w:hint="eastAsia"/>
          <w:snapToGrid w:val="0"/>
        </w:rPr>
        <w:t>烟气管线宜采用电加热式伴热方式，伴热采样管线应能满足极端条件下的伴热保温要求。</w:t>
      </w:r>
    </w:p>
    <w:p w14:paraId="0F184087">
      <w:pPr>
        <w:pStyle w:val="249"/>
        <w:numPr>
          <w:ilvl w:val="0"/>
          <w:numId w:val="43"/>
        </w:numPr>
        <w:ind w:firstLineChars="0"/>
        <w:rPr>
          <w:rFonts w:hint="eastAsia"/>
          <w:snapToGrid w:val="0"/>
        </w:rPr>
      </w:pPr>
      <w:r>
        <w:rPr>
          <w:rFonts w:hint="eastAsia"/>
          <w:snapToGrid w:val="0"/>
        </w:rPr>
        <w:t>烟气采样设备</w:t>
      </w:r>
      <w:r>
        <w:rPr>
          <w:rFonts w:hint="eastAsia"/>
          <w:snapToGrid w:val="0"/>
          <w:lang w:val="en-US" w:eastAsia="zh-CN"/>
        </w:rPr>
        <w:t>抽气压力</w:t>
      </w:r>
      <w:r>
        <w:rPr>
          <w:rFonts w:hint="eastAsia"/>
          <w:snapToGrid w:val="0"/>
        </w:rPr>
        <w:t>应克服烟道负压的</w:t>
      </w:r>
      <w:r>
        <w:rPr>
          <w:rFonts w:hint="eastAsia"/>
          <w:snapToGrid w:val="0"/>
          <w:lang w:val="en-US" w:eastAsia="zh-CN"/>
        </w:rPr>
        <w:t>影响</w:t>
      </w:r>
      <w:r>
        <w:rPr>
          <w:rFonts w:hint="eastAsia"/>
          <w:snapToGrid w:val="0"/>
        </w:rPr>
        <w:t>，并且保障采样流量准确</w:t>
      </w:r>
      <w:r>
        <w:rPr>
          <w:rFonts w:hint="eastAsia"/>
          <w:snapToGrid w:val="0"/>
          <w:lang w:eastAsia="zh-CN"/>
        </w:rPr>
        <w:t>、</w:t>
      </w:r>
      <w:r>
        <w:rPr>
          <w:rFonts w:hint="eastAsia"/>
          <w:snapToGrid w:val="0"/>
        </w:rPr>
        <w:t>可靠、稳定。</w:t>
      </w:r>
    </w:p>
    <w:p w14:paraId="237A9D13">
      <w:pPr>
        <w:pStyle w:val="251"/>
        <w:spacing w:before="156" w:after="156"/>
        <w:outlineLvl w:val="3"/>
      </w:pPr>
      <w:bookmarkStart w:id="320" w:name="_Toc25229"/>
      <w:bookmarkStart w:id="321" w:name="_Toc15080"/>
      <w:bookmarkStart w:id="322" w:name="_Toc184913407"/>
      <w:r>
        <w:rPr>
          <w:rFonts w:hint="eastAsia"/>
        </w:rPr>
        <w:t>5.3.2 烟气预处理设备</w:t>
      </w:r>
      <w:bookmarkEnd w:id="320"/>
      <w:bookmarkEnd w:id="321"/>
      <w:r>
        <w:rPr>
          <w:rFonts w:hint="eastAsia"/>
        </w:rPr>
        <w:t>要求</w:t>
      </w:r>
      <w:bookmarkEnd w:id="322"/>
    </w:p>
    <w:p w14:paraId="69AEA73D">
      <w:pPr>
        <w:pStyle w:val="249"/>
        <w:numPr>
          <w:ilvl w:val="0"/>
          <w:numId w:val="44"/>
        </w:numPr>
        <w:ind w:firstLineChars="0"/>
        <w:rPr>
          <w:snapToGrid w:val="0"/>
        </w:rPr>
      </w:pPr>
      <w:r>
        <w:rPr>
          <w:rFonts w:hint="eastAsia"/>
          <w:snapToGrid w:val="0"/>
        </w:rPr>
        <w:t>烟气预处理设备及其部件应方便清理和更换。</w:t>
      </w:r>
    </w:p>
    <w:p w14:paraId="0B1D5D0D">
      <w:pPr>
        <w:pStyle w:val="249"/>
        <w:numPr>
          <w:ilvl w:val="0"/>
          <w:numId w:val="44"/>
        </w:numPr>
        <w:ind w:firstLineChars="0"/>
        <w:rPr>
          <w:snapToGrid w:val="0"/>
        </w:rPr>
      </w:pPr>
      <w:r>
        <w:rPr>
          <w:rFonts w:hint="eastAsia"/>
          <w:snapToGrid w:val="0"/>
        </w:rPr>
        <w:t>除湿设置温度应保持在4℃左右</w:t>
      </w:r>
      <w:r>
        <w:rPr>
          <w:rFonts w:hint="eastAsia"/>
          <w:snapToGrid w:val="0"/>
          <w:lang w:eastAsia="zh-CN"/>
        </w:rPr>
        <w:t>（</w:t>
      </w:r>
      <w:r>
        <w:rPr>
          <w:rFonts w:hint="eastAsia"/>
          <w:snapToGrid w:val="0"/>
        </w:rPr>
        <w:t>设备出口烟气露点温度应&lt;4℃</w:t>
      </w:r>
      <w:r>
        <w:rPr>
          <w:rFonts w:hint="eastAsia"/>
          <w:snapToGrid w:val="0"/>
          <w:lang w:eastAsia="zh-CN"/>
        </w:rPr>
        <w:t>）</w:t>
      </w:r>
      <w:r>
        <w:rPr>
          <w:rFonts w:hint="eastAsia"/>
          <w:snapToGrid w:val="0"/>
        </w:rPr>
        <w:t>，正常波动在</w:t>
      </w:r>
      <w:r>
        <w:rPr>
          <w:rFonts w:hint="eastAsia"/>
          <w:snapToGrid w:val="0"/>
          <w:lang w:val="en-US" w:eastAsia="zh-CN"/>
        </w:rPr>
        <w:t>±</w:t>
      </w:r>
      <w:r>
        <w:rPr>
          <w:rFonts w:hint="eastAsia"/>
          <w:snapToGrid w:val="0"/>
        </w:rPr>
        <w:t>2℃以内，其实际温度数值应能够在机柜或系统软件中显示查询。</w:t>
      </w:r>
    </w:p>
    <w:p w14:paraId="1BCFFCCE">
      <w:pPr>
        <w:pStyle w:val="249"/>
        <w:numPr>
          <w:ilvl w:val="0"/>
          <w:numId w:val="44"/>
        </w:numPr>
        <w:ind w:firstLineChars="0"/>
        <w:rPr>
          <w:snapToGrid w:val="0"/>
        </w:rPr>
      </w:pPr>
      <w:r>
        <w:rPr>
          <w:rFonts w:hint="eastAsia"/>
          <w:snapToGrid w:val="0"/>
        </w:rPr>
        <w:t>除湿设备除湿过程产生的冷凝液应采用自动方式通过冷凝液收集和排放装置及时、顺畅排出。</w:t>
      </w:r>
    </w:p>
    <w:p w14:paraId="7A665557">
      <w:pPr>
        <w:pStyle w:val="365"/>
        <w:numPr>
          <w:ilvl w:val="0"/>
          <w:numId w:val="44"/>
        </w:numPr>
        <w:ind w:firstLineChars="0"/>
        <w:rPr>
          <w:snapToGrid w:val="0"/>
          <w:kern w:val="0"/>
          <w:szCs w:val="20"/>
        </w:rPr>
      </w:pPr>
      <w:r>
        <w:rPr>
          <w:rFonts w:hint="eastAsia"/>
          <w:snapToGrid w:val="0"/>
          <w:kern w:val="0"/>
          <w:szCs w:val="20"/>
        </w:rPr>
        <w:t>为确保分析结果的准确性以及分析仪的稳定运行，需要在烟气进气体分析仪前设置精细过滤器，过滤器应能有效地去除烟气中的颗粒物。</w:t>
      </w:r>
      <w:r>
        <w:rPr>
          <w:rFonts w:hint="eastAsia"/>
          <w:snapToGrid w:val="0"/>
          <w:kern w:val="0"/>
          <w:szCs w:val="20"/>
          <w:lang w:val="en-US" w:eastAsia="zh-CN"/>
        </w:rPr>
        <w:t>过滤</w:t>
      </w:r>
      <w:r>
        <w:rPr>
          <w:rFonts w:hint="eastAsia"/>
          <w:snapToGrid w:val="0"/>
          <w:kern w:val="0"/>
          <w:szCs w:val="20"/>
        </w:rPr>
        <w:t>材料应选择不吸附待测气体且不与其发生化学反应的疏水材料，以避免对烟气</w:t>
      </w:r>
      <w:r>
        <w:rPr>
          <w:rFonts w:hint="eastAsia"/>
          <w:snapToGrid w:val="0"/>
          <w:kern w:val="0"/>
          <w:szCs w:val="20"/>
          <w:lang w:val="en-US" w:eastAsia="zh-CN"/>
        </w:rPr>
        <w:t>测量结果</w:t>
      </w:r>
      <w:r>
        <w:rPr>
          <w:rFonts w:hint="eastAsia"/>
          <w:snapToGrid w:val="0"/>
          <w:kern w:val="0"/>
          <w:szCs w:val="20"/>
        </w:rPr>
        <w:t>的干扰。</w:t>
      </w:r>
    </w:p>
    <w:p w14:paraId="369012B2">
      <w:pPr>
        <w:pStyle w:val="365"/>
        <w:numPr>
          <w:ilvl w:val="0"/>
          <w:numId w:val="44"/>
        </w:numPr>
        <w:ind w:firstLineChars="0"/>
        <w:rPr>
          <w:snapToGrid w:val="0"/>
          <w:kern w:val="0"/>
          <w:szCs w:val="20"/>
        </w:rPr>
      </w:pPr>
      <w:r>
        <w:rPr>
          <w:rFonts w:hint="eastAsia"/>
          <w:snapToGrid w:val="0"/>
        </w:rPr>
        <w:t>应配备定期反吹装置，用以定期对样品采集装置等其它测量部件进行反吹</w:t>
      </w:r>
      <w:r>
        <w:rPr>
          <w:rFonts w:hint="eastAsia"/>
          <w:snapToGrid w:val="0"/>
          <w:lang w:eastAsia="zh-CN"/>
        </w:rPr>
        <w:t>，</w:t>
      </w:r>
      <w:r>
        <w:rPr>
          <w:rFonts w:hint="eastAsia"/>
          <w:snapToGrid w:val="0"/>
        </w:rPr>
        <w:t>避免出现由于颗粒物等累积造成的堵塞状况</w:t>
      </w:r>
      <w:r>
        <w:rPr>
          <w:rFonts w:hint="eastAsia"/>
          <w:snapToGrid w:val="0"/>
          <w:lang w:eastAsia="zh-CN"/>
        </w:rPr>
        <w:t>。</w:t>
      </w:r>
    </w:p>
    <w:p w14:paraId="09446938">
      <w:pPr>
        <w:pStyle w:val="249"/>
        <w:numPr>
          <w:ilvl w:val="0"/>
          <w:numId w:val="44"/>
        </w:numPr>
        <w:ind w:firstLineChars="0"/>
        <w:rPr>
          <w:snapToGrid w:val="0"/>
        </w:rPr>
      </w:pPr>
      <w:r>
        <w:rPr>
          <w:snapToGrid w:val="0"/>
        </w:rPr>
        <w:t>前部反吹控制尽可能靠近</w:t>
      </w:r>
      <w:r>
        <w:rPr>
          <w:rFonts w:hint="eastAsia"/>
          <w:snapToGrid w:val="0"/>
        </w:rPr>
        <w:t>采样</w:t>
      </w:r>
      <w:r>
        <w:rPr>
          <w:snapToGrid w:val="0"/>
        </w:rPr>
        <w:t>探头，</w:t>
      </w:r>
      <w:r>
        <w:rPr>
          <w:rFonts w:hint="eastAsia"/>
          <w:snapToGrid w:val="0"/>
          <w:lang w:val="en-US" w:eastAsia="zh-CN"/>
        </w:rPr>
        <w:t>并</w:t>
      </w:r>
      <w:r>
        <w:rPr>
          <w:rFonts w:hint="eastAsia"/>
          <w:snapToGrid w:val="0"/>
        </w:rPr>
        <w:t>配置截止</w:t>
      </w:r>
      <w:r>
        <w:rPr>
          <w:snapToGrid w:val="0"/>
        </w:rPr>
        <w:t>阀。</w:t>
      </w:r>
    </w:p>
    <w:p w14:paraId="29E3616D">
      <w:pPr>
        <w:pStyle w:val="249"/>
        <w:numPr>
          <w:ilvl w:val="0"/>
          <w:numId w:val="44"/>
        </w:numPr>
        <w:ind w:firstLineChars="0"/>
        <w:rPr>
          <w:snapToGrid w:val="0"/>
        </w:rPr>
      </w:pPr>
      <w:r>
        <w:rPr>
          <w:snapToGrid w:val="0"/>
        </w:rPr>
        <w:t>反吹控制</w:t>
      </w:r>
      <w:r>
        <w:rPr>
          <w:rFonts w:hint="eastAsia"/>
          <w:snapToGrid w:val="0"/>
          <w:lang w:val="en-US" w:eastAsia="zh-CN"/>
        </w:rPr>
        <w:t>介质应为</w:t>
      </w:r>
      <w:r>
        <w:rPr>
          <w:snapToGrid w:val="0"/>
        </w:rPr>
        <w:t>无油、无尘、无水</w:t>
      </w:r>
      <w:r>
        <w:rPr>
          <w:rFonts w:hint="eastAsia"/>
          <w:snapToGrid w:val="0"/>
        </w:rPr>
        <w:t>的清洁</w:t>
      </w:r>
      <w:r>
        <w:rPr>
          <w:snapToGrid w:val="0"/>
        </w:rPr>
        <w:t>压缩空气。</w:t>
      </w:r>
    </w:p>
    <w:p w14:paraId="39625C23">
      <w:pPr>
        <w:pStyle w:val="249"/>
        <w:numPr>
          <w:ilvl w:val="0"/>
          <w:numId w:val="44"/>
        </w:numPr>
        <w:ind w:firstLineChars="0"/>
        <w:rPr>
          <w:snapToGrid w:val="0"/>
        </w:rPr>
      </w:pPr>
      <w:r>
        <w:rPr>
          <w:snapToGrid w:val="0"/>
        </w:rPr>
        <w:t>加热箱控制系统中所有使用的伴热管线，应具备稳定、均匀加热和保温的功能。</w:t>
      </w:r>
    </w:p>
    <w:p w14:paraId="45535D28">
      <w:pPr>
        <w:pStyle w:val="249"/>
        <w:numPr>
          <w:ilvl w:val="0"/>
          <w:numId w:val="44"/>
        </w:numPr>
        <w:ind w:firstLineChars="0"/>
        <w:rPr>
          <w:snapToGrid w:val="0"/>
        </w:rPr>
      </w:pPr>
      <w:r>
        <w:rPr>
          <w:snapToGrid w:val="0"/>
        </w:rPr>
        <w:t>加热箱设置加热温度</w:t>
      </w:r>
      <w:r>
        <w:rPr>
          <w:rFonts w:hint="eastAsia"/>
          <w:snapToGrid w:val="0"/>
        </w:rPr>
        <w:t>要保持烟气中的水分在</w:t>
      </w:r>
      <w:r>
        <w:rPr>
          <w:snapToGrid w:val="0"/>
        </w:rPr>
        <w:t>烟气露点温度以上，其实际温度值应能够在加热箱或机柜系统软件中显示查询。</w:t>
      </w:r>
    </w:p>
    <w:p w14:paraId="38A14819">
      <w:pPr>
        <w:pStyle w:val="249"/>
        <w:numPr>
          <w:ilvl w:val="0"/>
          <w:numId w:val="44"/>
        </w:numPr>
        <w:ind w:firstLineChars="0"/>
        <w:rPr>
          <w:snapToGrid w:val="0"/>
        </w:rPr>
      </w:pPr>
      <w:r>
        <w:rPr>
          <w:rFonts w:hint="eastAsia"/>
          <w:snapToGrid w:val="0"/>
        </w:rPr>
        <w:t>应设置除结晶装置，</w:t>
      </w:r>
      <w:r>
        <w:rPr>
          <w:rFonts w:hint="eastAsia"/>
        </w:rPr>
        <w:t>防止结晶物堵塞管路</w:t>
      </w:r>
      <w:r>
        <w:rPr>
          <w:rFonts w:hint="eastAsia"/>
          <w:lang w:eastAsia="zh-CN"/>
        </w:rPr>
        <w:t>。</w:t>
      </w:r>
    </w:p>
    <w:p w14:paraId="0445C987">
      <w:pPr>
        <w:pStyle w:val="251"/>
        <w:spacing w:before="156" w:after="156"/>
        <w:outlineLvl w:val="3"/>
        <w:rPr>
          <w:snapToGrid w:val="0"/>
        </w:rPr>
      </w:pPr>
      <w:bookmarkStart w:id="323" w:name="_Toc184913408"/>
      <w:bookmarkStart w:id="324" w:name="_Toc3225"/>
      <w:bookmarkStart w:id="325" w:name="_Toc3066"/>
      <w:r>
        <w:rPr>
          <w:rFonts w:hint="eastAsia"/>
        </w:rPr>
        <w:t>5.3.3 数据采集和控制设备要求</w:t>
      </w:r>
      <w:bookmarkEnd w:id="323"/>
      <w:bookmarkEnd w:id="324"/>
      <w:bookmarkEnd w:id="325"/>
    </w:p>
    <w:p w14:paraId="7310483C">
      <w:pPr>
        <w:pStyle w:val="249"/>
        <w:numPr>
          <w:ilvl w:val="0"/>
          <w:numId w:val="45"/>
        </w:numPr>
        <w:ind w:firstLineChars="0"/>
        <w:rPr>
          <w:snapToGrid w:val="0"/>
        </w:rPr>
      </w:pPr>
      <w:r>
        <w:rPr>
          <w:snapToGrid w:val="0"/>
        </w:rPr>
        <w:t>数据采集器必须能够实时、准确地采集和传输数据，以确保</w:t>
      </w:r>
      <w:r>
        <w:rPr>
          <w:rFonts w:hint="eastAsia"/>
          <w:snapToGrid w:val="0"/>
          <w:lang w:val="en-US" w:eastAsia="zh-CN"/>
        </w:rPr>
        <w:t>数据采集</w:t>
      </w:r>
      <w:r>
        <w:rPr>
          <w:snapToGrid w:val="0"/>
        </w:rPr>
        <w:t>的</w:t>
      </w:r>
      <w:r>
        <w:rPr>
          <w:rFonts w:hint="eastAsia"/>
          <w:snapToGrid w:val="0"/>
          <w:lang w:val="en-US" w:eastAsia="zh-CN"/>
        </w:rPr>
        <w:t>及时性</w:t>
      </w:r>
      <w:r>
        <w:rPr>
          <w:snapToGrid w:val="0"/>
        </w:rPr>
        <w:t>和</w:t>
      </w:r>
      <w:r>
        <w:rPr>
          <w:rFonts w:hint="eastAsia"/>
          <w:snapToGrid w:val="0"/>
          <w:lang w:val="en-US" w:eastAsia="zh-CN"/>
        </w:rPr>
        <w:t>数据传输的</w:t>
      </w:r>
      <w:r>
        <w:rPr>
          <w:snapToGrid w:val="0"/>
        </w:rPr>
        <w:t>可靠性</w:t>
      </w:r>
      <w:r>
        <w:rPr>
          <w:rFonts w:hint="eastAsia"/>
          <w:snapToGrid w:val="0"/>
        </w:rPr>
        <w:t>。</w:t>
      </w:r>
    </w:p>
    <w:p w14:paraId="1E3E4D44">
      <w:pPr>
        <w:pStyle w:val="249"/>
        <w:numPr>
          <w:ilvl w:val="0"/>
          <w:numId w:val="45"/>
        </w:numPr>
        <w:ind w:firstLineChars="0"/>
        <w:rPr>
          <w:snapToGrid w:val="0"/>
        </w:rPr>
      </w:pPr>
      <w:r>
        <w:rPr>
          <w:snapToGrid w:val="0"/>
        </w:rPr>
        <w:t>确保数据传输的安全性和完整性，防止数据在传输过程中被篡改或丢失</w:t>
      </w:r>
      <w:r>
        <w:rPr>
          <w:rFonts w:hint="eastAsia"/>
          <w:snapToGrid w:val="0"/>
        </w:rPr>
        <w:t>。</w:t>
      </w:r>
    </w:p>
    <w:p w14:paraId="3E2FA088">
      <w:pPr>
        <w:pStyle w:val="249"/>
        <w:numPr>
          <w:ilvl w:val="0"/>
          <w:numId w:val="45"/>
        </w:numPr>
        <w:ind w:firstLineChars="0"/>
        <w:rPr>
          <w:snapToGrid w:val="0"/>
        </w:rPr>
      </w:pPr>
      <w:r>
        <w:rPr>
          <w:snapToGrid w:val="0"/>
        </w:rPr>
        <w:t>具备冷凝脱水、校准控制</w:t>
      </w:r>
      <w:r>
        <w:rPr>
          <w:rFonts w:hint="eastAsia"/>
          <w:snapToGrid w:val="0"/>
          <w:lang w:eastAsia="zh-CN"/>
        </w:rPr>
        <w:t>、</w:t>
      </w:r>
      <w:r>
        <w:rPr>
          <w:rFonts w:hint="eastAsia"/>
          <w:snapToGrid w:val="0"/>
          <w:lang w:val="en-US" w:eastAsia="zh-CN"/>
        </w:rPr>
        <w:t>吹扫控制、故障报警等</w:t>
      </w:r>
      <w:r>
        <w:rPr>
          <w:snapToGrid w:val="0"/>
        </w:rPr>
        <w:t>功能</w:t>
      </w:r>
      <w:r>
        <w:rPr>
          <w:rFonts w:hint="eastAsia"/>
          <w:snapToGrid w:val="0"/>
          <w:lang w:eastAsia="zh-CN"/>
        </w:rPr>
        <w:t>，</w:t>
      </w:r>
      <w:r>
        <w:rPr>
          <w:snapToGrid w:val="0"/>
        </w:rPr>
        <w:t>其实际操作应能够在</w:t>
      </w:r>
      <w:r>
        <w:rPr>
          <w:rFonts w:hint="eastAsia"/>
          <w:snapToGrid w:val="0"/>
        </w:rPr>
        <w:t>设备</w:t>
      </w:r>
      <w:r>
        <w:rPr>
          <w:snapToGrid w:val="0"/>
        </w:rPr>
        <w:t>或系统软件中控制并显示。</w:t>
      </w:r>
    </w:p>
    <w:p w14:paraId="700D6BC5">
      <w:pPr>
        <w:pStyle w:val="251"/>
        <w:spacing w:before="156" w:after="156"/>
        <w:outlineLvl w:val="3"/>
      </w:pPr>
      <w:bookmarkStart w:id="326" w:name="_Toc143"/>
      <w:bookmarkStart w:id="327" w:name="_Toc17440"/>
      <w:bookmarkStart w:id="328" w:name="_Toc184913409"/>
      <w:r>
        <w:rPr>
          <w:rFonts w:hint="eastAsia"/>
        </w:rPr>
        <w:t>5.3.4 气体分析仪器要求</w:t>
      </w:r>
      <w:bookmarkEnd w:id="326"/>
      <w:bookmarkEnd w:id="327"/>
      <w:bookmarkEnd w:id="328"/>
    </w:p>
    <w:p w14:paraId="14D5B518">
      <w:pPr>
        <w:pStyle w:val="249"/>
        <w:numPr>
          <w:ilvl w:val="0"/>
          <w:numId w:val="46"/>
        </w:numPr>
        <w:ind w:firstLineChars="0"/>
        <w:rPr>
          <w:snapToGrid w:val="0"/>
        </w:rPr>
      </w:pPr>
      <w:r>
        <w:rPr>
          <w:rFonts w:hint="eastAsia"/>
          <w:snapToGrid w:val="0"/>
        </w:rPr>
        <w:t>仪器</w:t>
      </w:r>
      <w:r>
        <w:rPr>
          <w:snapToGrid w:val="0"/>
        </w:rPr>
        <w:t>应具备手动</w:t>
      </w:r>
      <w:r>
        <w:rPr>
          <w:rFonts w:hint="eastAsia"/>
          <w:snapToGrid w:val="0"/>
          <w:lang w:val="en-US" w:eastAsia="zh-CN"/>
        </w:rPr>
        <w:t>/</w:t>
      </w:r>
      <w:r>
        <w:rPr>
          <w:snapToGrid w:val="0"/>
        </w:rPr>
        <w:t>自动校准零点和量程的功能，能够自动切换量程并在出现故障时发出警报。</w:t>
      </w:r>
    </w:p>
    <w:p w14:paraId="3C463DE1">
      <w:pPr>
        <w:pStyle w:val="249"/>
        <w:numPr>
          <w:ilvl w:val="0"/>
          <w:numId w:val="46"/>
        </w:numPr>
        <w:ind w:firstLineChars="0"/>
        <w:rPr>
          <w:snapToGrid w:val="0"/>
        </w:rPr>
      </w:pPr>
      <w:r>
        <w:rPr>
          <w:rFonts w:hint="eastAsia"/>
          <w:snapToGrid w:val="0"/>
        </w:rPr>
        <w:t>仪器</w:t>
      </w:r>
      <w:r>
        <w:rPr>
          <w:snapToGrid w:val="0"/>
        </w:rPr>
        <w:t>操作界面应直观易用，支持全菜单操作，配有</w:t>
      </w:r>
      <w:r>
        <w:rPr>
          <w:rFonts w:hint="eastAsia"/>
          <w:snapToGrid w:val="0"/>
        </w:rPr>
        <w:t>人机交互触摸屏</w:t>
      </w:r>
      <w:r>
        <w:rPr>
          <w:snapToGrid w:val="0"/>
        </w:rPr>
        <w:t>，操作便捷，测量精度高</w:t>
      </w:r>
      <w:r>
        <w:rPr>
          <w:rFonts w:hint="eastAsia"/>
          <w:snapToGrid w:val="0"/>
        </w:rPr>
        <w:t>，自诊断功能强，并</w:t>
      </w:r>
      <w:r>
        <w:rPr>
          <w:rFonts w:hint="eastAsia"/>
          <w:snapToGrid w:val="0"/>
          <w:lang w:val="en-US" w:eastAsia="zh-CN"/>
        </w:rPr>
        <w:t>满足</w:t>
      </w:r>
      <w:r>
        <w:rPr>
          <w:snapToGrid w:val="0"/>
        </w:rPr>
        <w:t>防爆标准</w:t>
      </w:r>
      <w:r>
        <w:rPr>
          <w:rFonts w:hint="eastAsia"/>
          <w:snapToGrid w:val="0"/>
          <w:lang w:val="en-US" w:eastAsia="zh-CN"/>
        </w:rPr>
        <w:t>要求</w:t>
      </w:r>
      <w:r>
        <w:rPr>
          <w:rFonts w:hint="eastAsia"/>
          <w:snapToGrid w:val="0"/>
        </w:rPr>
        <w:t>（</w:t>
      </w:r>
      <w:r>
        <w:rPr>
          <w:rFonts w:hint="eastAsia"/>
          <w:snapToGrid w:val="0"/>
          <w:lang w:val="en-US" w:eastAsia="zh-CN"/>
        </w:rPr>
        <w:t>典型</w:t>
      </w:r>
      <w:r>
        <w:rPr>
          <w:rFonts w:hint="eastAsia"/>
          <w:snapToGrid w:val="0"/>
        </w:rPr>
        <w:t>防爆级别</w:t>
      </w:r>
      <w:r>
        <w:rPr>
          <w:rFonts w:hint="default" w:ascii="Times New Roman" w:hAnsi="Times New Roman" w:eastAsia="Helvetica" w:cs="Times New Roman"/>
          <w:i w:val="0"/>
          <w:iCs w:val="0"/>
          <w:caps w:val="0"/>
          <w:color w:val="24292F"/>
          <w:spacing w:val="0"/>
          <w:sz w:val="21"/>
          <w:szCs w:val="21"/>
          <w:shd w:val="clear" w:fill="FFFFFF"/>
        </w:rPr>
        <w:t>ExdIICT6</w:t>
      </w:r>
      <w:r>
        <w:rPr>
          <w:rFonts w:hint="eastAsia"/>
          <w:snapToGrid w:val="0"/>
        </w:rPr>
        <w:t>）。</w:t>
      </w:r>
    </w:p>
    <w:p w14:paraId="3CB4AF92">
      <w:pPr>
        <w:pStyle w:val="249"/>
        <w:numPr>
          <w:ilvl w:val="0"/>
          <w:numId w:val="46"/>
        </w:numPr>
        <w:ind w:firstLineChars="0"/>
        <w:rPr>
          <w:snapToGrid w:val="0"/>
        </w:rPr>
      </w:pPr>
      <w:r>
        <w:rPr>
          <w:rFonts w:hint="eastAsia"/>
          <w:snapToGrid w:val="0"/>
        </w:rPr>
        <w:t>仪器</w:t>
      </w:r>
      <w:r>
        <w:rPr>
          <w:rFonts w:hint="eastAsia"/>
          <w:snapToGrid w:val="0"/>
          <w:lang w:val="en-US" w:eastAsia="zh-CN"/>
        </w:rPr>
        <w:t>的安全要求按</w:t>
      </w:r>
      <w:r>
        <w:rPr>
          <w:rFonts w:hint="eastAsia"/>
        </w:rPr>
        <w:t>GB/T 34065</w:t>
      </w:r>
      <w:r>
        <w:rPr>
          <w:rFonts w:hint="eastAsia"/>
          <w:lang w:val="en-US" w:eastAsia="zh-CN"/>
        </w:rPr>
        <w:t>相关内容执行。</w:t>
      </w:r>
    </w:p>
    <w:p w14:paraId="0D13704C">
      <w:pPr>
        <w:pStyle w:val="249"/>
        <w:numPr>
          <w:ilvl w:val="0"/>
          <w:numId w:val="46"/>
        </w:numPr>
        <w:ind w:firstLineChars="0"/>
        <w:rPr>
          <w:snapToGrid w:val="0"/>
        </w:rPr>
      </w:pPr>
      <w:r>
        <w:rPr>
          <w:rFonts w:hint="eastAsia"/>
          <w:snapToGrid w:val="0"/>
        </w:rPr>
        <w:t>仪器</w:t>
      </w:r>
      <w:r>
        <w:rPr>
          <w:snapToGrid w:val="0"/>
        </w:rPr>
        <w:t>应具有高选择性和高稳定性，并满足特定的技术要求，其技术指标应符合附录A中的表A.1技术要求。</w:t>
      </w:r>
    </w:p>
    <w:p w14:paraId="2CD48AB8">
      <w:pPr>
        <w:pStyle w:val="249"/>
        <w:numPr>
          <w:ilvl w:val="0"/>
          <w:numId w:val="46"/>
        </w:numPr>
        <w:ind w:firstLineChars="0"/>
        <w:rPr>
          <w:snapToGrid w:val="0"/>
        </w:rPr>
      </w:pPr>
      <w:r>
        <w:rPr>
          <w:rFonts w:hint="eastAsia"/>
          <w:snapToGrid w:val="0"/>
        </w:rPr>
        <w:t>仪器</w:t>
      </w:r>
      <w:r>
        <w:rPr>
          <w:snapToGrid w:val="0"/>
        </w:rPr>
        <w:t>应内置微处理器进行信号处理，</w:t>
      </w:r>
      <w:r>
        <w:rPr>
          <w:rFonts w:hint="eastAsia"/>
          <w:snapToGrid w:val="0"/>
        </w:rPr>
        <w:t>能够</w:t>
      </w:r>
      <w:r>
        <w:rPr>
          <w:snapToGrid w:val="0"/>
        </w:rPr>
        <w:t>有强大的数据处理能力</w:t>
      </w:r>
      <w:r>
        <w:rPr>
          <w:rFonts w:hint="eastAsia"/>
          <w:snapToGrid w:val="0"/>
          <w:lang w:eastAsia="zh-CN"/>
        </w:rPr>
        <w:t>。</w:t>
      </w:r>
    </w:p>
    <w:p w14:paraId="1F2CAAB4">
      <w:pPr>
        <w:pStyle w:val="249"/>
        <w:numPr>
          <w:ilvl w:val="0"/>
          <w:numId w:val="46"/>
        </w:numPr>
        <w:ind w:firstLineChars="0"/>
        <w:rPr>
          <w:snapToGrid w:val="0"/>
        </w:rPr>
      </w:pPr>
      <w:r>
        <w:rPr>
          <w:rFonts w:hint="eastAsia"/>
          <w:snapToGrid w:val="0"/>
        </w:rPr>
        <w:t>仪器应配备人机交互界面，能够集流程监视界面、数据显示界面、手动操作界面、系统参数界面、报警信息界面等功能</w:t>
      </w:r>
      <w:r>
        <w:rPr>
          <w:rFonts w:hint="eastAsia"/>
          <w:snapToGrid w:val="0"/>
          <w:lang w:eastAsia="zh-CN"/>
        </w:rPr>
        <w:t>于</w:t>
      </w:r>
      <w:r>
        <w:rPr>
          <w:rFonts w:hint="eastAsia"/>
          <w:snapToGrid w:val="0"/>
        </w:rPr>
        <w:t>一体，实现监测系统的过程控制。</w:t>
      </w:r>
    </w:p>
    <w:p w14:paraId="5E6C77E6">
      <w:pPr>
        <w:pStyle w:val="249"/>
        <w:numPr>
          <w:ilvl w:val="0"/>
          <w:numId w:val="46"/>
        </w:numPr>
        <w:ind w:firstLineChars="0"/>
        <w:rPr>
          <w:snapToGrid w:val="0"/>
        </w:rPr>
      </w:pPr>
      <w:r>
        <w:rPr>
          <w:rFonts w:hint="eastAsia"/>
          <w:snapToGrid w:val="0"/>
        </w:rPr>
        <w:t>仪器能够显示实时数据，且能够查询、导出历史数据。</w:t>
      </w:r>
    </w:p>
    <w:p w14:paraId="7EA64915">
      <w:pPr>
        <w:pStyle w:val="249"/>
        <w:numPr>
          <w:ilvl w:val="0"/>
          <w:numId w:val="46"/>
        </w:numPr>
        <w:ind w:firstLineChars="0"/>
        <w:rPr>
          <w:snapToGrid w:val="0"/>
        </w:rPr>
      </w:pPr>
      <w:r>
        <w:rPr>
          <w:rFonts w:hint="eastAsia"/>
          <w:snapToGrid w:val="0"/>
        </w:rPr>
        <w:t>仪器应具备显示、设置系统时间和时间标签功能，且能够手动设置采样时间、反吹时间、温度报警等。</w:t>
      </w:r>
    </w:p>
    <w:p w14:paraId="368A1F58">
      <w:pPr>
        <w:pStyle w:val="249"/>
        <w:numPr>
          <w:ilvl w:val="0"/>
          <w:numId w:val="46"/>
        </w:numPr>
        <w:ind w:firstLineChars="0"/>
        <w:rPr>
          <w:snapToGrid w:val="0"/>
        </w:rPr>
      </w:pPr>
      <w:r>
        <w:rPr>
          <w:rFonts w:hint="eastAsia"/>
          <w:snapToGrid w:val="0"/>
        </w:rPr>
        <w:t>仪器应设置通信接口，并具备数字信号输出和通讯功能。</w:t>
      </w:r>
      <w:r>
        <w:rPr>
          <w:rFonts w:hint="eastAsia"/>
          <w:snapToGrid w:val="0"/>
          <w:lang w:val="en-US" w:eastAsia="zh-CN"/>
        </w:rPr>
        <w:t>传输协议应符合HJ 212的要求。</w:t>
      </w:r>
    </w:p>
    <w:p w14:paraId="31018033">
      <w:pPr>
        <w:pStyle w:val="249"/>
        <w:numPr>
          <w:ilvl w:val="0"/>
          <w:numId w:val="46"/>
        </w:numPr>
        <w:ind w:firstLineChars="0"/>
        <w:rPr>
          <w:snapToGrid w:val="0"/>
        </w:rPr>
      </w:pPr>
      <w:r>
        <w:rPr>
          <w:rFonts w:hint="eastAsia"/>
          <w:snapToGrid w:val="0"/>
        </w:rPr>
        <w:t>仪器</w:t>
      </w:r>
      <w:r>
        <w:rPr>
          <w:rFonts w:hint="eastAsia"/>
          <w:snapToGrid w:val="0"/>
          <w:lang w:val="en-US" w:eastAsia="zh-CN"/>
        </w:rPr>
        <w:t>配备</w:t>
      </w:r>
      <w:r>
        <w:rPr>
          <w:rFonts w:hint="eastAsia"/>
          <w:snapToGrid w:val="0"/>
        </w:rPr>
        <w:t>具有中文数据采集、记录、处理、存储、表格及图文显示、故障报警等功能的操作软件。</w:t>
      </w:r>
    </w:p>
    <w:p w14:paraId="08D473BB">
      <w:pPr>
        <w:pStyle w:val="249"/>
        <w:numPr>
          <w:ilvl w:val="0"/>
          <w:numId w:val="46"/>
        </w:numPr>
        <w:ind w:firstLineChars="0"/>
        <w:rPr>
          <w:snapToGrid w:val="0"/>
        </w:rPr>
      </w:pPr>
      <w:r>
        <w:rPr>
          <w:rFonts w:hint="eastAsia"/>
          <w:snapToGrid w:val="0"/>
        </w:rPr>
        <w:t>对于410t/h以上大型循环流化床锅炉，宜采用一对一的系统布置方式，即每</w:t>
      </w:r>
      <w:r>
        <w:rPr>
          <w:rFonts w:hint="eastAsia"/>
          <w:snapToGrid w:val="0"/>
          <w:lang w:val="en-US" w:eastAsia="zh-CN"/>
        </w:rPr>
        <w:t>个分离器</w:t>
      </w:r>
      <w:r>
        <w:rPr>
          <w:rFonts w:hint="eastAsia"/>
          <w:snapToGrid w:val="0"/>
        </w:rPr>
        <w:t>配备独立的烟气处理和</w:t>
      </w:r>
      <w:r>
        <w:rPr>
          <w:rFonts w:hint="eastAsia"/>
          <w:snapToGrid w:val="0"/>
          <w:lang w:val="en-US" w:eastAsia="zh-CN"/>
        </w:rPr>
        <w:t>监</w:t>
      </w:r>
      <w:r>
        <w:rPr>
          <w:rFonts w:hint="eastAsia"/>
          <w:snapToGrid w:val="0"/>
        </w:rPr>
        <w:t>测系统，这种布置方式能确保每台锅炉的运行效率和排放控制都得到最佳的管理和优化；410t/h以下的</w:t>
      </w:r>
      <w:r>
        <w:rPr>
          <w:rFonts w:hint="eastAsia"/>
          <w:snapToGrid w:val="0"/>
          <w:lang w:val="en-US" w:eastAsia="zh-CN"/>
        </w:rPr>
        <w:t>中</w:t>
      </w:r>
      <w:r>
        <w:rPr>
          <w:rFonts w:hint="eastAsia"/>
          <w:snapToGrid w:val="0"/>
        </w:rPr>
        <w:t>小型循环流化床锅炉可以采用一拖多的布置方式，</w:t>
      </w:r>
      <w:r>
        <w:rPr>
          <w:rFonts w:hint="eastAsia"/>
          <w:snapToGrid w:val="0"/>
          <w:lang w:val="en-US" w:eastAsia="zh-CN"/>
        </w:rPr>
        <w:t>以降低部署</w:t>
      </w:r>
      <w:r>
        <w:rPr>
          <w:rFonts w:hint="eastAsia"/>
          <w:snapToGrid w:val="0"/>
        </w:rPr>
        <w:t>成本。</w:t>
      </w:r>
      <w:r>
        <w:rPr>
          <w:rFonts w:hint="eastAsia"/>
          <w:snapToGrid w:val="0"/>
          <w:lang w:val="en-US" w:eastAsia="zh-CN"/>
        </w:rPr>
        <w:t>两种</w:t>
      </w:r>
      <w:r>
        <w:rPr>
          <w:rFonts w:hint="eastAsia"/>
          <w:snapToGrid w:val="0"/>
        </w:rPr>
        <w:t>布置方式见附录B。</w:t>
      </w:r>
    </w:p>
    <w:p w14:paraId="1F494584">
      <w:pPr>
        <w:pStyle w:val="251"/>
        <w:spacing w:before="156" w:after="156"/>
        <w:outlineLvl w:val="3"/>
      </w:pPr>
      <w:bookmarkStart w:id="329" w:name="_Toc1324"/>
      <w:bookmarkStart w:id="330" w:name="_Toc23195"/>
      <w:bookmarkStart w:id="331" w:name="_Toc184913410"/>
      <w:r>
        <w:rPr>
          <w:rFonts w:hint="eastAsia"/>
        </w:rPr>
        <w:t>5.3.5 其他辅助设备要求</w:t>
      </w:r>
      <w:bookmarkEnd w:id="329"/>
      <w:bookmarkEnd w:id="330"/>
      <w:bookmarkEnd w:id="331"/>
    </w:p>
    <w:p w14:paraId="7172F6BB">
      <w:pPr>
        <w:pStyle w:val="249"/>
        <w:numPr>
          <w:ilvl w:val="0"/>
          <w:numId w:val="47"/>
        </w:numPr>
        <w:ind w:firstLineChars="0"/>
        <w:rPr>
          <w:snapToGrid w:val="0"/>
        </w:rPr>
      </w:pPr>
      <w:r>
        <w:rPr>
          <w:snapToGrid w:val="0"/>
        </w:rPr>
        <w:t>用于校准仪表的气体应</w:t>
      </w:r>
      <w:r>
        <w:rPr>
          <w:rFonts w:hint="eastAsia"/>
          <w:snapToGrid w:val="0"/>
          <w:lang w:val="en-US" w:eastAsia="zh-CN"/>
        </w:rPr>
        <w:t>与分析仪测量成分相符</w:t>
      </w:r>
      <w:r>
        <w:rPr>
          <w:snapToGrid w:val="0"/>
        </w:rPr>
        <w:t>，并配备气瓶减压阀以控制气体输出。</w:t>
      </w:r>
    </w:p>
    <w:p w14:paraId="094E3AF1">
      <w:pPr>
        <w:pStyle w:val="249"/>
        <w:numPr>
          <w:ilvl w:val="0"/>
          <w:numId w:val="47"/>
        </w:numPr>
        <w:ind w:firstLineChars="0"/>
        <w:rPr>
          <w:snapToGrid w:val="0"/>
        </w:rPr>
      </w:pPr>
      <w:r>
        <w:rPr>
          <w:rFonts w:hint="eastAsia"/>
          <w:snapToGrid w:val="0"/>
        </w:rPr>
        <w:t>系统排气管路应按照规范进行</w:t>
      </w:r>
      <w:r>
        <w:rPr>
          <w:rFonts w:hint="eastAsia"/>
          <w:snapToGrid w:val="0"/>
          <w:lang w:val="en-US" w:eastAsia="zh-CN"/>
        </w:rPr>
        <w:t>铺</w:t>
      </w:r>
      <w:r>
        <w:rPr>
          <w:rFonts w:hint="eastAsia"/>
          <w:snapToGrid w:val="0"/>
        </w:rPr>
        <w:t>设，避免随意放置，防止排放的尾气对周围环境造成污染。</w:t>
      </w:r>
    </w:p>
    <w:p w14:paraId="32BCA270">
      <w:pPr>
        <w:pStyle w:val="249"/>
        <w:numPr>
          <w:ilvl w:val="0"/>
          <w:numId w:val="47"/>
        </w:numPr>
        <w:ind w:firstLineChars="0"/>
        <w:rPr>
          <w:snapToGrid w:val="0"/>
        </w:rPr>
      </w:pPr>
      <w:r>
        <w:rPr>
          <w:rFonts w:hint="eastAsia"/>
          <w:snapToGrid w:val="0"/>
          <w:lang w:val="en-US" w:eastAsia="zh-CN"/>
        </w:rPr>
        <w:t>分析仪机柜</w:t>
      </w:r>
      <w:r>
        <w:rPr>
          <w:rFonts w:hint="eastAsia"/>
          <w:snapToGrid w:val="0"/>
        </w:rPr>
        <w:t>内部气体管路以及电路、数据传输线路等应</w:t>
      </w:r>
      <w:r>
        <w:rPr>
          <w:rFonts w:hint="eastAsia" w:ascii="Times New Roman" w:hAnsi="Times New Roman" w:eastAsia="宋体" w:cs="Times New Roman"/>
          <w:i w:val="0"/>
          <w:iCs w:val="0"/>
          <w:caps w:val="0"/>
          <w:snapToGrid w:val="0"/>
          <w:spacing w:val="0"/>
          <w:sz w:val="21"/>
          <w:szCs w:val="20"/>
          <w:shd w:val="clear"/>
        </w:rPr>
        <w:t>规范化敷设</w:t>
      </w:r>
      <w:r>
        <w:rPr>
          <w:rFonts w:hint="eastAsia"/>
          <w:snapToGrid w:val="0"/>
        </w:rPr>
        <w:t>，同类管路应尽可能集中汇总设置；不同类型的管路或不同作用、方向的管路应采用明确标识加以区分；各种走线应安全合理，便于查找维护维修。</w:t>
      </w:r>
    </w:p>
    <w:p w14:paraId="054694C5">
      <w:pPr>
        <w:pStyle w:val="249"/>
        <w:numPr>
          <w:ilvl w:val="0"/>
          <w:numId w:val="47"/>
        </w:numPr>
        <w:ind w:firstLineChars="0"/>
        <w:rPr>
          <w:snapToGrid w:val="0"/>
        </w:rPr>
      </w:pPr>
      <w:r>
        <w:rPr>
          <w:rFonts w:hint="eastAsia"/>
          <w:snapToGrid w:val="0"/>
        </w:rPr>
        <w:t>分析仪机柜应具备良好的散热装置，确保设备内的温度</w:t>
      </w:r>
      <w:r>
        <w:rPr>
          <w:rFonts w:hint="eastAsia"/>
          <w:snapToGrid w:val="0"/>
          <w:lang w:val="en-US" w:eastAsia="zh-CN"/>
        </w:rPr>
        <w:t>满足</w:t>
      </w:r>
      <w:r>
        <w:rPr>
          <w:rFonts w:hint="eastAsia"/>
          <w:snapToGrid w:val="0"/>
        </w:rPr>
        <w:t>仪器工作温</w:t>
      </w:r>
      <w:r>
        <w:rPr>
          <w:rFonts w:hint="eastAsia"/>
          <w:snapToGrid w:val="0"/>
          <w:lang w:val="en-US" w:eastAsia="zh-CN"/>
        </w:rPr>
        <w:t>度要求，</w:t>
      </w:r>
      <w:r>
        <w:rPr>
          <w:rFonts w:hint="eastAsia"/>
          <w:snapToGrid w:val="0"/>
        </w:rPr>
        <w:t>内部应配备照明设备，便于日常维护和检查。</w:t>
      </w:r>
    </w:p>
    <w:bookmarkEnd w:id="290"/>
    <w:bookmarkEnd w:id="294"/>
    <w:p w14:paraId="4F621B3E">
      <w:pPr>
        <w:pStyle w:val="253"/>
        <w:numPr>
          <w:ilvl w:val="0"/>
          <w:numId w:val="38"/>
        </w:numPr>
        <w:spacing w:beforeLines="0" w:afterLines="0"/>
        <w:outlineLvl w:val="0"/>
        <w:rPr>
          <w:rFonts w:ascii="Times New Roman"/>
          <w:szCs w:val="21"/>
        </w:rPr>
      </w:pPr>
      <w:bookmarkStart w:id="332" w:name="_Toc12645"/>
      <w:bookmarkStart w:id="333" w:name="_Toc9870"/>
      <w:r>
        <w:rPr>
          <w:rFonts w:hint="eastAsia" w:ascii="Times New Roman"/>
          <w:szCs w:val="21"/>
        </w:rPr>
        <w:t>采样</w:t>
      </w:r>
      <w:r>
        <w:rPr>
          <w:rFonts w:ascii="Times New Roman"/>
          <w:szCs w:val="21"/>
        </w:rPr>
        <w:t>方法</w:t>
      </w:r>
      <w:bookmarkEnd w:id="332"/>
      <w:r>
        <w:rPr>
          <w:rFonts w:hint="eastAsia" w:ascii="Times New Roman"/>
          <w:szCs w:val="21"/>
          <w:lang w:val="en-US" w:eastAsia="zh-CN"/>
        </w:rPr>
        <w:t>与</w:t>
      </w:r>
      <w:r>
        <w:rPr>
          <w:rFonts w:ascii="Times New Roman"/>
          <w:szCs w:val="21"/>
        </w:rPr>
        <w:t>检测</w:t>
      </w:r>
      <w:r>
        <w:rPr>
          <w:rFonts w:hint="eastAsia" w:ascii="Times New Roman"/>
          <w:szCs w:val="21"/>
          <w:lang w:val="en-US" w:eastAsia="zh-CN"/>
        </w:rPr>
        <w:t>方法及要求</w:t>
      </w:r>
      <w:bookmarkEnd w:id="333"/>
    </w:p>
    <w:p w14:paraId="3D199EFC">
      <w:pPr>
        <w:pStyle w:val="252"/>
        <w:ind w:left="0"/>
      </w:pPr>
      <w:bookmarkStart w:id="334" w:name="_Toc21080"/>
      <w:bookmarkStart w:id="335" w:name="_Toc184913412"/>
      <w:r>
        <w:rPr>
          <w:rFonts w:hint="eastAsia"/>
        </w:rPr>
        <w:t>6</w:t>
      </w:r>
      <w:r>
        <w:t>.1</w:t>
      </w:r>
      <w:r>
        <w:rPr>
          <w:rFonts w:hint="eastAsia"/>
        </w:rPr>
        <w:t xml:space="preserve"> 采样方法</w:t>
      </w:r>
      <w:bookmarkEnd w:id="334"/>
      <w:bookmarkEnd w:id="335"/>
    </w:p>
    <w:p w14:paraId="257CE76B">
      <w:pPr>
        <w:pStyle w:val="249"/>
        <w:rPr>
          <w:snapToGrid w:val="0"/>
        </w:rPr>
      </w:pPr>
      <w:r>
        <w:rPr>
          <w:rFonts w:hint="eastAsia"/>
          <w:snapToGrid w:val="0"/>
        </w:rPr>
        <w:t>循环流化床锅炉高温烟气组分监测采样宜采用</w:t>
      </w:r>
      <w:r>
        <w:rPr>
          <w:snapToGrid w:val="0"/>
        </w:rPr>
        <w:t>直接抽取法</w:t>
      </w:r>
      <w:r>
        <w:rPr>
          <w:rFonts w:hint="eastAsia"/>
          <w:snapToGrid w:val="0"/>
        </w:rPr>
        <w:t>进行</w:t>
      </w:r>
      <w:r>
        <w:rPr>
          <w:snapToGrid w:val="0"/>
        </w:rPr>
        <w:t>。</w:t>
      </w:r>
      <w:r>
        <w:rPr>
          <w:rFonts w:hint="eastAsia"/>
          <w:snapToGrid w:val="0"/>
        </w:rPr>
        <w:t>直接抽取法是通过采样探头和采样泵将烟气从烟道中直接抽取出来，并通过特制的管线输送到分析机柜中进行组分含量的检测，</w:t>
      </w:r>
      <w:r>
        <w:rPr>
          <w:rFonts w:hint="eastAsia"/>
          <w:snapToGrid w:val="0"/>
          <w:lang w:val="en-US" w:eastAsia="zh-CN"/>
        </w:rPr>
        <w:t>可采用的分析方法</w:t>
      </w:r>
      <w:r>
        <w:rPr>
          <w:rFonts w:hint="eastAsia"/>
          <w:snapToGrid w:val="0"/>
        </w:rPr>
        <w:t>包括冷干法和热湿法。</w:t>
      </w:r>
    </w:p>
    <w:p w14:paraId="4854BDDE">
      <w:pPr>
        <w:pStyle w:val="251"/>
        <w:spacing w:before="156" w:after="156"/>
        <w:outlineLvl w:val="3"/>
      </w:pPr>
      <w:bookmarkStart w:id="336" w:name="_Toc184913413"/>
      <w:r>
        <w:rPr>
          <w:rFonts w:hint="eastAsia"/>
        </w:rPr>
        <w:t>6.1.1 冷干法</w:t>
      </w:r>
      <w:bookmarkEnd w:id="336"/>
    </w:p>
    <w:p w14:paraId="23F9AEB5">
      <w:pPr>
        <w:pStyle w:val="249"/>
        <w:numPr>
          <w:ilvl w:val="0"/>
          <w:numId w:val="48"/>
        </w:numPr>
        <w:ind w:firstLineChars="0"/>
        <w:rPr>
          <w:snapToGrid w:val="0"/>
        </w:rPr>
      </w:pPr>
      <w:r>
        <w:rPr>
          <w:rFonts w:hint="eastAsia"/>
          <w:snapToGrid w:val="0"/>
        </w:rPr>
        <w:t>冷干法是将高温烟气通过采样探头、伴热管送至机柜内，并通过冷凝器快速冷却，然后使用过滤器等设备去除样品中的水分和杂质，保证干燥的烟气送入分析仪进行分析，最终测得烟气浓度。</w:t>
      </w:r>
    </w:p>
    <w:p w14:paraId="02979226">
      <w:pPr>
        <w:pStyle w:val="249"/>
        <w:numPr>
          <w:ilvl w:val="0"/>
          <w:numId w:val="48"/>
        </w:numPr>
        <w:ind w:firstLineChars="0"/>
        <w:rPr>
          <w:snapToGrid w:val="0"/>
        </w:rPr>
      </w:pPr>
      <w:r>
        <w:rPr>
          <w:rFonts w:hint="eastAsia"/>
          <w:snapToGrid w:val="0"/>
        </w:rPr>
        <w:t>冷干法系统配备冷凝除湿装置，测量的数据是干基浓度，无需进行公式换算。</w:t>
      </w:r>
    </w:p>
    <w:p w14:paraId="73CEE8C9">
      <w:pPr>
        <w:pStyle w:val="249"/>
        <w:numPr>
          <w:ilvl w:val="0"/>
          <w:numId w:val="48"/>
        </w:numPr>
        <w:ind w:firstLineChars="0"/>
        <w:rPr>
          <w:snapToGrid w:val="0"/>
        </w:rPr>
      </w:pPr>
      <w:r>
        <w:rPr>
          <w:snapToGrid w:val="0"/>
        </w:rPr>
        <w:t>常见的冷干法分析系统如图</w:t>
      </w:r>
      <w:r>
        <w:rPr>
          <w:rFonts w:hint="eastAsia"/>
          <w:snapToGrid w:val="0"/>
        </w:rPr>
        <w:t>3</w:t>
      </w:r>
      <w:r>
        <w:rPr>
          <w:snapToGrid w:val="0"/>
        </w:rPr>
        <w:t>所示。</w:t>
      </w:r>
    </w:p>
    <w:p w14:paraId="3A21A551">
      <w:pPr>
        <w:pStyle w:val="249"/>
        <w:jc w:val="center"/>
      </w:pPr>
      <w:r>
        <w:object>
          <v:shape id="_x0000_i1027" o:spt="75" type="#_x0000_t75" style="height:266.05pt;width:429.7pt;" o:ole="t" filled="f" o:preferrelative="t" stroked="f" coordsize="21600,21600">
            <v:path/>
            <v:fill on="f" focussize="0,0"/>
            <v:stroke on="f"/>
            <v:imagedata r:id="rId25" o:title=""/>
            <o:lock v:ext="edit" aspectratio="f"/>
            <w10:wrap type="none"/>
            <w10:anchorlock/>
          </v:shape>
          <o:OLEObject Type="Embed" ProgID="Visio.Drawing.15" ShapeID="_x0000_i1027" DrawAspect="Content" ObjectID="_1468075727" r:id="rId24">
            <o:LockedField>false</o:LockedField>
          </o:OLEObject>
        </w:object>
      </w:r>
    </w:p>
    <w:p w14:paraId="3471CF50">
      <w:pPr>
        <w:pStyle w:val="249"/>
        <w:jc w:val="center"/>
        <w:rPr>
          <w:rFonts w:eastAsia="黑体"/>
        </w:rPr>
      </w:pPr>
      <w:r>
        <w:rPr>
          <w:rFonts w:eastAsia="黑体"/>
        </w:rPr>
        <w:t>图3  典型冷干法分析系统组成示意图</w:t>
      </w:r>
    </w:p>
    <w:p w14:paraId="7F7B2889">
      <w:pPr>
        <w:pStyle w:val="251"/>
        <w:spacing w:before="156" w:after="156"/>
        <w:outlineLvl w:val="3"/>
      </w:pPr>
      <w:bookmarkStart w:id="337" w:name="_Toc184913414"/>
      <w:r>
        <w:rPr>
          <w:rFonts w:hint="eastAsia"/>
        </w:rPr>
        <w:t>6.1.2 热湿法</w:t>
      </w:r>
      <w:bookmarkEnd w:id="337"/>
    </w:p>
    <w:p w14:paraId="3075E73F">
      <w:pPr>
        <w:pStyle w:val="249"/>
        <w:numPr>
          <w:ilvl w:val="0"/>
          <w:numId w:val="49"/>
        </w:numPr>
        <w:ind w:firstLineChars="0"/>
        <w:rPr>
          <w:snapToGrid w:val="0"/>
        </w:rPr>
      </w:pPr>
      <w:r>
        <w:rPr>
          <w:rFonts w:hint="eastAsia"/>
          <w:snapToGrid w:val="0"/>
        </w:rPr>
        <w:t>热湿法是通过采样探头、伴热管线、高温预处理箱、高温检测器对气体全程伴热，</w:t>
      </w:r>
      <w:r>
        <w:rPr>
          <w:rFonts w:hint="eastAsia"/>
          <w:snapToGrid w:val="0"/>
          <w:lang w:val="en-US" w:eastAsia="zh-CN"/>
        </w:rPr>
        <w:t>可以对</w:t>
      </w:r>
      <w:r>
        <w:rPr>
          <w:rFonts w:hint="eastAsia"/>
          <w:snapToGrid w:val="0"/>
        </w:rPr>
        <w:t>高温原烟气直接</w:t>
      </w:r>
      <w:r>
        <w:rPr>
          <w:rFonts w:hint="eastAsia"/>
          <w:snapToGrid w:val="0"/>
          <w:lang w:val="en-US" w:eastAsia="zh-CN"/>
        </w:rPr>
        <w:t>进行</w:t>
      </w:r>
      <w:r>
        <w:rPr>
          <w:rFonts w:hint="eastAsia"/>
          <w:snapToGrid w:val="0"/>
        </w:rPr>
        <w:t>测量分析。</w:t>
      </w:r>
    </w:p>
    <w:p w14:paraId="34F1F421">
      <w:pPr>
        <w:pStyle w:val="249"/>
        <w:numPr>
          <w:ilvl w:val="0"/>
          <w:numId w:val="49"/>
        </w:numPr>
        <w:ind w:firstLineChars="0"/>
        <w:rPr>
          <w:snapToGrid w:val="0"/>
        </w:rPr>
      </w:pPr>
      <w:r>
        <w:rPr>
          <w:rFonts w:hint="eastAsia"/>
          <w:snapToGrid w:val="0"/>
        </w:rPr>
        <w:t>热湿法的测量结果均为湿基浓度</w:t>
      </w:r>
      <w:r>
        <w:rPr>
          <w:rFonts w:hint="eastAsia"/>
          <w:snapToGrid w:val="0"/>
          <w:lang w:eastAsia="zh-CN"/>
        </w:rPr>
        <w:t>，</w:t>
      </w:r>
      <w:r>
        <w:rPr>
          <w:rFonts w:hint="eastAsia"/>
          <w:snapToGrid w:val="0"/>
          <w:lang w:val="en-US" w:eastAsia="zh-CN"/>
        </w:rPr>
        <w:t>需要</w:t>
      </w:r>
      <w:r>
        <w:rPr>
          <w:rFonts w:hint="eastAsia"/>
          <w:snapToGrid w:val="0"/>
        </w:rPr>
        <w:t>进行公式换算。</w:t>
      </w:r>
    </w:p>
    <w:p w14:paraId="6161553B">
      <w:pPr>
        <w:pStyle w:val="249"/>
        <w:numPr>
          <w:ilvl w:val="0"/>
          <w:numId w:val="49"/>
        </w:numPr>
        <w:ind w:firstLineChars="0"/>
        <w:rPr>
          <w:snapToGrid w:val="0"/>
        </w:rPr>
      </w:pPr>
      <w:r>
        <w:rPr>
          <w:rFonts w:hint="eastAsia"/>
          <w:snapToGrid w:val="0"/>
        </w:rPr>
        <w:t>常见的热湿法分析系统如图4所示。</w:t>
      </w:r>
    </w:p>
    <w:p w14:paraId="718114CF">
      <w:pPr>
        <w:pStyle w:val="249"/>
        <w:jc w:val="center"/>
      </w:pPr>
      <w:r>
        <w:object>
          <v:shape id="_x0000_i1028" o:spt="75" type="#_x0000_t75" style="height:252.5pt;width:435.75pt;" o:ole="t" filled="f" o:preferrelative="t" stroked="f" coordsize="21600,21600">
            <v:path/>
            <v:fill on="f" focussize="0,0"/>
            <v:stroke on="f"/>
            <v:imagedata r:id="rId27" o:title=""/>
            <o:lock v:ext="edit" aspectratio="f"/>
            <w10:wrap type="none"/>
            <w10:anchorlock/>
          </v:shape>
          <o:OLEObject Type="Embed" ProgID="Visio.Drawing.15" ShapeID="_x0000_i1028" DrawAspect="Content" ObjectID="_1468075728" r:id="rId26">
            <o:LockedField>false</o:LockedField>
          </o:OLEObject>
        </w:object>
      </w:r>
    </w:p>
    <w:p w14:paraId="06E8F8BD">
      <w:pPr>
        <w:pStyle w:val="249"/>
        <w:jc w:val="center"/>
        <w:rPr>
          <w:rFonts w:eastAsia="黑体"/>
        </w:rPr>
      </w:pPr>
      <w:r>
        <w:rPr>
          <w:rFonts w:eastAsia="黑体"/>
        </w:rPr>
        <w:t>图4 典型热湿法分析系统组成示意图</w:t>
      </w:r>
    </w:p>
    <w:p w14:paraId="4FD645C1">
      <w:pPr>
        <w:pStyle w:val="252"/>
        <w:ind w:left="0"/>
      </w:pPr>
      <w:bookmarkStart w:id="338" w:name="_Toc13942"/>
      <w:bookmarkStart w:id="339" w:name="_Toc184913415"/>
      <w:bookmarkStart w:id="340" w:name="_Toc3181"/>
      <w:r>
        <w:rPr>
          <w:rFonts w:hint="eastAsia"/>
        </w:rPr>
        <w:t>6</w:t>
      </w:r>
      <w:r>
        <w:t>.2</w:t>
      </w:r>
      <w:r>
        <w:rPr>
          <w:rFonts w:hint="eastAsia"/>
        </w:rPr>
        <w:t xml:space="preserve"> 检测方法</w:t>
      </w:r>
      <w:bookmarkEnd w:id="338"/>
      <w:bookmarkEnd w:id="339"/>
      <w:bookmarkStart w:id="374" w:name="_GoBack"/>
      <w:bookmarkEnd w:id="374"/>
    </w:p>
    <w:p w14:paraId="686A1837">
      <w:pPr>
        <w:pStyle w:val="249"/>
        <w:rPr>
          <w:rFonts w:hint="eastAsia"/>
          <w:snapToGrid w:val="0"/>
        </w:rPr>
      </w:pPr>
      <w:r>
        <w:rPr>
          <w:rFonts w:hint="eastAsia"/>
          <w:snapToGrid w:val="0"/>
        </w:rPr>
        <w:t>从烟气中检测</w:t>
      </w:r>
      <w:r>
        <w:rPr>
          <w:snapToGrid w:val="0"/>
        </w:rPr>
        <w:t>O</w:t>
      </w:r>
      <w:r>
        <w:rPr>
          <w:snapToGrid w:val="0"/>
          <w:vertAlign w:val="subscript"/>
        </w:rPr>
        <w:t>2</w:t>
      </w:r>
      <w:r>
        <w:rPr>
          <w:rFonts w:hint="eastAsia"/>
          <w:snapToGrid w:val="0"/>
        </w:rPr>
        <w:t>、</w:t>
      </w:r>
      <w:r>
        <w:rPr>
          <w:snapToGrid w:val="0"/>
        </w:rPr>
        <w:t>CO、SO</w:t>
      </w:r>
      <w:r>
        <w:rPr>
          <w:snapToGrid w:val="0"/>
          <w:vertAlign w:val="subscript"/>
        </w:rPr>
        <w:t>2</w:t>
      </w:r>
      <w:r>
        <w:rPr>
          <w:snapToGrid w:val="0"/>
        </w:rPr>
        <w:t>、NO、NO</w:t>
      </w:r>
      <w:r>
        <w:rPr>
          <w:snapToGrid w:val="0"/>
          <w:vertAlign w:val="subscript"/>
        </w:rPr>
        <w:t>2</w:t>
      </w:r>
      <w:r>
        <w:rPr>
          <w:snapToGrid w:val="0"/>
        </w:rPr>
        <w:t>、N</w:t>
      </w:r>
      <w:r>
        <w:rPr>
          <w:snapToGrid w:val="0"/>
          <w:vertAlign w:val="subscript"/>
        </w:rPr>
        <w:t>2</w:t>
      </w:r>
      <w:r>
        <w:rPr>
          <w:snapToGrid w:val="0"/>
        </w:rPr>
        <w:t>O</w:t>
      </w:r>
      <w:r>
        <w:rPr>
          <w:rFonts w:hint="eastAsia"/>
          <w:snapToGrid w:val="0"/>
        </w:rPr>
        <w:t>等气体组分常见的方法有</w:t>
      </w:r>
      <w:r>
        <w:rPr>
          <w:rFonts w:hint="eastAsia"/>
          <w:snapToGrid w:val="0"/>
          <w:lang w:val="en-US" w:eastAsia="zh-CN"/>
        </w:rPr>
        <w:t>电化学检测法、</w:t>
      </w:r>
      <w:r>
        <w:rPr>
          <w:rFonts w:hint="eastAsia"/>
          <w:snapToGrid w:val="0"/>
        </w:rPr>
        <w:t>红外检测法和紫外检测法。</w:t>
      </w:r>
    </w:p>
    <w:p w14:paraId="3482FF7A">
      <w:pPr>
        <w:pStyle w:val="251"/>
        <w:spacing w:before="156" w:after="156"/>
        <w:outlineLvl w:val="3"/>
        <w:rPr>
          <w:rFonts w:hint="eastAsia"/>
          <w:snapToGrid/>
          <w:lang w:val="en-US" w:eastAsia="zh-CN"/>
        </w:rPr>
      </w:pPr>
      <w:r>
        <w:rPr>
          <w:rFonts w:hint="eastAsia"/>
          <w:snapToGrid/>
          <w:lang w:val="en-US" w:eastAsia="zh-CN"/>
        </w:rPr>
        <w:t>6.2.1电化学检测法</w:t>
      </w:r>
    </w:p>
    <w:p w14:paraId="32A31702">
      <w:pPr>
        <w:pStyle w:val="249"/>
        <w:numPr>
          <w:ilvl w:val="0"/>
          <w:numId w:val="50"/>
        </w:numPr>
        <w:ind w:firstLineChars="0"/>
        <w:rPr>
          <w:rFonts w:hint="default" w:eastAsia="宋体"/>
          <w:snapToGrid w:val="0"/>
          <w:lang w:val="en-US" w:eastAsia="zh-CN"/>
        </w:rPr>
      </w:pPr>
      <w:r>
        <w:rPr>
          <w:rFonts w:hint="eastAsia" w:ascii="Times New Roman" w:hAnsi="Times New Roman" w:eastAsia="宋体" w:cs="Times New Roman"/>
          <w:i w:val="0"/>
          <w:iCs w:val="0"/>
          <w:caps w:val="0"/>
          <w:snapToGrid w:val="0"/>
          <w:color w:val="auto"/>
          <w:spacing w:val="0"/>
          <w:sz w:val="21"/>
          <w:szCs w:val="20"/>
          <w:shd w:val="clear" w:fill="auto"/>
        </w:rPr>
        <w:t>电化学检测法是通过测量气体在电解液中的氧化或还原反应产生的电流变化来确定气体浓度的方法。</w:t>
      </w:r>
      <w:r>
        <w:rPr>
          <w:rFonts w:hint="eastAsia" w:cs="Times New Roman"/>
          <w:i w:val="0"/>
          <w:iCs w:val="0"/>
          <w:caps w:val="0"/>
          <w:snapToGrid w:val="0"/>
          <w:color w:val="auto"/>
          <w:spacing w:val="0"/>
          <w:sz w:val="21"/>
          <w:szCs w:val="20"/>
          <w:shd w:val="clear" w:fill="auto"/>
          <w:lang w:val="en-US" w:eastAsia="zh-CN"/>
        </w:rPr>
        <w:t>该</w:t>
      </w:r>
      <w:r>
        <w:rPr>
          <w:rFonts w:hint="eastAsia" w:ascii="Times New Roman" w:hAnsi="Times New Roman" w:eastAsia="宋体" w:cs="Times New Roman"/>
          <w:i w:val="0"/>
          <w:iCs w:val="0"/>
          <w:caps w:val="0"/>
          <w:snapToGrid w:val="0"/>
          <w:color w:val="auto"/>
          <w:spacing w:val="0"/>
          <w:sz w:val="21"/>
          <w:szCs w:val="20"/>
          <w:shd w:val="clear" w:fill="auto"/>
        </w:rPr>
        <w:t>方法通常使用电化学传感器，传感器由工作电极、参比电极和电解液组成，工作电极由贵金属（如铂）制成，并覆盖有高表面积的多孔膜以增加反应面积</w:t>
      </w:r>
      <w:r>
        <w:rPr>
          <w:rFonts w:hint="eastAsia" w:cs="Times New Roman"/>
          <w:i w:val="0"/>
          <w:iCs w:val="0"/>
          <w:caps w:val="0"/>
          <w:snapToGrid w:val="0"/>
          <w:spacing w:val="0"/>
          <w:sz w:val="21"/>
          <w:szCs w:val="20"/>
          <w:shd w:val="clear"/>
          <w:lang w:eastAsia="zh-CN"/>
        </w:rPr>
        <w:t>。</w:t>
      </w:r>
    </w:p>
    <w:p w14:paraId="48DE4649">
      <w:pPr>
        <w:pStyle w:val="249"/>
        <w:numPr>
          <w:ilvl w:val="0"/>
          <w:numId w:val="50"/>
        </w:numPr>
        <w:ind w:firstLineChars="0"/>
        <w:rPr>
          <w:rFonts w:hint="default" w:eastAsia="宋体"/>
          <w:snapToGrid w:val="0"/>
          <w:lang w:val="en-US" w:eastAsia="zh-CN"/>
        </w:rPr>
      </w:pPr>
      <w:r>
        <w:rPr>
          <w:rFonts w:hint="eastAsia" w:ascii="Times New Roman" w:hAnsi="Times New Roman" w:eastAsia="宋体" w:cs="Times New Roman"/>
          <w:i w:val="0"/>
          <w:iCs w:val="0"/>
          <w:caps w:val="0"/>
          <w:snapToGrid w:val="0"/>
          <w:spacing w:val="0"/>
          <w:sz w:val="21"/>
          <w:szCs w:val="20"/>
          <w:shd w:val="clear"/>
        </w:rPr>
        <w:t>电化学检测法</w:t>
      </w:r>
      <w:r>
        <w:rPr>
          <w:rFonts w:hint="eastAsia" w:ascii="Times New Roman" w:hAnsi="Times New Roman" w:eastAsia="宋体" w:cs="Times New Roman"/>
          <w:i w:val="0"/>
          <w:iCs w:val="0"/>
          <w:caps w:val="0"/>
          <w:snapToGrid w:val="0"/>
          <w:color w:val="auto"/>
          <w:spacing w:val="0"/>
          <w:sz w:val="21"/>
          <w:szCs w:val="20"/>
          <w:shd w:val="clear" w:fill="auto"/>
        </w:rPr>
        <w:t>常用于测量O</w:t>
      </w:r>
      <w:r>
        <w:rPr>
          <w:rFonts w:hint="eastAsia" w:cs="Times New Roman"/>
          <w:i w:val="0"/>
          <w:iCs w:val="0"/>
          <w:caps w:val="0"/>
          <w:snapToGrid w:val="0"/>
          <w:spacing w:val="0"/>
          <w:sz w:val="21"/>
          <w:szCs w:val="20"/>
          <w:shd w:val="clear"/>
          <w:vertAlign w:val="subscript"/>
          <w:lang w:val="en-US" w:eastAsia="zh-CN"/>
        </w:rPr>
        <w:t>2</w:t>
      </w:r>
      <w:r>
        <w:rPr>
          <w:rFonts w:hint="eastAsia" w:ascii="Times New Roman" w:hAnsi="Times New Roman" w:eastAsia="宋体" w:cs="Times New Roman"/>
          <w:i w:val="0"/>
          <w:iCs w:val="0"/>
          <w:caps w:val="0"/>
          <w:snapToGrid w:val="0"/>
          <w:color w:val="auto"/>
          <w:spacing w:val="0"/>
          <w:sz w:val="21"/>
          <w:szCs w:val="20"/>
          <w:shd w:val="clear" w:fill="auto"/>
        </w:rPr>
        <w:t>、CO、SO</w:t>
      </w:r>
      <w:r>
        <w:rPr>
          <w:rFonts w:hint="eastAsia" w:cs="Times New Roman"/>
          <w:i w:val="0"/>
          <w:iCs w:val="0"/>
          <w:caps w:val="0"/>
          <w:snapToGrid w:val="0"/>
          <w:spacing w:val="0"/>
          <w:sz w:val="21"/>
          <w:szCs w:val="20"/>
          <w:shd w:val="clear"/>
          <w:vertAlign w:val="subscript"/>
          <w:lang w:val="en-US" w:eastAsia="zh-CN"/>
        </w:rPr>
        <w:t>2</w:t>
      </w:r>
      <w:r>
        <w:rPr>
          <w:rFonts w:hint="eastAsia" w:ascii="Times New Roman" w:hAnsi="Times New Roman" w:eastAsia="宋体" w:cs="Times New Roman"/>
          <w:i w:val="0"/>
          <w:iCs w:val="0"/>
          <w:caps w:val="0"/>
          <w:snapToGrid w:val="0"/>
          <w:color w:val="auto"/>
          <w:spacing w:val="0"/>
          <w:sz w:val="21"/>
          <w:szCs w:val="20"/>
          <w:shd w:val="clear" w:fill="auto"/>
        </w:rPr>
        <w:t>、NO</w:t>
      </w:r>
      <w:r>
        <w:rPr>
          <w:rFonts w:hint="eastAsia" w:cs="Times New Roman"/>
          <w:i w:val="0"/>
          <w:iCs w:val="0"/>
          <w:caps w:val="0"/>
          <w:snapToGrid w:val="0"/>
          <w:spacing w:val="0"/>
          <w:sz w:val="21"/>
          <w:szCs w:val="20"/>
          <w:shd w:val="clear"/>
          <w:vertAlign w:val="subscript"/>
          <w:lang w:val="en-US" w:eastAsia="zh-CN"/>
        </w:rPr>
        <w:t>X</w:t>
      </w:r>
      <w:r>
        <w:rPr>
          <w:rFonts w:hint="eastAsia" w:ascii="Times New Roman" w:hAnsi="Times New Roman" w:eastAsia="宋体" w:cs="Times New Roman"/>
          <w:i w:val="0"/>
          <w:iCs w:val="0"/>
          <w:caps w:val="0"/>
          <w:snapToGrid w:val="0"/>
          <w:color w:val="auto"/>
          <w:spacing w:val="0"/>
          <w:sz w:val="21"/>
          <w:szCs w:val="20"/>
          <w:shd w:val="clear" w:fill="auto"/>
        </w:rPr>
        <w:t>等气体</w:t>
      </w:r>
      <w:r>
        <w:rPr>
          <w:rFonts w:hint="eastAsia" w:ascii="Times New Roman" w:hAnsi="Times New Roman" w:eastAsia="宋体" w:cs="Times New Roman"/>
          <w:i w:val="0"/>
          <w:iCs w:val="0"/>
          <w:caps w:val="0"/>
          <w:snapToGrid w:val="0"/>
          <w:color w:val="auto"/>
          <w:spacing w:val="0"/>
          <w:sz w:val="21"/>
          <w:szCs w:val="20"/>
          <w:shd w:val="clear" w:fill="auto"/>
          <w:lang w:eastAsia="zh-CN"/>
        </w:rPr>
        <w:t>。</w:t>
      </w:r>
    </w:p>
    <w:p w14:paraId="2839692D">
      <w:pPr>
        <w:pStyle w:val="249"/>
        <w:numPr>
          <w:ilvl w:val="0"/>
          <w:numId w:val="50"/>
        </w:numPr>
        <w:ind w:firstLineChars="0"/>
        <w:rPr>
          <w:rFonts w:hint="default" w:eastAsia="宋体"/>
          <w:snapToGrid w:val="0"/>
          <w:lang w:val="en-US" w:eastAsia="zh-CN"/>
        </w:rPr>
      </w:pPr>
      <w:r>
        <w:rPr>
          <w:rFonts w:hint="eastAsia" w:ascii="Times New Roman" w:hAnsi="Times New Roman" w:eastAsia="宋体" w:cs="Times New Roman"/>
          <w:i w:val="0"/>
          <w:iCs w:val="0"/>
          <w:caps w:val="0"/>
          <w:snapToGrid w:val="0"/>
          <w:spacing w:val="0"/>
          <w:sz w:val="21"/>
          <w:szCs w:val="20"/>
          <w:shd w:val="clear"/>
        </w:rPr>
        <w:t>电化学检测法</w:t>
      </w:r>
      <w:r>
        <w:rPr>
          <w:rFonts w:hint="eastAsia" w:ascii="Times New Roman" w:hAnsi="Times New Roman" w:eastAsia="宋体" w:cs="Times New Roman"/>
          <w:i w:val="0"/>
          <w:iCs w:val="0"/>
          <w:caps w:val="0"/>
          <w:snapToGrid w:val="0"/>
          <w:color w:val="auto"/>
          <w:spacing w:val="0"/>
          <w:sz w:val="21"/>
          <w:szCs w:val="20"/>
          <w:shd w:val="clear" w:fill="auto"/>
        </w:rPr>
        <w:t>成本低、设备简单、便携性强，</w:t>
      </w:r>
      <w:r>
        <w:rPr>
          <w:rFonts w:hint="eastAsia" w:ascii="Times New Roman" w:hAnsi="Times New Roman" w:eastAsia="宋体" w:cs="Times New Roman"/>
          <w:i w:val="0"/>
          <w:iCs w:val="0"/>
          <w:caps w:val="0"/>
          <w:snapToGrid w:val="0"/>
          <w:color w:val="auto"/>
          <w:spacing w:val="0"/>
          <w:sz w:val="21"/>
          <w:szCs w:val="20"/>
          <w:shd w:val="clear" w:fill="auto"/>
          <w:lang w:val="en-US" w:eastAsia="zh-CN"/>
        </w:rPr>
        <w:t>但</w:t>
      </w:r>
      <w:r>
        <w:rPr>
          <w:rFonts w:hint="eastAsia"/>
          <w:lang w:val="en-US" w:eastAsia="zh-CN"/>
        </w:rPr>
        <w:t>电化学传感器寿命很短，精度低，</w:t>
      </w:r>
      <w:r>
        <w:rPr>
          <w:rFonts w:hint="eastAsia" w:ascii="Times New Roman" w:hAnsi="Times New Roman" w:eastAsia="宋体" w:cs="Times New Roman"/>
          <w:i w:val="0"/>
          <w:iCs w:val="0"/>
          <w:caps w:val="0"/>
          <w:snapToGrid w:val="0"/>
          <w:color w:val="auto"/>
          <w:spacing w:val="0"/>
          <w:sz w:val="21"/>
          <w:szCs w:val="20"/>
          <w:shd w:val="clear" w:fill="auto"/>
        </w:rPr>
        <w:t>易受交叉干扰，需要定期校准</w:t>
      </w:r>
      <w:r>
        <w:rPr>
          <w:rFonts w:hint="eastAsia" w:cs="Times New Roman"/>
          <w:i w:val="0"/>
          <w:iCs w:val="0"/>
          <w:caps w:val="0"/>
          <w:snapToGrid w:val="0"/>
          <w:spacing w:val="0"/>
          <w:sz w:val="21"/>
          <w:szCs w:val="20"/>
          <w:shd w:val="clear"/>
          <w:lang w:eastAsia="zh-CN"/>
        </w:rPr>
        <w:t>。</w:t>
      </w:r>
    </w:p>
    <w:p w14:paraId="12F23C86">
      <w:pPr>
        <w:pStyle w:val="251"/>
        <w:spacing w:before="156" w:after="156"/>
        <w:outlineLvl w:val="3"/>
      </w:pPr>
      <w:bookmarkStart w:id="341" w:name="_Toc184913416"/>
      <w:r>
        <w:rPr>
          <w:rFonts w:hint="eastAsia"/>
        </w:rPr>
        <w:t>6.2.1 红外检测法</w:t>
      </w:r>
      <w:bookmarkEnd w:id="341"/>
    </w:p>
    <w:p w14:paraId="5EC8E628">
      <w:pPr>
        <w:pStyle w:val="249"/>
        <w:numPr>
          <w:ilvl w:val="0"/>
          <w:numId w:val="51"/>
        </w:numPr>
        <w:ind w:firstLineChars="0"/>
        <w:rPr>
          <w:snapToGrid w:val="0"/>
        </w:rPr>
      </w:pPr>
      <w:r>
        <w:rPr>
          <w:rFonts w:hint="eastAsia"/>
        </w:rPr>
        <w:t>‌红外原理检测气体的基本原理‌是通过测量气体对特定波长红外光的吸收来检测其浓度。当特定波长的红外光穿过含有目标气体的样品时，气体分子会吸收特定波长的能量，导致光强度的变化。通过测量这一变化，可以计算出气体的浓度</w:t>
      </w:r>
      <w:r>
        <w:rPr>
          <w:rFonts w:hint="eastAsia"/>
          <w:snapToGrid w:val="0"/>
          <w:lang w:eastAsia="zh-CN"/>
        </w:rPr>
        <w:t>。</w:t>
      </w:r>
      <w:r>
        <w:rPr>
          <w:rFonts w:hint="eastAsia" w:ascii="Times New Roman" w:hAnsi="Times New Roman" w:eastAsia="宋体" w:cs="Times New Roman"/>
          <w:i w:val="0"/>
          <w:iCs w:val="0"/>
          <w:caps w:val="0"/>
          <w:snapToGrid w:val="0"/>
          <w:color w:val="auto"/>
          <w:spacing w:val="0"/>
          <w:sz w:val="21"/>
          <w:szCs w:val="20"/>
          <w:shd w:val="clear" w:fill="auto"/>
        </w:rPr>
        <w:t>该方法通常分为非分散红外（NDIR）和</w:t>
      </w:r>
      <w:r>
        <w:rPr>
          <w:rFonts w:hint="eastAsia" w:cs="Times New Roman"/>
          <w:i w:val="0"/>
          <w:iCs w:val="0"/>
          <w:caps w:val="0"/>
          <w:snapToGrid w:val="0"/>
          <w:color w:val="auto"/>
          <w:spacing w:val="0"/>
          <w:sz w:val="21"/>
          <w:szCs w:val="20"/>
          <w:shd w:val="clear" w:fill="auto"/>
          <w:lang w:val="en-US" w:eastAsia="zh-CN"/>
        </w:rPr>
        <w:t>分散红外</w:t>
      </w:r>
      <w:r>
        <w:rPr>
          <w:rFonts w:hint="eastAsia" w:ascii="Times New Roman" w:hAnsi="Times New Roman" w:eastAsia="宋体" w:cs="Times New Roman"/>
          <w:i w:val="0"/>
          <w:iCs w:val="0"/>
          <w:caps w:val="0"/>
          <w:snapToGrid w:val="0"/>
          <w:color w:val="auto"/>
          <w:spacing w:val="0"/>
          <w:sz w:val="21"/>
          <w:szCs w:val="20"/>
          <w:shd w:val="clear" w:fill="auto"/>
        </w:rPr>
        <w:t>两种类型</w:t>
      </w:r>
      <w:r>
        <w:rPr>
          <w:rFonts w:hint="eastAsia"/>
          <w:lang w:eastAsia="zh-CN"/>
        </w:rPr>
        <w:t>。</w:t>
      </w:r>
    </w:p>
    <w:p w14:paraId="59464222">
      <w:pPr>
        <w:pStyle w:val="249"/>
        <w:numPr>
          <w:ilvl w:val="0"/>
          <w:numId w:val="51"/>
        </w:numPr>
        <w:ind w:firstLineChars="0"/>
        <w:rPr>
          <w:snapToGrid w:val="0"/>
        </w:rPr>
      </w:pPr>
      <w:r>
        <w:rPr>
          <w:rFonts w:hint="eastAsia"/>
          <w:snapToGrid w:val="0"/>
        </w:rPr>
        <w:t>红外检测法</w:t>
      </w:r>
      <w:r>
        <w:rPr>
          <w:rFonts w:hint="eastAsia" w:ascii="Times New Roman" w:hAnsi="Times New Roman" w:eastAsia="宋体" w:cs="Times New Roman"/>
          <w:i w:val="0"/>
          <w:iCs w:val="0"/>
          <w:caps w:val="0"/>
          <w:snapToGrid w:val="0"/>
          <w:color w:val="auto"/>
          <w:spacing w:val="0"/>
          <w:sz w:val="21"/>
          <w:szCs w:val="20"/>
          <w:shd w:val="clear" w:fill="auto"/>
        </w:rPr>
        <w:t>常用于测量CO</w:t>
      </w:r>
      <w:r>
        <w:rPr>
          <w:rFonts w:hint="eastAsia" w:ascii="Times New Roman" w:hAnsi="Times New Roman" w:eastAsia="宋体" w:cs="Times New Roman"/>
          <w:i w:val="0"/>
          <w:iCs w:val="0"/>
          <w:caps w:val="0"/>
          <w:snapToGrid w:val="0"/>
          <w:color w:val="auto"/>
          <w:spacing w:val="0"/>
          <w:sz w:val="21"/>
          <w:szCs w:val="20"/>
          <w:shd w:val="clear" w:fill="auto"/>
          <w:vertAlign w:val="subscript"/>
          <w:lang w:val="en-US" w:eastAsia="zh-CN"/>
        </w:rPr>
        <w:t>2</w:t>
      </w:r>
      <w:r>
        <w:rPr>
          <w:rFonts w:hint="eastAsia" w:ascii="Times New Roman" w:hAnsi="Times New Roman" w:eastAsia="宋体" w:cs="Times New Roman"/>
          <w:i w:val="0"/>
          <w:iCs w:val="0"/>
          <w:caps w:val="0"/>
          <w:snapToGrid w:val="0"/>
          <w:color w:val="auto"/>
          <w:spacing w:val="0"/>
          <w:sz w:val="21"/>
          <w:szCs w:val="20"/>
          <w:shd w:val="clear" w:fill="auto"/>
        </w:rPr>
        <w:t>、CO、NO等气体</w:t>
      </w:r>
      <w:r>
        <w:rPr>
          <w:snapToGrid w:val="0"/>
        </w:rPr>
        <w:t>。</w:t>
      </w:r>
    </w:p>
    <w:p w14:paraId="577E1565">
      <w:pPr>
        <w:pStyle w:val="249"/>
        <w:numPr>
          <w:ilvl w:val="0"/>
          <w:numId w:val="51"/>
        </w:numPr>
        <w:ind w:firstLineChars="0"/>
        <w:rPr>
          <w:snapToGrid w:val="0"/>
        </w:rPr>
      </w:pPr>
      <w:r>
        <w:rPr>
          <w:rFonts w:hint="eastAsia"/>
          <w:snapToGrid w:val="0"/>
        </w:rPr>
        <w:t>红外检测法</w:t>
      </w:r>
      <w:r>
        <w:rPr>
          <w:snapToGrid w:val="0"/>
        </w:rPr>
        <w:t>采用非接触式测量，</w:t>
      </w:r>
      <w:r>
        <w:rPr>
          <w:rFonts w:hint="eastAsia" w:ascii="Times New Roman" w:hAnsi="Times New Roman" w:eastAsia="宋体" w:cs="Times New Roman"/>
          <w:i w:val="0"/>
          <w:iCs w:val="0"/>
          <w:caps w:val="0"/>
          <w:snapToGrid w:val="0"/>
          <w:color w:val="auto"/>
          <w:spacing w:val="0"/>
          <w:sz w:val="21"/>
          <w:szCs w:val="20"/>
          <w:shd w:val="clear" w:fill="auto"/>
        </w:rPr>
        <w:t>抗干扰能力强、寿命长、受环境影响小，适合复杂环境下的长期监测</w:t>
      </w:r>
      <w:r>
        <w:rPr>
          <w:rFonts w:hint="eastAsia"/>
          <w:snapToGrid w:val="0"/>
          <w:lang w:eastAsia="zh-CN"/>
        </w:rPr>
        <w:t>，</w:t>
      </w:r>
      <w:r>
        <w:rPr>
          <w:rFonts w:hint="eastAsia"/>
          <w:snapToGrid w:val="0"/>
          <w:lang w:val="en-US" w:eastAsia="zh-CN"/>
        </w:rPr>
        <w:t>但</w:t>
      </w:r>
      <w:r>
        <w:rPr>
          <w:rFonts w:hint="eastAsia" w:ascii="Times New Roman" w:hAnsi="Times New Roman" w:eastAsia="宋体" w:cs="Times New Roman"/>
          <w:i w:val="0"/>
          <w:iCs w:val="0"/>
          <w:caps w:val="0"/>
          <w:snapToGrid w:val="0"/>
          <w:color w:val="auto"/>
          <w:spacing w:val="0"/>
          <w:sz w:val="21"/>
          <w:szCs w:val="20"/>
          <w:shd w:val="clear" w:fill="auto"/>
        </w:rPr>
        <w:t>设备成本较高，对高浓度气体测量精度较低</w:t>
      </w:r>
      <w:r>
        <w:rPr>
          <w:rFonts w:hint="eastAsia" w:cs="Times New Roman"/>
          <w:i w:val="0"/>
          <w:iCs w:val="0"/>
          <w:caps w:val="0"/>
          <w:snapToGrid w:val="0"/>
          <w:color w:val="auto"/>
          <w:spacing w:val="0"/>
          <w:sz w:val="21"/>
          <w:szCs w:val="20"/>
          <w:shd w:val="clear" w:fill="auto"/>
          <w:lang w:eastAsia="zh-CN"/>
        </w:rPr>
        <w:t>，</w:t>
      </w:r>
      <w:r>
        <w:rPr>
          <w:rFonts w:hint="eastAsia"/>
          <w:lang w:val="en-US" w:eastAsia="zh-CN"/>
        </w:rPr>
        <w:t>受气体温度和湿度的影响，容易产生漂移</w:t>
      </w:r>
      <w:r>
        <w:rPr>
          <w:rFonts w:hint="eastAsia" w:ascii="Times New Roman" w:hAnsi="Times New Roman" w:eastAsia="宋体" w:cs="Times New Roman"/>
          <w:i w:val="0"/>
          <w:iCs w:val="0"/>
          <w:caps w:val="0"/>
          <w:snapToGrid w:val="0"/>
          <w:color w:val="auto"/>
          <w:spacing w:val="0"/>
          <w:sz w:val="21"/>
          <w:szCs w:val="20"/>
          <w:shd w:val="clear" w:fill="auto"/>
          <w:lang w:eastAsia="zh-CN"/>
        </w:rPr>
        <w:t>。</w:t>
      </w:r>
    </w:p>
    <w:p w14:paraId="038259E7">
      <w:pPr>
        <w:pStyle w:val="251"/>
        <w:spacing w:before="156" w:after="156"/>
        <w:outlineLvl w:val="3"/>
      </w:pPr>
      <w:bookmarkStart w:id="342" w:name="_Toc184913417"/>
      <w:r>
        <w:rPr>
          <w:rFonts w:hint="eastAsia"/>
        </w:rPr>
        <w:t>6.2.2 紫外检测法</w:t>
      </w:r>
      <w:bookmarkEnd w:id="342"/>
    </w:p>
    <w:p w14:paraId="2784E927">
      <w:pPr>
        <w:pStyle w:val="249"/>
        <w:numPr>
          <w:ilvl w:val="0"/>
          <w:numId w:val="52"/>
        </w:numPr>
        <w:ind w:firstLineChars="0"/>
        <w:rPr>
          <w:snapToGrid w:val="0"/>
        </w:rPr>
      </w:pPr>
      <w:r>
        <w:rPr>
          <w:rFonts w:hint="eastAsia"/>
          <w:snapToGrid w:val="0"/>
        </w:rPr>
        <w:t>紫外检测法是利用紫外光谱技术来测量烟气中的化学成分，由于不同化学成分会吸收不同波长的紫外光，通过对紫外光的吸收光谱进行测量和分析就可以得出烟气中各种化学成分的浓度。</w:t>
      </w:r>
    </w:p>
    <w:p w14:paraId="627346F6">
      <w:pPr>
        <w:pStyle w:val="249"/>
        <w:numPr>
          <w:ilvl w:val="0"/>
          <w:numId w:val="52"/>
        </w:numPr>
        <w:ind w:firstLineChars="0"/>
        <w:rPr>
          <w:snapToGrid w:val="0"/>
        </w:rPr>
      </w:pPr>
      <w:r>
        <w:rPr>
          <w:rFonts w:hint="eastAsia"/>
          <w:snapToGrid w:val="0"/>
        </w:rPr>
        <w:t>紫外检测法</w:t>
      </w:r>
      <w:r>
        <w:rPr>
          <w:rFonts w:hint="eastAsia" w:ascii="Times New Roman" w:hAnsi="Times New Roman" w:eastAsia="宋体" w:cs="Times New Roman"/>
          <w:i w:val="0"/>
          <w:iCs w:val="0"/>
          <w:caps w:val="0"/>
          <w:snapToGrid w:val="0"/>
          <w:color w:val="auto"/>
          <w:spacing w:val="0"/>
          <w:sz w:val="21"/>
          <w:szCs w:val="20"/>
          <w:shd w:val="clear" w:fill="auto"/>
        </w:rPr>
        <w:t>常用于测量SO</w:t>
      </w:r>
      <w:r>
        <w:rPr>
          <w:rFonts w:hint="eastAsia" w:cs="Times New Roman"/>
          <w:i w:val="0"/>
          <w:iCs w:val="0"/>
          <w:caps w:val="0"/>
          <w:snapToGrid w:val="0"/>
          <w:spacing w:val="0"/>
          <w:sz w:val="21"/>
          <w:szCs w:val="20"/>
          <w:shd w:val="clear"/>
          <w:vertAlign w:val="subscript"/>
          <w:lang w:val="en-US" w:eastAsia="zh-CN"/>
        </w:rPr>
        <w:t>2</w:t>
      </w:r>
      <w:r>
        <w:rPr>
          <w:rFonts w:hint="eastAsia" w:ascii="Times New Roman" w:hAnsi="Times New Roman" w:eastAsia="宋体" w:cs="Times New Roman"/>
          <w:i w:val="0"/>
          <w:iCs w:val="0"/>
          <w:caps w:val="0"/>
          <w:snapToGrid w:val="0"/>
          <w:color w:val="auto"/>
          <w:spacing w:val="0"/>
          <w:sz w:val="21"/>
          <w:szCs w:val="20"/>
          <w:shd w:val="clear" w:fill="auto"/>
        </w:rPr>
        <w:t>、NO</w:t>
      </w:r>
      <w:r>
        <w:rPr>
          <w:rFonts w:hint="eastAsia" w:cs="Times New Roman"/>
          <w:i w:val="0"/>
          <w:iCs w:val="0"/>
          <w:caps w:val="0"/>
          <w:snapToGrid w:val="0"/>
          <w:color w:val="auto"/>
          <w:spacing w:val="0"/>
          <w:sz w:val="21"/>
          <w:szCs w:val="20"/>
          <w:shd w:val="clear" w:fill="auto"/>
          <w:vertAlign w:val="subscript"/>
          <w:lang w:val="en-US" w:eastAsia="zh-CN"/>
        </w:rPr>
        <w:t>2</w:t>
      </w:r>
      <w:r>
        <w:rPr>
          <w:rFonts w:hint="eastAsia" w:ascii="Times New Roman" w:hAnsi="Times New Roman" w:eastAsia="宋体" w:cs="Times New Roman"/>
          <w:i w:val="0"/>
          <w:iCs w:val="0"/>
          <w:caps w:val="0"/>
          <w:snapToGrid w:val="0"/>
          <w:color w:val="auto"/>
          <w:spacing w:val="0"/>
          <w:sz w:val="21"/>
          <w:szCs w:val="20"/>
          <w:shd w:val="clear" w:fill="auto"/>
        </w:rPr>
        <w:t>等气体</w:t>
      </w:r>
      <w:r>
        <w:rPr>
          <w:rFonts w:hint="eastAsia"/>
          <w:snapToGrid w:val="0"/>
        </w:rPr>
        <w:t>。</w:t>
      </w:r>
    </w:p>
    <w:p w14:paraId="30C7BDFC">
      <w:pPr>
        <w:pStyle w:val="249"/>
        <w:numPr>
          <w:ilvl w:val="0"/>
          <w:numId w:val="52"/>
        </w:numPr>
        <w:spacing w:line="240" w:lineRule="auto"/>
        <w:ind w:firstLineChars="0"/>
        <w:rPr>
          <w:snapToGrid w:val="0"/>
        </w:rPr>
      </w:pPr>
      <w:r>
        <w:rPr>
          <w:rFonts w:hint="eastAsia"/>
          <w:snapToGrid w:val="0"/>
        </w:rPr>
        <w:t>紫外</w:t>
      </w:r>
      <w:r>
        <w:rPr>
          <w:rFonts w:hint="eastAsia" w:ascii="Times New Roman" w:hAnsi="Times New Roman" w:eastAsia="宋体" w:cs="Times New Roman"/>
          <w:i w:val="0"/>
          <w:iCs w:val="0"/>
          <w:caps w:val="0"/>
          <w:snapToGrid w:val="0"/>
          <w:color w:val="auto"/>
          <w:spacing w:val="0"/>
          <w:sz w:val="21"/>
          <w:szCs w:val="20"/>
          <w:shd w:val="clear" w:fill="auto"/>
          <w:lang w:val="en-US" w:eastAsia="zh-CN"/>
        </w:rPr>
        <w:t>检测法测量</w:t>
      </w:r>
      <w:r>
        <w:rPr>
          <w:rFonts w:hint="eastAsia" w:ascii="Times New Roman" w:hAnsi="Times New Roman" w:eastAsia="宋体" w:cs="Times New Roman"/>
          <w:i w:val="0"/>
          <w:iCs w:val="0"/>
          <w:caps w:val="0"/>
          <w:snapToGrid w:val="0"/>
          <w:color w:val="auto"/>
          <w:spacing w:val="0"/>
          <w:sz w:val="21"/>
          <w:szCs w:val="20"/>
          <w:shd w:val="clear" w:fill="auto"/>
        </w:rPr>
        <w:t>精度</w:t>
      </w:r>
      <w:r>
        <w:rPr>
          <w:rFonts w:hint="eastAsia" w:ascii="Times New Roman" w:hAnsi="Times New Roman" w:eastAsia="宋体" w:cs="Times New Roman"/>
          <w:i w:val="0"/>
          <w:iCs w:val="0"/>
          <w:caps w:val="0"/>
          <w:snapToGrid w:val="0"/>
          <w:color w:val="auto"/>
          <w:spacing w:val="0"/>
          <w:sz w:val="21"/>
          <w:szCs w:val="20"/>
          <w:shd w:val="clear" w:fill="auto"/>
          <w:lang w:val="en-US" w:eastAsia="zh-CN"/>
        </w:rPr>
        <w:t>高</w:t>
      </w:r>
      <w:r>
        <w:rPr>
          <w:rFonts w:hint="eastAsia" w:ascii="Times New Roman" w:hAnsi="Times New Roman" w:eastAsia="宋体" w:cs="Times New Roman"/>
          <w:i w:val="0"/>
          <w:iCs w:val="0"/>
          <w:caps w:val="0"/>
          <w:snapToGrid w:val="0"/>
          <w:color w:val="auto"/>
          <w:spacing w:val="0"/>
          <w:sz w:val="21"/>
          <w:szCs w:val="20"/>
          <w:shd w:val="clear" w:fill="auto"/>
        </w:rPr>
        <w:t>、响应</w:t>
      </w:r>
      <w:r>
        <w:rPr>
          <w:rFonts w:hint="eastAsia" w:ascii="Times New Roman" w:hAnsi="Times New Roman" w:eastAsia="宋体" w:cs="Times New Roman"/>
          <w:i w:val="0"/>
          <w:iCs w:val="0"/>
          <w:caps w:val="0"/>
          <w:snapToGrid w:val="0"/>
          <w:color w:val="auto"/>
          <w:spacing w:val="0"/>
          <w:sz w:val="21"/>
          <w:szCs w:val="20"/>
          <w:shd w:val="clear" w:fill="auto"/>
          <w:lang w:val="en-US" w:eastAsia="zh-CN"/>
        </w:rPr>
        <w:t>迅速</w:t>
      </w:r>
      <w:r>
        <w:rPr>
          <w:rFonts w:hint="eastAsia" w:ascii="Times New Roman" w:hAnsi="Times New Roman" w:eastAsia="宋体" w:cs="Times New Roman"/>
          <w:i w:val="0"/>
          <w:iCs w:val="0"/>
          <w:caps w:val="0"/>
          <w:snapToGrid w:val="0"/>
          <w:color w:val="auto"/>
          <w:spacing w:val="0"/>
          <w:sz w:val="21"/>
          <w:szCs w:val="20"/>
          <w:shd w:val="clear" w:fill="auto"/>
        </w:rPr>
        <w:t>、无需消耗品，适合实时监测</w:t>
      </w:r>
      <w:r>
        <w:rPr>
          <w:rFonts w:hint="eastAsia" w:ascii="Times New Roman" w:hAnsi="Times New Roman" w:eastAsia="宋体" w:cs="Times New Roman"/>
          <w:i w:val="0"/>
          <w:iCs w:val="0"/>
          <w:caps w:val="0"/>
          <w:snapToGrid w:val="0"/>
          <w:color w:val="auto"/>
          <w:spacing w:val="0"/>
          <w:sz w:val="21"/>
          <w:szCs w:val="20"/>
          <w:shd w:val="clear" w:fill="auto"/>
          <w:lang w:eastAsia="zh-CN"/>
        </w:rPr>
        <w:t>，</w:t>
      </w:r>
      <w:r>
        <w:rPr>
          <w:rFonts w:hint="eastAsia" w:ascii="Times New Roman" w:hAnsi="Times New Roman" w:eastAsia="宋体" w:cs="Times New Roman"/>
          <w:i w:val="0"/>
          <w:iCs w:val="0"/>
          <w:caps w:val="0"/>
          <w:snapToGrid w:val="0"/>
          <w:color w:val="auto"/>
          <w:spacing w:val="0"/>
          <w:sz w:val="21"/>
          <w:szCs w:val="20"/>
          <w:shd w:val="clear" w:fill="auto"/>
        </w:rPr>
        <w:t>对低浓度气体检测灵敏度</w:t>
      </w:r>
      <w:r>
        <w:rPr>
          <w:rFonts w:hint="eastAsia" w:ascii="Times New Roman" w:hAnsi="Times New Roman" w:eastAsia="宋体" w:cs="Times New Roman"/>
          <w:i w:val="0"/>
          <w:iCs w:val="0"/>
          <w:caps w:val="0"/>
          <w:snapToGrid w:val="0"/>
          <w:color w:val="auto"/>
          <w:spacing w:val="0"/>
          <w:sz w:val="21"/>
          <w:szCs w:val="20"/>
          <w:shd w:val="clear" w:fill="auto"/>
          <w:lang w:val="en-US" w:eastAsia="zh-CN"/>
        </w:rPr>
        <w:t>较高，但紫外光源的寿命比较短，</w:t>
      </w:r>
      <w:r>
        <w:rPr>
          <w:rFonts w:hint="eastAsia" w:ascii="Times New Roman" w:hAnsi="Times New Roman" w:eastAsia="宋体" w:cs="Times New Roman"/>
          <w:i w:val="0"/>
          <w:iCs w:val="0"/>
          <w:caps w:val="0"/>
          <w:snapToGrid w:val="0"/>
          <w:color w:val="auto"/>
          <w:spacing w:val="0"/>
          <w:sz w:val="21"/>
          <w:szCs w:val="20"/>
          <w:shd w:val="clear" w:fill="auto"/>
        </w:rPr>
        <w:t>设备成本较高</w:t>
      </w:r>
      <w:r>
        <w:rPr>
          <w:rFonts w:hint="eastAsia" w:ascii="Times New Roman" w:hAnsi="Times New Roman" w:eastAsia="宋体" w:cs="Times New Roman"/>
          <w:i w:val="0"/>
          <w:iCs w:val="0"/>
          <w:caps w:val="0"/>
          <w:snapToGrid w:val="0"/>
          <w:color w:val="auto"/>
          <w:spacing w:val="0"/>
          <w:sz w:val="21"/>
          <w:szCs w:val="20"/>
          <w:shd w:val="clear" w:fill="auto"/>
          <w:lang w:eastAsia="zh-CN"/>
        </w:rPr>
        <w:t>。</w:t>
      </w:r>
    </w:p>
    <w:p w14:paraId="1B9792D6">
      <w:pPr>
        <w:pStyle w:val="251"/>
        <w:spacing w:before="156" w:after="156"/>
        <w:outlineLvl w:val="3"/>
        <w:rPr>
          <w:rFonts w:hint="eastAsia"/>
          <w:lang w:val="en-US" w:eastAsia="zh-CN"/>
        </w:rPr>
      </w:pPr>
      <w:bookmarkStart w:id="343" w:name="_Toc184913418"/>
      <w:r>
        <w:rPr>
          <w:rFonts w:hint="eastAsia"/>
        </w:rPr>
        <w:t xml:space="preserve">6.3 </w:t>
      </w:r>
      <w:r>
        <w:rPr>
          <w:rFonts w:hint="eastAsia"/>
          <w:lang w:val="en-US" w:eastAsia="zh-CN"/>
        </w:rPr>
        <w:t>检测要求</w:t>
      </w:r>
    </w:p>
    <w:p w14:paraId="61B98F05">
      <w:pPr>
        <w:pStyle w:val="251"/>
        <w:spacing w:before="156" w:after="156"/>
        <w:outlineLvl w:val="3"/>
      </w:pPr>
      <w:r>
        <w:rPr>
          <w:rFonts w:hint="eastAsia"/>
        </w:rPr>
        <w:t>6.</w:t>
      </w:r>
      <w:r>
        <w:rPr>
          <w:rFonts w:hint="eastAsia"/>
          <w:lang w:val="en-US" w:eastAsia="zh-CN"/>
        </w:rPr>
        <w:t>3</w:t>
      </w:r>
      <w:r>
        <w:rPr>
          <w:rFonts w:hint="eastAsia"/>
        </w:rPr>
        <w:t>.</w:t>
      </w:r>
      <w:r>
        <w:rPr>
          <w:rFonts w:hint="eastAsia"/>
          <w:lang w:val="en-US" w:eastAsia="zh-CN"/>
        </w:rPr>
        <w:t>1</w:t>
      </w:r>
      <w:r>
        <w:rPr>
          <w:rFonts w:hint="eastAsia"/>
        </w:rPr>
        <w:t xml:space="preserve"> 一般要求</w:t>
      </w:r>
      <w:bookmarkEnd w:id="340"/>
      <w:bookmarkEnd w:id="343"/>
    </w:p>
    <w:p w14:paraId="4A302E06">
      <w:pPr>
        <w:pStyle w:val="249"/>
        <w:numPr>
          <w:ilvl w:val="0"/>
          <w:numId w:val="53"/>
        </w:numPr>
        <w:ind w:firstLineChars="0"/>
      </w:pPr>
      <w:r>
        <w:rPr>
          <w:rFonts w:hint="eastAsia"/>
        </w:rPr>
        <w:t>应</w:t>
      </w:r>
      <w:r>
        <w:rPr>
          <w:rFonts w:hint="eastAsia"/>
          <w:lang w:val="en-US" w:eastAsia="zh-CN"/>
        </w:rPr>
        <w:t>定期</w:t>
      </w:r>
      <w:r>
        <w:t>对</w:t>
      </w:r>
      <w:r>
        <w:rPr>
          <w:rFonts w:hint="eastAsia"/>
          <w:snapToGrid w:val="0"/>
        </w:rPr>
        <w:t>高温烟气组分监测采样装置</w:t>
      </w:r>
      <w:r>
        <w:rPr>
          <w:rFonts w:hint="eastAsia"/>
          <w:lang w:val="en-US" w:eastAsia="zh-CN"/>
        </w:rPr>
        <w:t>进行</w:t>
      </w:r>
      <w:r>
        <w:t>维护、检修和调节。</w:t>
      </w:r>
    </w:p>
    <w:p w14:paraId="6DEBDA73">
      <w:pPr>
        <w:pStyle w:val="249"/>
        <w:numPr>
          <w:ilvl w:val="0"/>
          <w:numId w:val="53"/>
        </w:numPr>
        <w:ind w:firstLineChars="0"/>
      </w:pPr>
      <w:r>
        <w:t>如果因供电问题造成测试中断，在供电恢复正常后，</w:t>
      </w:r>
      <w:r>
        <w:rPr>
          <w:rFonts w:hint="eastAsia"/>
          <w:lang w:val="en-US" w:eastAsia="zh-CN"/>
        </w:rPr>
        <w:t>应</w:t>
      </w:r>
      <w:r>
        <w:t>继续进行检测，已经完成的测试指标和数据</w:t>
      </w:r>
      <w:r>
        <w:rPr>
          <w:rFonts w:hint="eastAsia"/>
          <w:lang w:val="en-US" w:eastAsia="zh-CN"/>
        </w:rPr>
        <w:t>应能</w:t>
      </w:r>
      <w:r>
        <w:t>有效</w:t>
      </w:r>
      <w:r>
        <w:rPr>
          <w:rFonts w:hint="eastAsia"/>
          <w:lang w:val="en-US" w:eastAsia="zh-CN"/>
        </w:rPr>
        <w:t>保存</w:t>
      </w:r>
      <w:r>
        <w:t>。</w:t>
      </w:r>
    </w:p>
    <w:p w14:paraId="7E444D4B">
      <w:pPr>
        <w:pStyle w:val="249"/>
        <w:numPr>
          <w:ilvl w:val="0"/>
          <w:numId w:val="53"/>
        </w:numPr>
        <w:ind w:firstLineChars="0"/>
      </w:pPr>
      <w:r>
        <w:rPr>
          <w:rFonts w:hint="eastAsia"/>
        </w:rPr>
        <w:t>现场安装和调试技术要求应符合HJ</w:t>
      </w:r>
      <w:r>
        <w:rPr>
          <w:rFonts w:hint="eastAsia"/>
          <w:lang w:val="en-US" w:eastAsia="zh-CN"/>
        </w:rPr>
        <w:t xml:space="preserve"> </w:t>
      </w:r>
      <w:r>
        <w:rPr>
          <w:rFonts w:hint="eastAsia"/>
        </w:rPr>
        <w:t>75的相关内容。</w:t>
      </w:r>
    </w:p>
    <w:p w14:paraId="6C3CB50F">
      <w:pPr>
        <w:pStyle w:val="249"/>
        <w:numPr>
          <w:ilvl w:val="0"/>
          <w:numId w:val="53"/>
        </w:numPr>
        <w:ind w:firstLineChars="0"/>
      </w:pPr>
      <w:r>
        <w:rPr>
          <w:rFonts w:hint="eastAsia"/>
        </w:rPr>
        <w:t>无自动校准功能的抽取式气态污染物仪器每7天校准一次</w:t>
      </w:r>
      <w:r>
        <w:rPr>
          <w:rFonts w:hint="eastAsia"/>
          <w:lang w:eastAsia="zh-CN"/>
        </w:rPr>
        <w:t>。</w:t>
      </w:r>
    </w:p>
    <w:p w14:paraId="30988ECA">
      <w:pPr>
        <w:pStyle w:val="251"/>
        <w:spacing w:before="156" w:after="156"/>
        <w:outlineLvl w:val="3"/>
        <w:rPr>
          <w:rFonts w:hint="eastAsia" w:eastAsia="黑体"/>
          <w:lang w:eastAsia="zh-CN"/>
        </w:rPr>
      </w:pPr>
      <w:bookmarkStart w:id="344" w:name="_Toc184913419"/>
      <w:bookmarkStart w:id="345" w:name="_Toc29328"/>
      <w:r>
        <w:rPr>
          <w:rFonts w:hint="eastAsia"/>
        </w:rPr>
        <w:t>6.</w:t>
      </w:r>
      <w:r>
        <w:rPr>
          <w:rFonts w:hint="eastAsia"/>
          <w:lang w:val="en-US" w:eastAsia="zh-CN"/>
        </w:rPr>
        <w:t>3</w:t>
      </w:r>
      <w:r>
        <w:rPr>
          <w:rFonts w:hint="eastAsia"/>
        </w:rPr>
        <w:t>.</w:t>
      </w:r>
      <w:r>
        <w:rPr>
          <w:rFonts w:hint="eastAsia"/>
          <w:lang w:val="en-US" w:eastAsia="zh-CN"/>
        </w:rPr>
        <w:t>2</w:t>
      </w:r>
      <w:r>
        <w:rPr>
          <w:rFonts w:hint="eastAsia"/>
        </w:rPr>
        <w:t xml:space="preserve"> 标准物质要求</w:t>
      </w:r>
      <w:bookmarkEnd w:id="344"/>
    </w:p>
    <w:p w14:paraId="30CD235E">
      <w:pPr>
        <w:pStyle w:val="249"/>
        <w:numPr>
          <w:ilvl w:val="-1"/>
          <w:numId w:val="0"/>
        </w:numPr>
        <w:ind w:left="420" w:firstLine="0" w:firstLineChars="0"/>
      </w:pPr>
      <w:r>
        <w:t>零气（零点气体）</w:t>
      </w:r>
      <w:r>
        <w:rPr>
          <w:rFonts w:hint="eastAsia"/>
          <w:lang w:val="en-US" w:eastAsia="zh-CN"/>
        </w:rPr>
        <w:t>与标准气体的要求应符合HJ 76的要求。</w:t>
      </w:r>
    </w:p>
    <w:p w14:paraId="67B42966">
      <w:pPr>
        <w:pStyle w:val="251"/>
        <w:spacing w:before="156" w:after="156"/>
        <w:outlineLvl w:val="3"/>
      </w:pPr>
      <w:bookmarkStart w:id="346" w:name="_Toc184913420"/>
      <w:r>
        <w:rPr>
          <w:rFonts w:hint="eastAsia"/>
        </w:rPr>
        <w:t>6.</w:t>
      </w:r>
      <w:r>
        <w:rPr>
          <w:rFonts w:hint="eastAsia"/>
          <w:lang w:val="en-US" w:eastAsia="zh-CN"/>
        </w:rPr>
        <w:t>3</w:t>
      </w:r>
      <w:r>
        <w:rPr>
          <w:rFonts w:hint="eastAsia"/>
        </w:rPr>
        <w:t>.</w:t>
      </w:r>
      <w:r>
        <w:rPr>
          <w:rFonts w:hint="eastAsia"/>
          <w:lang w:val="en-US" w:eastAsia="zh-CN"/>
        </w:rPr>
        <w:t>3</w:t>
      </w:r>
      <w:r>
        <w:rPr>
          <w:rFonts w:hint="eastAsia"/>
        </w:rPr>
        <w:t xml:space="preserve"> 性能指标</w:t>
      </w:r>
      <w:bookmarkEnd w:id="346"/>
    </w:p>
    <w:p w14:paraId="7B61D769">
      <w:pPr>
        <w:pStyle w:val="255"/>
        <w:spacing w:before="156" w:after="156"/>
        <w:outlineLvl w:val="4"/>
      </w:pPr>
      <w:bookmarkStart w:id="347" w:name="_Toc184913421"/>
      <w:r>
        <w:rPr>
          <w:rFonts w:hint="eastAsia"/>
        </w:rPr>
        <w:t>6.</w:t>
      </w:r>
      <w:r>
        <w:rPr>
          <w:rFonts w:hint="eastAsia"/>
          <w:lang w:val="en-US" w:eastAsia="zh-CN"/>
        </w:rPr>
        <w:t>3</w:t>
      </w:r>
      <w:r>
        <w:rPr>
          <w:rFonts w:hint="eastAsia"/>
        </w:rPr>
        <w:t>.</w:t>
      </w:r>
      <w:r>
        <w:rPr>
          <w:rFonts w:hint="eastAsia"/>
          <w:lang w:val="en-US" w:eastAsia="zh-CN"/>
        </w:rPr>
        <w:t>3</w:t>
      </w:r>
      <w:r>
        <w:rPr>
          <w:rFonts w:hint="eastAsia"/>
        </w:rPr>
        <w:t>.1 示值误差</w:t>
      </w:r>
      <w:bookmarkEnd w:id="347"/>
    </w:p>
    <w:p w14:paraId="4E0606EA">
      <w:pPr>
        <w:pStyle w:val="249"/>
        <w:rPr>
          <w:snapToGrid w:val="0"/>
        </w:rPr>
      </w:pPr>
      <w:r>
        <w:rPr>
          <w:snapToGrid w:val="0"/>
        </w:rPr>
        <w:t>待测分析仪器运行稳定后，分别进行零点校准和满量程校准后，通入浓度约为50%量程的标准气体，读数稳定后记录显示值；再通入零点校准气体，重复测试3次，按公式（1）计算待测分析仪器的示值误差</w:t>
      </w:r>
      <m:oMath>
        <m:sSub>
          <m:sSubPr>
            <m:ctrlPr>
              <w:rPr>
                <w:rFonts w:ascii="Cambria Math" w:hAnsi="Cambria Math"/>
                <w:snapToGrid w:val="0"/>
              </w:rPr>
            </m:ctrlPr>
          </m:sSubPr>
          <m:e>
            <m:r>
              <m:rPr/>
              <w:rPr>
                <w:rFonts w:ascii="Cambria Math" w:hAnsi="Cambria Math"/>
                <w:snapToGrid w:val="0"/>
              </w:rPr>
              <m:t>L</m:t>
            </m:r>
            <m:ctrlPr>
              <w:rPr>
                <w:rFonts w:ascii="Cambria Math" w:hAnsi="Cambria Math"/>
                <w:snapToGrid w:val="0"/>
              </w:rPr>
            </m:ctrlPr>
          </m:e>
          <m:sub>
            <m:r>
              <m:rPr/>
              <w:rPr>
                <w:rFonts w:ascii="Cambria Math" w:hAnsi="Cambria Math"/>
                <w:snapToGrid w:val="0"/>
              </w:rPr>
              <m:t>e</m:t>
            </m:r>
            <m:ctrlPr>
              <w:rPr>
                <w:rFonts w:ascii="Cambria Math" w:hAnsi="Cambria Math"/>
                <w:snapToGrid w:val="0"/>
              </w:rPr>
            </m:ctrlPr>
          </m:sub>
        </m:sSub>
      </m:oMath>
      <w:r>
        <w:rPr>
          <w:snapToGrid w:val="0"/>
        </w:rPr>
        <w:t>。</w:t>
      </w:r>
    </w:p>
    <w:p w14:paraId="3066FE19">
      <w:pPr>
        <w:pStyle w:val="249"/>
        <w:jc w:val="right"/>
      </w:pPr>
      <m:oMath>
        <m:sSub>
          <m:sSubPr>
            <m:ctrlPr>
              <w:rPr>
                <w:rFonts w:ascii="Cambria Math" w:hAnsi="Cambria Math"/>
                <w:i/>
              </w:rPr>
            </m:ctrlPr>
          </m:sSubPr>
          <m:e>
            <m:r>
              <m:rPr/>
              <w:rPr>
                <w:rFonts w:ascii="Cambria Math"/>
              </w:rPr>
              <m:t>L</m:t>
            </m:r>
            <m:ctrlPr>
              <w:rPr>
                <w:rFonts w:ascii="Cambria Math" w:hAnsi="Cambria Math"/>
                <w:i/>
              </w:rPr>
            </m:ctrlPr>
          </m:e>
          <m:sub>
            <m:r>
              <m:rPr>
                <m:sty m:val="p"/>
              </m:rPr>
              <w:rPr>
                <w:rFonts w:hint="default" w:ascii="Cambria Math" w:hAnsi="Cambria Math"/>
              </w:rPr>
              <m:t>e</m:t>
            </m:r>
            <m:ctrlPr>
              <w:rPr>
                <w:rFonts w:ascii="Cambria Math" w:hAnsi="Cambria Math"/>
                <w:i/>
              </w:rPr>
            </m:ctrlPr>
          </m:sub>
        </m:sSub>
        <m:r>
          <m:rPr/>
          <w:rPr>
            <w:rFonts w:ascii="Cambria Math"/>
          </w:rPr>
          <m:t>=</m:t>
        </m:r>
        <m:f>
          <m:fPr>
            <m:ctrlPr>
              <w:rPr>
                <w:rFonts w:ascii="Cambria Math" w:hAnsi="Cambria Math"/>
                <w:i/>
              </w:rPr>
            </m:ctrlPr>
          </m:fPr>
          <m:num>
            <m:r>
              <m:rPr/>
              <w:rPr>
                <w:rFonts w:ascii="Cambria Math"/>
              </w:rPr>
              <m:t>(</m:t>
            </m:r>
            <m:acc>
              <m:accPr>
                <m:chr m:val="̅"/>
                <m:ctrlPr>
                  <w:rPr>
                    <w:rFonts w:ascii="Cambria Math" w:hAnsi="Cambria Math"/>
                    <w:i/>
                  </w:rPr>
                </m:ctrlPr>
              </m:accPr>
              <m:e>
                <m:sSub>
                  <m:sSubPr>
                    <m:ctrlPr>
                      <w:rPr>
                        <w:rFonts w:ascii="Cambria Math" w:hAnsi="Cambria Math"/>
                        <w:i/>
                      </w:rPr>
                    </m:ctrlPr>
                  </m:sSubPr>
                  <m:e>
                    <m:r>
                      <m:rPr/>
                      <w:rPr>
                        <w:rFonts w:ascii="Cambria Math"/>
                      </w:rPr>
                      <m:t>C</m:t>
                    </m:r>
                    <m:ctrlPr>
                      <w:rPr>
                        <w:rFonts w:ascii="Cambria Math" w:hAnsi="Cambria Math"/>
                        <w:i/>
                      </w:rPr>
                    </m:ctrlPr>
                  </m:e>
                  <m:sub>
                    <m:r>
                      <m:rPr>
                        <m:sty m:val="p"/>
                      </m:rPr>
                      <w:rPr>
                        <w:rFonts w:hint="default" w:ascii="Cambria Math" w:hAnsi="Cambria Math"/>
                      </w:rPr>
                      <m:t>d</m:t>
                    </m:r>
                    <m:ctrlPr>
                      <w:rPr>
                        <w:rFonts w:ascii="Cambria Math" w:hAnsi="Cambria Math"/>
                        <w:i/>
                      </w:rPr>
                    </m:ctrlPr>
                  </m:sub>
                </m:sSub>
                <m:ctrlPr>
                  <w:rPr>
                    <w:rFonts w:ascii="Cambria Math" w:hAnsi="Cambria Math"/>
                    <w:i/>
                  </w:rPr>
                </m:ctrlPr>
              </m:e>
            </m:acc>
            <m:r>
              <m:rPr/>
              <w:rPr>
                <w:rFonts w:hint="eastAsia" w:ascii="Cambria Math" w:hAnsi="Cambria Math" w:eastAsia="微软雅黑" w:cs="微软雅黑"/>
              </w:rPr>
              <m:t>−</m:t>
            </m:r>
            <m:sSub>
              <m:sSubPr>
                <m:ctrlPr>
                  <w:rPr>
                    <w:rFonts w:ascii="Cambria Math" w:hAnsi="Cambria Math"/>
                    <w:i/>
                  </w:rPr>
                </m:ctrlPr>
              </m:sSubPr>
              <m:e>
                <m:r>
                  <m:rPr/>
                  <w:rPr>
                    <w:rFonts w:ascii="Cambria Math"/>
                  </w:rPr>
                  <m:t>C</m:t>
                </m:r>
                <m:ctrlPr>
                  <w:rPr>
                    <w:rFonts w:ascii="Cambria Math" w:hAnsi="Cambria Math"/>
                    <w:i/>
                  </w:rPr>
                </m:ctrlPr>
              </m:e>
              <m:sub>
                <m:r>
                  <m:rPr>
                    <m:sty m:val="p"/>
                  </m:rPr>
                  <w:rPr>
                    <w:rFonts w:hint="default" w:ascii="Cambria Math" w:hAnsi="Cambria Math"/>
                  </w:rPr>
                  <m:t>s</m:t>
                </m:r>
                <m:ctrlPr>
                  <w:rPr>
                    <w:rFonts w:ascii="Cambria Math" w:hAnsi="Cambria Math"/>
                    <w:i/>
                  </w:rPr>
                </m:ctrlPr>
              </m:sub>
            </m:sSub>
            <m:r>
              <m:rPr/>
              <w:rPr>
                <w:rFonts w:ascii="Cambria Math"/>
              </w:rPr>
              <m:t>)</m:t>
            </m:r>
            <m:ctrlPr>
              <w:rPr>
                <w:rFonts w:ascii="Cambria Math" w:hAnsi="Cambria Math"/>
                <w:i/>
              </w:rPr>
            </m:ctrlPr>
          </m:num>
          <m:den>
            <m:r>
              <m:rPr/>
              <w:rPr>
                <w:rFonts w:ascii="Cambria Math"/>
              </w:rPr>
              <m:t>R</m:t>
            </m:r>
            <m:ctrlPr>
              <w:rPr>
                <w:rFonts w:ascii="Cambria Math" w:hAnsi="Cambria Math"/>
                <w:i/>
              </w:rPr>
            </m:ctrlPr>
          </m:den>
        </m:f>
        <m:r>
          <m:rPr/>
          <w:rPr>
            <w:rFonts w:ascii="Cambria Math"/>
          </w:rPr>
          <m:t>×100%</m:t>
        </m:r>
      </m:oMath>
      <w:r>
        <w:rPr>
          <w:rFonts w:hint="eastAsia"/>
        </w:rPr>
        <w:t xml:space="preserve">                                    </w:t>
      </w:r>
      <w:r>
        <w:rPr>
          <w:rFonts w:hint="eastAsia"/>
          <w:lang w:eastAsia="zh-CN"/>
        </w:rPr>
        <w:t>(</w:t>
      </w:r>
      <w:r>
        <w:t>1</w:t>
      </w:r>
      <w:r>
        <w:rPr>
          <w:rFonts w:hint="eastAsia"/>
          <w:lang w:eastAsia="zh-CN"/>
        </w:rPr>
        <w:t>)</w:t>
      </w:r>
    </w:p>
    <w:p w14:paraId="457B4717">
      <w:pPr>
        <w:pStyle w:val="249"/>
        <w:rPr>
          <w:snapToGrid w:val="0"/>
        </w:rPr>
      </w:pPr>
      <w:r>
        <w:rPr>
          <w:snapToGrid w:val="0"/>
        </w:rPr>
        <w:t>式中：</w:t>
      </w:r>
    </w:p>
    <w:p w14:paraId="0ADDFF11">
      <w:pPr>
        <w:pStyle w:val="249"/>
        <w:rPr>
          <w:snapToGrid w:val="0"/>
        </w:rPr>
      </w:pPr>
      <m:oMath>
        <m:sSub>
          <m:sSubPr>
            <m:ctrlPr>
              <w:rPr>
                <w:rFonts w:ascii="Cambria Math" w:hAnsi="Cambria Math"/>
                <w:snapToGrid w:val="0"/>
              </w:rPr>
            </m:ctrlPr>
          </m:sSubPr>
          <m:e>
            <m:r>
              <m:rPr/>
              <w:rPr>
                <w:rFonts w:ascii="Cambria Math" w:hAnsi="Cambria Math"/>
                <w:snapToGrid w:val="0"/>
              </w:rPr>
              <m:t>L</m:t>
            </m:r>
            <m:ctrlPr>
              <w:rPr>
                <w:rFonts w:ascii="Cambria Math" w:hAnsi="Cambria Math"/>
                <w:snapToGrid w:val="0"/>
              </w:rPr>
            </m:ctrlPr>
          </m:e>
          <m:sub>
            <m:r>
              <m:rPr>
                <m:sty m:val="p"/>
              </m:rPr>
              <w:rPr>
                <w:rFonts w:hint="default" w:ascii="Cambria Math" w:hAnsi="Cambria Math"/>
                <w:snapToGrid w:val="0"/>
              </w:rPr>
              <m:t>e</m:t>
            </m:r>
            <m:ctrlPr>
              <w:rPr>
                <w:rFonts w:ascii="Cambria Math" w:hAnsi="Cambria Math"/>
                <w:snapToGrid w:val="0"/>
              </w:rPr>
            </m:ctrlPr>
          </m:sub>
        </m:sSub>
      </m:oMath>
      <w:r>
        <w:rPr>
          <w:snapToGrid w:val="0"/>
        </w:rPr>
        <w:t xml:space="preserve">——待测分析仪器示值误差，%； </w:t>
      </w:r>
    </w:p>
    <w:p w14:paraId="29CF7069">
      <w:pPr>
        <w:pStyle w:val="249"/>
        <w:rPr>
          <w:snapToGrid w:val="0"/>
        </w:rPr>
      </w:pPr>
      <m:oMath>
        <m:sSub>
          <m:sSubPr>
            <m:ctrlPr>
              <w:rPr>
                <w:rFonts w:ascii="Cambria Math" w:hAnsi="Cambria Math"/>
                <w:snapToGrid w:val="0"/>
              </w:rPr>
            </m:ctrlPr>
          </m:sSubPr>
          <m:e>
            <m:r>
              <m:rPr/>
              <w:rPr>
                <w:rFonts w:ascii="Cambria Math" w:hAnsi="Cambria Math"/>
                <w:snapToGrid w:val="0"/>
              </w:rPr>
              <m:t>c</m:t>
            </m:r>
            <m:ctrlPr>
              <w:rPr>
                <w:rFonts w:ascii="Cambria Math" w:hAnsi="Cambria Math"/>
                <w:snapToGrid w:val="0"/>
              </w:rPr>
            </m:ctrlPr>
          </m:e>
          <m:sub>
            <m:r>
              <m:rPr>
                <m:sty m:val="p"/>
              </m:rPr>
              <w:rPr>
                <w:rFonts w:hint="default" w:ascii="Cambria Math" w:hAnsi="Cambria Math"/>
                <w:snapToGrid w:val="0"/>
              </w:rPr>
              <m:t>s</m:t>
            </m:r>
            <m:ctrlPr>
              <w:rPr>
                <w:rFonts w:ascii="Cambria Math" w:hAnsi="Cambria Math"/>
                <w:snapToGrid w:val="0"/>
              </w:rPr>
            </m:ctrlPr>
          </m:sub>
        </m:sSub>
      </m:oMath>
      <w:r>
        <w:rPr>
          <w:snapToGrid w:val="0"/>
        </w:rPr>
        <w:t>——标准气体浓度标称值，pp</w:t>
      </w:r>
      <w:r>
        <w:rPr>
          <w:rFonts w:hint="eastAsia"/>
          <w:snapToGrid w:val="0"/>
        </w:rPr>
        <w:t>m</w:t>
      </w:r>
      <w:r>
        <w:rPr>
          <w:snapToGrid w:val="0"/>
        </w:rPr>
        <w:t>（mg/m</w:t>
      </w:r>
      <w:r>
        <w:rPr>
          <w:snapToGrid w:val="0"/>
          <w:vertAlign w:val="superscript"/>
        </w:rPr>
        <w:t>3</w:t>
      </w:r>
      <w:r>
        <w:rPr>
          <w:snapToGrid w:val="0"/>
        </w:rPr>
        <w:t xml:space="preserve">）； </w:t>
      </w:r>
    </w:p>
    <w:p w14:paraId="0FE11B73">
      <w:pPr>
        <w:pStyle w:val="249"/>
        <w:rPr>
          <w:snapToGrid w:val="0"/>
        </w:rPr>
      </w:pPr>
      <m:oMath>
        <m:sSub>
          <m:sSubPr>
            <m:ctrlPr>
              <w:rPr>
                <w:rFonts w:ascii="Cambria Math" w:hAnsi="Cambria Math"/>
                <w:snapToGrid w:val="0"/>
              </w:rPr>
            </m:ctrlPr>
          </m:sSubPr>
          <m:e>
            <m:r>
              <m:rPr/>
              <w:rPr>
                <w:rFonts w:ascii="Cambria Math" w:hAnsi="Cambria Math"/>
                <w:snapToGrid w:val="0"/>
              </w:rPr>
              <m:t>c</m:t>
            </m:r>
            <m:ctrlPr>
              <w:rPr>
                <w:rFonts w:ascii="Cambria Math" w:hAnsi="Cambria Math"/>
                <w:snapToGrid w:val="0"/>
              </w:rPr>
            </m:ctrlPr>
          </m:e>
          <m:sub>
            <m:r>
              <m:rPr>
                <m:sty m:val="p"/>
              </m:rPr>
              <w:rPr>
                <w:rFonts w:hint="default" w:ascii="Cambria Math" w:hAnsi="Cambria Math"/>
                <w:snapToGrid w:val="0"/>
              </w:rPr>
              <m:t>d</m:t>
            </m:r>
            <m:ctrlPr>
              <w:rPr>
                <w:rFonts w:ascii="Cambria Math" w:hAnsi="Cambria Math"/>
                <w:snapToGrid w:val="0"/>
              </w:rPr>
            </m:ctrlPr>
          </m:sub>
        </m:sSub>
      </m:oMath>
      <w:r>
        <w:rPr>
          <w:snapToGrid w:val="0"/>
        </w:rPr>
        <w:t>——待测分析仪器3次测量浓度平均值，pp</w:t>
      </w:r>
      <w:r>
        <w:rPr>
          <w:rFonts w:hint="eastAsia"/>
          <w:snapToGrid w:val="0"/>
        </w:rPr>
        <w:t>m</w:t>
      </w:r>
      <w:r>
        <w:rPr>
          <w:snapToGrid w:val="0"/>
        </w:rPr>
        <w:t>（mg/m</w:t>
      </w:r>
      <w:r>
        <w:rPr>
          <w:snapToGrid w:val="0"/>
          <w:vertAlign w:val="superscript"/>
        </w:rPr>
        <w:t>3</w:t>
      </w:r>
      <w:r>
        <w:rPr>
          <w:snapToGrid w:val="0"/>
        </w:rPr>
        <w:t xml:space="preserve">）； </w:t>
      </w:r>
    </w:p>
    <w:p w14:paraId="7B01F77F">
      <w:pPr>
        <w:pStyle w:val="249"/>
        <w:rPr>
          <w:snapToGrid w:val="0"/>
        </w:rPr>
      </w:pPr>
      <m:oMath>
        <m:r>
          <m:rPr>
            <m:sty m:val="p"/>
          </m:rPr>
          <w:rPr>
            <w:rFonts w:ascii="Cambria Math" w:hAnsi="Cambria Math"/>
            <w:snapToGrid w:val="0"/>
          </w:rPr>
          <m:t>R</m:t>
        </m:r>
      </m:oMath>
      <w:r>
        <w:rPr>
          <w:snapToGrid w:val="0"/>
        </w:rPr>
        <w:t>——待测分析仪器满量程值，pp</w:t>
      </w:r>
      <w:r>
        <w:rPr>
          <w:rFonts w:hint="eastAsia"/>
          <w:snapToGrid w:val="0"/>
        </w:rPr>
        <w:t>m</w:t>
      </w:r>
      <w:r>
        <w:rPr>
          <w:snapToGrid w:val="0"/>
        </w:rPr>
        <w:t>（mg/m</w:t>
      </w:r>
      <w:r>
        <w:rPr>
          <w:snapToGrid w:val="0"/>
          <w:vertAlign w:val="superscript"/>
        </w:rPr>
        <w:t>3</w:t>
      </w:r>
      <w:r>
        <w:rPr>
          <w:snapToGrid w:val="0"/>
        </w:rPr>
        <w:t>）。</w:t>
      </w:r>
    </w:p>
    <w:p w14:paraId="1B6FF5B9">
      <w:pPr>
        <w:pStyle w:val="255"/>
        <w:spacing w:before="156" w:after="156"/>
        <w:outlineLvl w:val="4"/>
      </w:pPr>
      <w:bookmarkStart w:id="348" w:name="_Toc184913422"/>
      <w:r>
        <w:rPr>
          <w:rFonts w:hint="eastAsia"/>
        </w:rPr>
        <w:t>6.</w:t>
      </w:r>
      <w:r>
        <w:rPr>
          <w:rFonts w:hint="eastAsia"/>
          <w:lang w:val="en-US" w:eastAsia="zh-CN"/>
        </w:rPr>
        <w:t>3</w:t>
      </w:r>
      <w:r>
        <w:rPr>
          <w:rFonts w:hint="eastAsia"/>
        </w:rPr>
        <w:t>.</w:t>
      </w:r>
      <w:r>
        <w:rPr>
          <w:rFonts w:hint="eastAsia"/>
          <w:lang w:val="en-US" w:eastAsia="zh-CN"/>
        </w:rPr>
        <w:t>3</w:t>
      </w:r>
      <w:r>
        <w:rPr>
          <w:rFonts w:hint="eastAsia"/>
        </w:rPr>
        <w:t>.2 响应时间（上升时间/下降时间）</w:t>
      </w:r>
      <w:bookmarkEnd w:id="348"/>
      <w:r>
        <w:rPr>
          <w:rFonts w:hint="eastAsia"/>
        </w:rPr>
        <w:t xml:space="preserve"> </w:t>
      </w:r>
    </w:p>
    <w:p w14:paraId="167D6CF4">
      <w:pPr>
        <w:pStyle w:val="249"/>
        <w:rPr>
          <w:snapToGrid w:val="0"/>
        </w:rPr>
      </w:pPr>
      <w:r>
        <w:rPr>
          <w:snapToGrid w:val="0"/>
        </w:rPr>
        <w:t>待测分析仪器运行稳定后，通入零点标准气体，待读数稳定后通入80%量程标准气体，同时用秒表开始计时；当待测分析仪器显示值上升至标准气体浓度标称值90%时，停止计时；记录所用时间为待测分析仪器的上升时间。待80%量程标准气体测量读数稳定后，通入零点标准气体，同时用秒表开始计时，当待测分析仪器显示值下降至80%量程标准气体浓度标称值10%时，停止计时；记录所用时间为待测分析仪器的下降时间。</w:t>
      </w:r>
    </w:p>
    <w:p w14:paraId="1324785D">
      <w:pPr>
        <w:pStyle w:val="255"/>
        <w:spacing w:before="156" w:after="156"/>
        <w:outlineLvl w:val="4"/>
      </w:pPr>
      <w:bookmarkStart w:id="349" w:name="_Toc184913423"/>
      <w:r>
        <w:rPr>
          <w:rFonts w:hint="eastAsia"/>
        </w:rPr>
        <w:t>6.</w:t>
      </w:r>
      <w:r>
        <w:rPr>
          <w:rFonts w:hint="eastAsia"/>
          <w:lang w:val="en-US" w:eastAsia="zh-CN"/>
        </w:rPr>
        <w:t>3</w:t>
      </w:r>
      <w:r>
        <w:rPr>
          <w:rFonts w:hint="eastAsia"/>
        </w:rPr>
        <w:t>.</w:t>
      </w:r>
      <w:r>
        <w:rPr>
          <w:rFonts w:hint="eastAsia"/>
          <w:lang w:val="en-US" w:eastAsia="zh-CN"/>
        </w:rPr>
        <w:t>3</w:t>
      </w:r>
      <w:r>
        <w:rPr>
          <w:rFonts w:hint="eastAsia"/>
        </w:rPr>
        <w:t>.3 流量稳定性</w:t>
      </w:r>
      <w:bookmarkEnd w:id="349"/>
      <w:r>
        <w:rPr>
          <w:rFonts w:hint="eastAsia"/>
        </w:rPr>
        <w:t xml:space="preserve"> </w:t>
      </w:r>
    </w:p>
    <w:p w14:paraId="66BE859C">
      <w:pPr>
        <w:pStyle w:val="249"/>
      </w:pPr>
      <w:r>
        <w:t>待测分析仪器运行稳定后，记录初始进样流量值</w:t>
      </w:r>
      <m:oMath>
        <m:sSub>
          <m:sSubPr>
            <m:ctrlPr>
              <w:rPr>
                <w:rFonts w:ascii="Cambria Math" w:hAnsi="Cambria Math"/>
              </w:rPr>
            </m:ctrlPr>
          </m:sSubPr>
          <m:e>
            <m:r>
              <m:rPr/>
              <w:rPr>
                <w:rFonts w:ascii="Cambria Math" w:hAnsi="Cambria Math"/>
              </w:rPr>
              <m:t>RM</m:t>
            </m:r>
            <m:ctrlPr>
              <w:rPr>
                <w:rFonts w:ascii="Cambria Math" w:hAnsi="Cambria Math"/>
              </w:rPr>
            </m:ctrlPr>
          </m:e>
          <m:sub>
            <m:r>
              <m:rPr>
                <m:sty m:val="p"/>
              </m:rPr>
              <w:rPr>
                <w:rFonts w:ascii="Cambria Math" w:hAnsi="Cambria Math"/>
              </w:rPr>
              <m:t>0</m:t>
            </m:r>
            <m:ctrlPr>
              <w:rPr>
                <w:rFonts w:ascii="Cambria Math" w:hAnsi="Cambria Math"/>
              </w:rPr>
            </m:ctrlPr>
          </m:sub>
        </m:sSub>
      </m:oMath>
      <w:r>
        <w:t>，连续运行7d，每天定时记录待测分析仪器进样流量值</w:t>
      </w:r>
      <m:oMath>
        <m:sSub>
          <m:sSubPr>
            <m:ctrlPr>
              <w:rPr>
                <w:rFonts w:ascii="Cambria Math" w:hAnsi="Cambria Math"/>
              </w:rPr>
            </m:ctrlPr>
          </m:sSubPr>
          <m:e>
            <m:r>
              <m:rPr/>
              <w:rPr>
                <w:rFonts w:ascii="Cambria Math" w:hAnsi="Cambria Math"/>
              </w:rPr>
              <m:t>RC</m:t>
            </m:r>
            <m:ctrlPr>
              <w:rPr>
                <w:rFonts w:ascii="Cambria Math" w:hAnsi="Cambria Math"/>
              </w:rPr>
            </m:ctrlPr>
          </m:e>
          <m:sub>
            <m:r>
              <m:rPr/>
              <w:rPr>
                <w:rFonts w:ascii="Cambria Math" w:hAnsi="Cambria Math"/>
              </w:rPr>
              <m:t>i</m:t>
            </m:r>
            <m:ctrlPr>
              <w:rPr>
                <w:rFonts w:ascii="Cambria Math" w:hAnsi="Cambria Math"/>
              </w:rPr>
            </m:ctrlPr>
          </m:sub>
        </m:sSub>
      </m:oMath>
      <w:r>
        <w:t>，按公式（2）计算待测分析仪器进样流量与初始流量值的相对偏差</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hint="default" w:ascii="Cambria Math" w:hAnsi="Cambria Math"/>
              </w:rPr>
              <m:t>Q</m:t>
            </m:r>
            <m:r>
              <m:rPr/>
              <w:rPr>
                <w:rFonts w:ascii="Cambria Math" w:hAnsi="Cambria Math"/>
              </w:rPr>
              <m:t>i</m:t>
            </m:r>
            <m:ctrlPr>
              <w:rPr>
                <w:rFonts w:ascii="Cambria Math" w:hAnsi="Cambria Math"/>
              </w:rPr>
            </m:ctrlPr>
          </m:sub>
        </m:sSub>
      </m:oMath>
      <w:r>
        <w:t>。</w:t>
      </w:r>
    </w:p>
    <w:p w14:paraId="41591078">
      <w:pPr>
        <w:pStyle w:val="249"/>
        <w:jc w:val="right"/>
      </w:pP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hint="default" w:ascii="Cambria Math" w:hAnsi="Cambria Math"/>
              </w:rPr>
              <m:t>Qi</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R</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r>
              <m:rPr/>
              <w:rPr>
                <w:rFonts w:ascii="Cambria Math" w:hAnsi="Cambria Math"/>
              </w:rPr>
              <m:t>R</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r>
              <m:rPr/>
              <w:rPr>
                <w:rFonts w:ascii="Cambria Math" w:hAnsi="Cambria Math"/>
              </w:rPr>
              <m:t>R</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r>
          <m:rPr>
            <m:sty m:val="p"/>
          </m:rPr>
          <w:rPr>
            <w:rFonts w:ascii="Cambria Math" w:hAnsi="Cambria Math"/>
          </w:rPr>
          <m:t>×100%</m:t>
        </m:r>
      </m:oMath>
      <w:r>
        <w:rPr>
          <w:rFonts w:hint="eastAsia"/>
        </w:rPr>
        <w:t xml:space="preserve">                               </w:t>
      </w:r>
      <w:r>
        <w:rPr>
          <w:rFonts w:hint="eastAsia"/>
          <w:lang w:eastAsia="zh-CN"/>
        </w:rPr>
        <w:t>(</w:t>
      </w:r>
      <w:r>
        <w:t>2</w:t>
      </w:r>
      <w:r>
        <w:rPr>
          <w:rFonts w:hint="eastAsia"/>
          <w:lang w:eastAsia="zh-CN"/>
        </w:rPr>
        <w:t>)</w:t>
      </w:r>
    </w:p>
    <w:p w14:paraId="35F6A007">
      <w:pPr>
        <w:pStyle w:val="249"/>
        <w:rPr>
          <w:snapToGrid w:val="0"/>
        </w:rPr>
      </w:pPr>
      <w:r>
        <w:rPr>
          <w:snapToGrid w:val="0"/>
        </w:rPr>
        <w:t>式中：</w:t>
      </w:r>
    </w:p>
    <w:p w14:paraId="73F547CC">
      <w:pPr>
        <w:pStyle w:val="249"/>
        <w:rPr>
          <w:snapToGrid w:val="0"/>
        </w:rPr>
      </w:pPr>
      <m:oMath>
        <m:sSub>
          <m:sSubPr>
            <m:ctrlPr>
              <w:rPr>
                <w:rFonts w:ascii="Cambria Math" w:hAnsi="Cambria Math"/>
                <w:snapToGrid w:val="0"/>
              </w:rPr>
            </m:ctrlPr>
          </m:sSubPr>
          <m:e>
            <m:r>
              <m:rPr/>
              <w:rPr>
                <w:rFonts w:ascii="Cambria Math" w:hAnsi="Cambria Math"/>
                <w:snapToGrid w:val="0"/>
              </w:rPr>
              <m:t>d</m:t>
            </m:r>
            <m:ctrlPr>
              <w:rPr>
                <w:rFonts w:ascii="Cambria Math" w:hAnsi="Cambria Math"/>
                <w:snapToGrid w:val="0"/>
              </w:rPr>
            </m:ctrlPr>
          </m:e>
          <m:sub>
            <m:r>
              <m:rPr/>
              <w:rPr>
                <w:rFonts w:ascii="Cambria Math" w:hAnsi="Cambria Math"/>
                <w:snapToGrid w:val="0"/>
              </w:rPr>
              <m:t>Qi</m:t>
            </m:r>
            <m:ctrlPr>
              <w:rPr>
                <w:rFonts w:ascii="Cambria Math" w:hAnsi="Cambria Math"/>
                <w:snapToGrid w:val="0"/>
              </w:rPr>
            </m:ctrlPr>
          </m:sub>
        </m:sSub>
      </m:oMath>
      <w:r>
        <w:rPr>
          <w:snapToGrid w:val="0"/>
        </w:rPr>
        <w:t>——待测分析仪器第</w:t>
      </w:r>
      <w:r>
        <w:rPr>
          <w:i/>
          <w:iCs/>
          <w:snapToGrid w:val="0"/>
        </w:rPr>
        <w:t>i</w:t>
      </w:r>
      <w:r>
        <w:rPr>
          <w:snapToGrid w:val="0"/>
        </w:rPr>
        <w:t xml:space="preserve">天的流量稳定性，%； </w:t>
      </w:r>
    </w:p>
    <w:p w14:paraId="6DFFC60A">
      <w:pPr>
        <w:pStyle w:val="249"/>
        <w:rPr>
          <w:snapToGrid w:val="0"/>
        </w:rPr>
      </w:pPr>
      <m:oMath>
        <m:sSub>
          <m:sSubPr>
            <m:ctrlPr>
              <w:rPr>
                <w:rFonts w:ascii="Cambria Math" w:hAnsi="Cambria Math"/>
                <w:snapToGrid w:val="0"/>
              </w:rPr>
            </m:ctrlPr>
          </m:sSubPr>
          <m:e>
            <m:r>
              <m:rPr/>
              <w:rPr>
                <w:rFonts w:ascii="Cambria Math" w:hAnsi="Cambria Math"/>
                <w:snapToGrid w:val="0"/>
              </w:rPr>
              <m:t>RC</m:t>
            </m:r>
            <m:ctrlPr>
              <w:rPr>
                <w:rFonts w:ascii="Cambria Math" w:hAnsi="Cambria Math"/>
                <w:snapToGrid w:val="0"/>
              </w:rPr>
            </m:ctrlPr>
          </m:e>
          <m:sub>
            <m:r>
              <m:rPr/>
              <w:rPr>
                <w:rFonts w:ascii="Cambria Math" w:hAnsi="Cambria Math"/>
                <w:snapToGrid w:val="0"/>
              </w:rPr>
              <m:t>i</m:t>
            </m:r>
            <m:ctrlPr>
              <w:rPr>
                <w:rFonts w:ascii="Cambria Math" w:hAnsi="Cambria Math"/>
                <w:snapToGrid w:val="0"/>
              </w:rPr>
            </m:ctrlPr>
          </m:sub>
        </m:sSub>
      </m:oMath>
      <w:r>
        <w:rPr>
          <w:snapToGrid w:val="0"/>
        </w:rPr>
        <w:t>——待测分析仪器第</w:t>
      </w:r>
      <w:r>
        <w:rPr>
          <w:i/>
          <w:iCs/>
          <w:snapToGrid w:val="0"/>
        </w:rPr>
        <w:t>i</w:t>
      </w:r>
      <w:r>
        <w:rPr>
          <w:snapToGrid w:val="0"/>
        </w:rPr>
        <w:t xml:space="preserve">天的进样流量值，mL/min； </w:t>
      </w:r>
    </w:p>
    <w:p w14:paraId="4AA52A47">
      <w:pPr>
        <w:pStyle w:val="249"/>
        <w:rPr>
          <w:snapToGrid w:val="0"/>
        </w:rPr>
      </w:pPr>
      <m:oMath>
        <m:sSub>
          <m:sSubPr>
            <m:ctrlPr>
              <w:rPr>
                <w:rFonts w:ascii="Cambria Math" w:hAnsi="Cambria Math"/>
                <w:snapToGrid w:val="0"/>
              </w:rPr>
            </m:ctrlPr>
          </m:sSubPr>
          <m:e>
            <m:r>
              <m:rPr/>
              <w:rPr>
                <w:rFonts w:ascii="Cambria Math" w:hAnsi="Cambria Math"/>
                <w:snapToGrid w:val="0"/>
              </w:rPr>
              <m:t>RM</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oMath>
      <w:r>
        <w:rPr>
          <w:snapToGrid w:val="0"/>
        </w:rPr>
        <w:t xml:space="preserve">——待测分析仪器初始进样流量值，mL/min； </w:t>
      </w:r>
    </w:p>
    <w:p w14:paraId="65F1C580">
      <w:pPr>
        <w:pStyle w:val="249"/>
        <w:rPr>
          <w:rFonts w:hint="default" w:eastAsia="宋体"/>
          <w:snapToGrid w:val="0"/>
          <w:lang w:val="en-US" w:eastAsia="zh-CN"/>
        </w:rPr>
      </w:pPr>
      <m:oMath>
        <m:r>
          <m:rPr/>
          <w:rPr>
            <w:rFonts w:hint="default" w:ascii="Cambria Math" w:hAnsi="Cambria Math"/>
            <w:snapToGrid w:val="0"/>
          </w:rPr>
          <m:t>i</m:t>
        </m:r>
      </m:oMath>
      <w:r>
        <w:rPr>
          <w:snapToGrid w:val="0"/>
        </w:rPr>
        <w:t>——测试天数的序号（</w:t>
      </w:r>
      <w:r>
        <w:rPr>
          <w:i/>
          <w:iCs/>
          <w:snapToGrid w:val="0"/>
        </w:rPr>
        <w:t>i</w:t>
      </w:r>
      <w:r>
        <w:rPr>
          <w:snapToGrid w:val="0"/>
        </w:rPr>
        <w:t>=1～8）。</w:t>
      </w:r>
    </w:p>
    <w:p w14:paraId="544CE8CE">
      <w:pPr>
        <w:pStyle w:val="255"/>
        <w:spacing w:before="156" w:after="156"/>
        <w:outlineLvl w:val="4"/>
      </w:pPr>
      <w:bookmarkStart w:id="350" w:name="_Toc184913424"/>
      <w:r>
        <w:rPr>
          <w:rFonts w:hint="eastAsia"/>
        </w:rPr>
        <w:t>6.</w:t>
      </w:r>
      <w:r>
        <w:rPr>
          <w:rFonts w:hint="eastAsia"/>
          <w:lang w:val="en-US" w:eastAsia="zh-CN"/>
        </w:rPr>
        <w:t>3</w:t>
      </w:r>
      <w:r>
        <w:rPr>
          <w:rFonts w:hint="eastAsia"/>
        </w:rPr>
        <w:t>.</w:t>
      </w:r>
      <w:r>
        <w:rPr>
          <w:rFonts w:hint="eastAsia"/>
          <w:lang w:val="en-US" w:eastAsia="zh-CN"/>
        </w:rPr>
        <w:t>3</w:t>
      </w:r>
      <w:r>
        <w:rPr>
          <w:rFonts w:hint="eastAsia"/>
        </w:rPr>
        <w:t>.4 24h零点漂移和24h量程漂移</w:t>
      </w:r>
      <w:bookmarkEnd w:id="350"/>
      <w:r>
        <w:rPr>
          <w:rFonts w:hint="eastAsia"/>
        </w:rPr>
        <w:t xml:space="preserve"> </w:t>
      </w:r>
    </w:p>
    <w:p w14:paraId="6702EF1C">
      <w:pPr>
        <w:pStyle w:val="249"/>
      </w:pPr>
      <w:r>
        <w:t>气态污染物24h零点漂移和24h量程漂移不</w:t>
      </w:r>
      <w:r>
        <w:rPr>
          <w:rFonts w:hint="eastAsia"/>
        </w:rPr>
        <w:t>宜</w:t>
      </w:r>
      <w:r>
        <w:t>超过±2.5%量程，具体检验方法应符合HJ 76的要求。</w:t>
      </w:r>
    </w:p>
    <w:p w14:paraId="134F294E"/>
    <w:bookmarkEnd w:id="345"/>
    <w:p w14:paraId="535BE78E">
      <w:bookmarkStart w:id="351" w:name="_Toc27708"/>
      <w:r>
        <w:rPr>
          <w:rFonts w:hint="eastAsia"/>
        </w:rPr>
        <w:br w:type="page"/>
      </w:r>
    </w:p>
    <w:p w14:paraId="02050141">
      <w:pPr>
        <w:pStyle w:val="281"/>
        <w:spacing w:line="240" w:lineRule="auto"/>
        <w:ind w:firstLine="0" w:firstLineChars="0"/>
      </w:pPr>
      <w:bookmarkStart w:id="352" w:name="_Toc15320"/>
      <w:r>
        <w:rPr>
          <w:rFonts w:hint="eastAsia"/>
        </w:rPr>
        <w:t>附 录  A</w:t>
      </w:r>
      <w:bookmarkEnd w:id="352"/>
      <w:r>
        <w:t xml:space="preserve">  </w:t>
      </w:r>
      <w:bookmarkStart w:id="353" w:name="_Toc63642891"/>
      <w:bookmarkStart w:id="354" w:name="_Toc55228497"/>
      <w:bookmarkStart w:id="355" w:name="_Toc62027356"/>
      <w:bookmarkStart w:id="356" w:name="_Toc63642865"/>
    </w:p>
    <w:p w14:paraId="5C069648">
      <w:pPr>
        <w:pStyle w:val="281"/>
        <w:spacing w:line="240" w:lineRule="auto"/>
        <w:ind w:firstLine="0" w:firstLineChars="0"/>
        <w:rPr>
          <w:rFonts w:ascii="Times New Roman"/>
        </w:rPr>
      </w:pPr>
      <w:bookmarkStart w:id="357" w:name="_Toc184894851"/>
      <w:bookmarkStart w:id="358" w:name="_Toc184913426"/>
      <w:bookmarkStart w:id="359" w:name="_Toc7664"/>
      <w:r>
        <w:rPr>
          <w:rFonts w:ascii="Times New Roman"/>
        </w:rPr>
        <w:t>（</w:t>
      </w:r>
      <w:r>
        <w:rPr>
          <w:rFonts w:hint="eastAsia" w:ascii="Times New Roman"/>
        </w:rPr>
        <w:t>规范性</w:t>
      </w:r>
      <w:r>
        <w:rPr>
          <w:rFonts w:hint="eastAsia" w:ascii="Times New Roman"/>
          <w:lang w:val="en-US" w:eastAsia="zh-CN"/>
        </w:rPr>
        <w:t>附录</w:t>
      </w:r>
      <w:r>
        <w:rPr>
          <w:rFonts w:ascii="Times New Roman"/>
        </w:rPr>
        <w:t>）</w:t>
      </w:r>
      <w:bookmarkEnd w:id="351"/>
      <w:bookmarkEnd w:id="353"/>
      <w:bookmarkEnd w:id="354"/>
      <w:bookmarkEnd w:id="355"/>
      <w:bookmarkEnd w:id="356"/>
      <w:bookmarkEnd w:id="357"/>
      <w:bookmarkEnd w:id="358"/>
      <w:bookmarkEnd w:id="359"/>
    </w:p>
    <w:p w14:paraId="39B476C2">
      <w:pPr>
        <w:pStyle w:val="281"/>
        <w:spacing w:after="280" w:line="240" w:lineRule="auto"/>
        <w:ind w:firstLine="0" w:firstLineChars="0"/>
      </w:pPr>
      <w:bookmarkStart w:id="360" w:name="_Toc29068"/>
      <w:bookmarkStart w:id="361" w:name="_Toc184913427"/>
      <w:bookmarkStart w:id="362" w:name="_Toc184894852"/>
      <w:bookmarkStart w:id="363" w:name="_Toc19101"/>
      <w:r>
        <w:rPr>
          <w:rFonts w:hint="eastAsia"/>
        </w:rPr>
        <w:t>高</w:t>
      </w:r>
      <w:bookmarkEnd w:id="360"/>
      <w:r>
        <w:rPr>
          <w:rFonts w:hint="eastAsia"/>
        </w:rPr>
        <w:t>温烟气组分监测采样装置推荐技术要求</w:t>
      </w:r>
      <w:bookmarkEnd w:id="361"/>
      <w:bookmarkEnd w:id="362"/>
      <w:bookmarkEnd w:id="363"/>
    </w:p>
    <w:p w14:paraId="46ACB9F8">
      <w:pPr>
        <w:pStyle w:val="249"/>
      </w:pPr>
      <w:r>
        <w:t>循环流化床锅炉</w:t>
      </w:r>
      <w:r>
        <w:rPr>
          <w:rFonts w:hint="eastAsia"/>
          <w:snapToGrid w:val="0"/>
        </w:rPr>
        <w:t>高温烟气组分监测采样装置</w:t>
      </w:r>
      <w:r>
        <w:t>主要性能指标</w:t>
      </w:r>
      <w:r>
        <w:rPr>
          <w:rFonts w:hint="eastAsia"/>
        </w:rPr>
        <w:t>见表A</w:t>
      </w:r>
      <w:r>
        <w:rPr>
          <w:rFonts w:hint="eastAsia"/>
          <w:lang w:val="en-US" w:eastAsia="zh-CN"/>
        </w:rPr>
        <w:t>.1</w:t>
      </w:r>
      <w:r>
        <w:rPr>
          <w:rFonts w:hint="eastAsia"/>
        </w:rPr>
        <w:t>。</w:t>
      </w:r>
    </w:p>
    <w:p w14:paraId="53E4FB64">
      <w:pPr>
        <w:pStyle w:val="249"/>
        <w:ind w:firstLine="422"/>
        <w:jc w:val="center"/>
        <w:rPr>
          <w:b/>
        </w:rPr>
      </w:pPr>
      <w:r>
        <w:rPr>
          <w:rFonts w:hint="eastAsia" w:ascii="黑体" w:hAnsi="黑体" w:eastAsia="黑体"/>
          <w:b w:val="0"/>
          <w:szCs w:val="21"/>
        </w:rPr>
        <w:t>表A</w:t>
      </w:r>
      <w:r>
        <w:rPr>
          <w:rFonts w:hint="eastAsia" w:ascii="黑体" w:hAnsi="黑体" w:eastAsia="黑体"/>
          <w:b w:val="0"/>
          <w:szCs w:val="21"/>
          <w:lang w:val="en-US" w:eastAsia="zh-CN"/>
        </w:rPr>
        <w:t>.1</w:t>
      </w:r>
      <w:r>
        <w:rPr>
          <w:rFonts w:hint="eastAsia" w:ascii="黑体" w:hAnsi="黑体" w:eastAsia="黑体"/>
          <w:b w:val="0"/>
          <w:szCs w:val="21"/>
        </w:rPr>
        <w:t xml:space="preserve"> 循环流化床锅炉高温烟气组分监测采样装置主要性能指标</w:t>
      </w:r>
    </w:p>
    <w:tbl>
      <w:tblPr>
        <w:tblStyle w:val="88"/>
        <w:tblW w:w="4998" w:type="pct"/>
        <w:jc w:val="center"/>
        <w:tblLayout w:type="autofit"/>
        <w:tblCellMar>
          <w:top w:w="0" w:type="dxa"/>
          <w:left w:w="108" w:type="dxa"/>
          <w:bottom w:w="0" w:type="dxa"/>
          <w:right w:w="108" w:type="dxa"/>
        </w:tblCellMar>
      </w:tblPr>
      <w:tblGrid>
        <w:gridCol w:w="2476"/>
        <w:gridCol w:w="1436"/>
        <w:gridCol w:w="1744"/>
        <w:gridCol w:w="1954"/>
        <w:gridCol w:w="1958"/>
      </w:tblGrid>
      <w:tr w14:paraId="4B092442">
        <w:tblPrEx>
          <w:tblCellMar>
            <w:top w:w="0" w:type="dxa"/>
            <w:left w:w="108" w:type="dxa"/>
            <w:bottom w:w="0" w:type="dxa"/>
            <w:right w:w="108" w:type="dxa"/>
          </w:tblCellMar>
        </w:tblPrEx>
        <w:trPr>
          <w:trHeight w:val="360" w:hRule="atLeast"/>
          <w:jc w:val="center"/>
        </w:trPr>
        <w:tc>
          <w:tcPr>
            <w:tcW w:w="12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95820">
            <w:pPr>
              <w:jc w:val="center"/>
              <w:rPr>
                <w:sz w:val="18"/>
                <w:szCs w:val="18"/>
              </w:rPr>
            </w:pPr>
            <w:r>
              <w:rPr>
                <w:sz w:val="18"/>
                <w:szCs w:val="18"/>
              </w:rPr>
              <w:t>测量组分</w:t>
            </w:r>
          </w:p>
        </w:tc>
        <w:tc>
          <w:tcPr>
            <w:tcW w:w="750" w:type="pct"/>
            <w:tcBorders>
              <w:top w:val="single" w:color="auto" w:sz="4" w:space="0"/>
              <w:left w:val="nil"/>
              <w:bottom w:val="single" w:color="auto" w:sz="4" w:space="0"/>
              <w:right w:val="single" w:color="auto" w:sz="4" w:space="0"/>
            </w:tcBorders>
            <w:shd w:val="clear" w:color="auto" w:fill="auto"/>
            <w:noWrap/>
            <w:vAlign w:val="center"/>
          </w:tcPr>
          <w:p w14:paraId="7A5536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O</w:t>
            </w:r>
            <w:r>
              <w:rPr>
                <w:sz w:val="18"/>
                <w:szCs w:val="18"/>
                <w:vertAlign w:val="subscript"/>
              </w:rPr>
              <w:t>2</w:t>
            </w:r>
          </w:p>
        </w:tc>
        <w:tc>
          <w:tcPr>
            <w:tcW w:w="911" w:type="pct"/>
            <w:tcBorders>
              <w:top w:val="single" w:color="auto" w:sz="4" w:space="0"/>
              <w:left w:val="nil"/>
              <w:bottom w:val="single" w:color="auto" w:sz="4" w:space="0"/>
              <w:right w:val="single" w:color="auto" w:sz="4" w:space="0"/>
            </w:tcBorders>
            <w:shd w:val="clear" w:color="auto" w:fill="auto"/>
            <w:noWrap/>
            <w:vAlign w:val="center"/>
          </w:tcPr>
          <w:p w14:paraId="4C1F4F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NO/NO</w:t>
            </w:r>
            <w:r>
              <w:rPr>
                <w:sz w:val="18"/>
                <w:szCs w:val="18"/>
                <w:vertAlign w:val="subscript"/>
              </w:rPr>
              <w:t>2</w:t>
            </w:r>
            <w:r>
              <w:rPr>
                <w:sz w:val="18"/>
                <w:szCs w:val="18"/>
              </w:rPr>
              <w:t>/N</w:t>
            </w:r>
            <w:r>
              <w:rPr>
                <w:sz w:val="18"/>
                <w:szCs w:val="18"/>
                <w:vertAlign w:val="subscript"/>
              </w:rPr>
              <w:t>2</w:t>
            </w:r>
            <w:r>
              <w:rPr>
                <w:sz w:val="18"/>
                <w:szCs w:val="18"/>
              </w:rPr>
              <w:t>O</w:t>
            </w:r>
          </w:p>
        </w:tc>
        <w:tc>
          <w:tcPr>
            <w:tcW w:w="1021" w:type="pct"/>
            <w:tcBorders>
              <w:top w:val="single" w:color="auto" w:sz="4" w:space="0"/>
              <w:left w:val="nil"/>
              <w:bottom w:val="single" w:color="auto" w:sz="4" w:space="0"/>
              <w:right w:val="single" w:color="auto" w:sz="4" w:space="0"/>
            </w:tcBorders>
            <w:shd w:val="clear" w:color="auto" w:fill="auto"/>
            <w:noWrap/>
            <w:vAlign w:val="center"/>
          </w:tcPr>
          <w:p w14:paraId="7DB4D6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SO</w:t>
            </w:r>
            <w:r>
              <w:rPr>
                <w:sz w:val="18"/>
                <w:szCs w:val="18"/>
                <w:vertAlign w:val="subscript"/>
              </w:rPr>
              <w:t>2</w:t>
            </w:r>
          </w:p>
        </w:tc>
        <w:tc>
          <w:tcPr>
            <w:tcW w:w="1021" w:type="pct"/>
            <w:tcBorders>
              <w:top w:val="single" w:color="auto" w:sz="4" w:space="0"/>
              <w:left w:val="nil"/>
              <w:bottom w:val="single" w:color="auto" w:sz="4" w:space="0"/>
              <w:right w:val="single" w:color="auto" w:sz="4" w:space="0"/>
            </w:tcBorders>
            <w:shd w:val="clear" w:color="auto" w:fill="auto"/>
            <w:noWrap/>
            <w:vAlign w:val="center"/>
          </w:tcPr>
          <w:p w14:paraId="370071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CO</w:t>
            </w:r>
          </w:p>
        </w:tc>
      </w:tr>
      <w:tr w14:paraId="12E14F13">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0E3F4E13">
            <w:pPr>
              <w:jc w:val="center"/>
              <w:rPr>
                <w:sz w:val="18"/>
                <w:szCs w:val="18"/>
              </w:rPr>
            </w:pPr>
            <w:r>
              <w:rPr>
                <w:sz w:val="18"/>
                <w:szCs w:val="18"/>
              </w:rPr>
              <w:t>测量原理</w:t>
            </w:r>
          </w:p>
        </w:tc>
        <w:tc>
          <w:tcPr>
            <w:tcW w:w="750" w:type="pct"/>
            <w:tcBorders>
              <w:top w:val="nil"/>
              <w:left w:val="nil"/>
              <w:bottom w:val="single" w:color="auto" w:sz="4" w:space="0"/>
              <w:right w:val="single" w:color="auto" w:sz="4" w:space="0"/>
            </w:tcBorders>
            <w:shd w:val="clear" w:color="auto" w:fill="auto"/>
            <w:noWrap/>
            <w:vAlign w:val="center"/>
          </w:tcPr>
          <w:p w14:paraId="5D58FF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电化学</w:t>
            </w:r>
          </w:p>
        </w:tc>
        <w:tc>
          <w:tcPr>
            <w:tcW w:w="2954" w:type="pct"/>
            <w:gridSpan w:val="3"/>
            <w:tcBorders>
              <w:top w:val="single" w:color="auto" w:sz="4" w:space="0"/>
              <w:left w:val="nil"/>
              <w:bottom w:val="single" w:color="auto" w:sz="4" w:space="0"/>
              <w:right w:val="single" w:color="auto" w:sz="4" w:space="0"/>
            </w:tcBorders>
            <w:shd w:val="clear" w:color="auto" w:fill="auto"/>
            <w:noWrap/>
            <w:vAlign w:val="center"/>
          </w:tcPr>
          <w:p w14:paraId="167C49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18"/>
                <w:szCs w:val="18"/>
                <w:lang w:val="en-US" w:eastAsia="zh-CN"/>
              </w:rPr>
            </w:pPr>
            <w:r>
              <w:rPr>
                <w:sz w:val="18"/>
                <w:szCs w:val="18"/>
              </w:rPr>
              <w:t>NDIR</w:t>
            </w:r>
            <w:r>
              <w:rPr>
                <w:rFonts w:hint="eastAsia"/>
                <w:sz w:val="18"/>
                <w:szCs w:val="18"/>
                <w:lang w:val="en-US" w:eastAsia="zh-CN"/>
              </w:rPr>
              <w:t>/红外/紫外</w:t>
            </w:r>
          </w:p>
        </w:tc>
      </w:tr>
      <w:tr w14:paraId="3110CB50">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0BBEB884">
            <w:pPr>
              <w:jc w:val="center"/>
              <w:rPr>
                <w:sz w:val="18"/>
                <w:szCs w:val="18"/>
              </w:rPr>
            </w:pPr>
            <w:r>
              <w:rPr>
                <w:sz w:val="18"/>
                <w:szCs w:val="18"/>
              </w:rPr>
              <w:t>线性误差</w:t>
            </w:r>
          </w:p>
        </w:tc>
        <w:tc>
          <w:tcPr>
            <w:tcW w:w="750" w:type="pct"/>
            <w:tcBorders>
              <w:top w:val="nil"/>
              <w:left w:val="nil"/>
              <w:bottom w:val="single" w:color="auto" w:sz="4" w:space="0"/>
              <w:right w:val="single" w:color="auto" w:sz="4" w:space="0"/>
            </w:tcBorders>
            <w:shd w:val="clear" w:color="auto" w:fill="auto"/>
            <w:noWrap/>
            <w:vAlign w:val="center"/>
          </w:tcPr>
          <w:p w14:paraId="055A5E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&lt;1.5%F.S</w:t>
            </w:r>
          </w:p>
        </w:tc>
        <w:tc>
          <w:tcPr>
            <w:tcW w:w="911" w:type="pct"/>
            <w:tcBorders>
              <w:top w:val="nil"/>
              <w:left w:val="nil"/>
              <w:bottom w:val="single" w:color="auto" w:sz="4" w:space="0"/>
              <w:right w:val="single" w:color="auto" w:sz="4" w:space="0"/>
            </w:tcBorders>
            <w:shd w:val="clear" w:color="auto" w:fill="auto"/>
            <w:noWrap/>
            <w:vAlign w:val="center"/>
          </w:tcPr>
          <w:p w14:paraId="6A4D01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&lt;1%F.S</w:t>
            </w:r>
          </w:p>
        </w:tc>
        <w:tc>
          <w:tcPr>
            <w:tcW w:w="1021" w:type="pct"/>
            <w:tcBorders>
              <w:top w:val="nil"/>
              <w:left w:val="nil"/>
              <w:bottom w:val="single" w:color="auto" w:sz="4" w:space="0"/>
              <w:right w:val="single" w:color="auto" w:sz="4" w:space="0"/>
            </w:tcBorders>
            <w:shd w:val="clear" w:color="auto" w:fill="auto"/>
            <w:noWrap/>
            <w:vAlign w:val="center"/>
          </w:tcPr>
          <w:p w14:paraId="23E698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w:t>
            </w:r>
            <w:r>
              <w:rPr>
                <w:rFonts w:hint="eastAsia"/>
                <w:sz w:val="18"/>
                <w:szCs w:val="18"/>
                <w:lang w:val="en-US" w:eastAsia="zh-CN"/>
              </w:rPr>
              <w:t>1</w:t>
            </w:r>
            <w:r>
              <w:rPr>
                <w:sz w:val="18"/>
                <w:szCs w:val="18"/>
              </w:rPr>
              <w:t>%F.S</w:t>
            </w:r>
          </w:p>
        </w:tc>
        <w:tc>
          <w:tcPr>
            <w:tcW w:w="1021" w:type="pct"/>
            <w:tcBorders>
              <w:top w:val="nil"/>
              <w:left w:val="nil"/>
              <w:bottom w:val="single" w:color="auto" w:sz="4" w:space="0"/>
              <w:right w:val="single" w:color="auto" w:sz="4" w:space="0"/>
            </w:tcBorders>
            <w:shd w:val="clear" w:color="auto" w:fill="auto"/>
            <w:noWrap/>
            <w:vAlign w:val="center"/>
          </w:tcPr>
          <w:p w14:paraId="78635D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w:t>
            </w:r>
            <w:r>
              <w:rPr>
                <w:rFonts w:hint="eastAsia"/>
                <w:sz w:val="18"/>
                <w:szCs w:val="18"/>
                <w:lang w:val="en-US" w:eastAsia="zh-CN"/>
              </w:rPr>
              <w:t>1</w:t>
            </w:r>
            <w:r>
              <w:rPr>
                <w:sz w:val="18"/>
                <w:szCs w:val="18"/>
              </w:rPr>
              <w:t>%F.S</w:t>
            </w:r>
          </w:p>
        </w:tc>
      </w:tr>
      <w:tr w14:paraId="079AED46">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67D488FC">
            <w:pPr>
              <w:jc w:val="center"/>
              <w:rPr>
                <w:sz w:val="18"/>
                <w:szCs w:val="18"/>
              </w:rPr>
            </w:pPr>
            <w:r>
              <w:rPr>
                <w:rFonts w:hint="eastAsia"/>
                <w:sz w:val="18"/>
                <w:szCs w:val="18"/>
                <w:lang w:val="en-US" w:eastAsia="zh-CN"/>
              </w:rPr>
              <w:t>24h</w:t>
            </w:r>
            <w:r>
              <w:rPr>
                <w:sz w:val="18"/>
                <w:szCs w:val="18"/>
              </w:rPr>
              <w:t>零点漂移</w:t>
            </w:r>
          </w:p>
        </w:tc>
        <w:tc>
          <w:tcPr>
            <w:tcW w:w="750" w:type="pct"/>
            <w:tcBorders>
              <w:top w:val="nil"/>
              <w:left w:val="nil"/>
              <w:bottom w:val="single" w:color="auto" w:sz="4" w:space="0"/>
              <w:right w:val="single" w:color="auto" w:sz="4" w:space="0"/>
            </w:tcBorders>
            <w:shd w:val="clear" w:color="auto" w:fill="auto"/>
            <w:noWrap/>
            <w:vAlign w:val="center"/>
          </w:tcPr>
          <w:p w14:paraId="7A7F22F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sz w:val="18"/>
                <w:szCs w:val="18"/>
              </w:rPr>
            </w:pPr>
            <w:r>
              <w:rPr>
                <w:sz w:val="18"/>
                <w:szCs w:val="18"/>
              </w:rPr>
              <w:t>&lt;2% F.S/7d</w:t>
            </w:r>
          </w:p>
        </w:tc>
        <w:tc>
          <w:tcPr>
            <w:tcW w:w="911" w:type="pct"/>
            <w:tcBorders>
              <w:top w:val="nil"/>
              <w:left w:val="nil"/>
              <w:bottom w:val="single" w:color="auto" w:sz="4" w:space="0"/>
              <w:right w:val="single" w:color="auto" w:sz="4" w:space="0"/>
            </w:tcBorders>
            <w:shd w:val="clear" w:color="auto" w:fill="auto"/>
            <w:noWrap/>
            <w:vAlign w:val="center"/>
          </w:tcPr>
          <w:p w14:paraId="07EE22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 F.S/7d</w:t>
            </w:r>
          </w:p>
        </w:tc>
        <w:tc>
          <w:tcPr>
            <w:tcW w:w="1021" w:type="pct"/>
            <w:tcBorders>
              <w:top w:val="nil"/>
              <w:left w:val="nil"/>
              <w:bottom w:val="single" w:color="auto" w:sz="4" w:space="0"/>
              <w:right w:val="single" w:color="auto" w:sz="4" w:space="0"/>
            </w:tcBorders>
            <w:shd w:val="clear" w:color="auto" w:fill="auto"/>
            <w:noWrap/>
            <w:vAlign w:val="center"/>
          </w:tcPr>
          <w:p w14:paraId="78E7D7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 F.S/7d</w:t>
            </w:r>
          </w:p>
        </w:tc>
        <w:tc>
          <w:tcPr>
            <w:tcW w:w="1021" w:type="pct"/>
            <w:tcBorders>
              <w:top w:val="nil"/>
              <w:left w:val="nil"/>
              <w:bottom w:val="single" w:color="auto" w:sz="4" w:space="0"/>
              <w:right w:val="single" w:color="auto" w:sz="4" w:space="0"/>
            </w:tcBorders>
            <w:shd w:val="clear" w:color="auto" w:fill="auto"/>
            <w:noWrap/>
            <w:vAlign w:val="center"/>
          </w:tcPr>
          <w:p w14:paraId="48E1B2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 F.S/7d</w:t>
            </w:r>
          </w:p>
        </w:tc>
      </w:tr>
      <w:tr w14:paraId="692C58A7">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65209696">
            <w:pPr>
              <w:jc w:val="center"/>
              <w:rPr>
                <w:sz w:val="18"/>
                <w:szCs w:val="18"/>
              </w:rPr>
            </w:pPr>
            <w:r>
              <w:rPr>
                <w:rFonts w:hint="eastAsia"/>
                <w:sz w:val="18"/>
                <w:szCs w:val="18"/>
                <w:lang w:val="en-US" w:eastAsia="zh-CN"/>
              </w:rPr>
              <w:t>24h</w:t>
            </w:r>
            <w:r>
              <w:rPr>
                <w:sz w:val="18"/>
                <w:szCs w:val="18"/>
              </w:rPr>
              <w:t>量程漂移</w:t>
            </w:r>
          </w:p>
        </w:tc>
        <w:tc>
          <w:tcPr>
            <w:tcW w:w="750" w:type="pct"/>
            <w:tcBorders>
              <w:top w:val="nil"/>
              <w:left w:val="nil"/>
              <w:bottom w:val="single" w:color="auto" w:sz="4" w:space="0"/>
              <w:right w:val="single" w:color="auto" w:sz="4" w:space="0"/>
            </w:tcBorders>
            <w:shd w:val="clear" w:color="auto" w:fill="auto"/>
            <w:noWrap/>
            <w:vAlign w:val="center"/>
          </w:tcPr>
          <w:p w14:paraId="73AA8C1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sz w:val="18"/>
                <w:szCs w:val="18"/>
              </w:rPr>
            </w:pPr>
            <w:r>
              <w:rPr>
                <w:sz w:val="18"/>
                <w:szCs w:val="18"/>
              </w:rPr>
              <w:t>&lt;1% F.S/7d</w:t>
            </w:r>
          </w:p>
        </w:tc>
        <w:tc>
          <w:tcPr>
            <w:tcW w:w="911" w:type="pct"/>
            <w:tcBorders>
              <w:top w:val="nil"/>
              <w:left w:val="nil"/>
              <w:bottom w:val="single" w:color="auto" w:sz="4" w:space="0"/>
              <w:right w:val="single" w:color="auto" w:sz="4" w:space="0"/>
            </w:tcBorders>
            <w:shd w:val="clear" w:color="auto" w:fill="auto"/>
            <w:noWrap/>
            <w:vAlign w:val="center"/>
          </w:tcPr>
          <w:p w14:paraId="034B1D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 F.S/7d</w:t>
            </w:r>
          </w:p>
        </w:tc>
        <w:tc>
          <w:tcPr>
            <w:tcW w:w="1021" w:type="pct"/>
            <w:tcBorders>
              <w:top w:val="nil"/>
              <w:left w:val="nil"/>
              <w:bottom w:val="single" w:color="auto" w:sz="4" w:space="0"/>
              <w:right w:val="single" w:color="auto" w:sz="4" w:space="0"/>
            </w:tcBorders>
            <w:shd w:val="clear" w:color="auto" w:fill="auto"/>
            <w:noWrap/>
            <w:vAlign w:val="center"/>
          </w:tcPr>
          <w:p w14:paraId="74FAF4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 F.S/7d</w:t>
            </w:r>
          </w:p>
        </w:tc>
        <w:tc>
          <w:tcPr>
            <w:tcW w:w="1021" w:type="pct"/>
            <w:tcBorders>
              <w:top w:val="nil"/>
              <w:left w:val="nil"/>
              <w:bottom w:val="single" w:color="auto" w:sz="4" w:space="0"/>
              <w:right w:val="single" w:color="auto" w:sz="4" w:space="0"/>
            </w:tcBorders>
            <w:shd w:val="clear" w:color="auto" w:fill="auto"/>
            <w:noWrap/>
            <w:vAlign w:val="center"/>
          </w:tcPr>
          <w:p w14:paraId="5F0734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 F.S/7d</w:t>
            </w:r>
          </w:p>
        </w:tc>
      </w:tr>
      <w:tr w14:paraId="602BA783">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3A4A04CC">
            <w:pPr>
              <w:jc w:val="center"/>
              <w:rPr>
                <w:sz w:val="18"/>
                <w:szCs w:val="18"/>
              </w:rPr>
            </w:pPr>
            <w:r>
              <w:rPr>
                <w:sz w:val="18"/>
                <w:szCs w:val="18"/>
              </w:rPr>
              <w:t>测量范围</w:t>
            </w:r>
          </w:p>
        </w:tc>
        <w:tc>
          <w:tcPr>
            <w:tcW w:w="750" w:type="pct"/>
            <w:tcBorders>
              <w:top w:val="nil"/>
              <w:left w:val="nil"/>
              <w:bottom w:val="single" w:color="auto" w:sz="4" w:space="0"/>
              <w:right w:val="single" w:color="auto" w:sz="4" w:space="0"/>
            </w:tcBorders>
            <w:shd w:val="clear" w:color="auto" w:fill="auto"/>
            <w:noWrap/>
            <w:vAlign w:val="center"/>
          </w:tcPr>
          <w:p w14:paraId="1B7A01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0~25%</w:t>
            </w:r>
          </w:p>
        </w:tc>
        <w:tc>
          <w:tcPr>
            <w:tcW w:w="911" w:type="pct"/>
            <w:tcBorders>
              <w:top w:val="nil"/>
              <w:left w:val="nil"/>
              <w:bottom w:val="single" w:color="auto" w:sz="4" w:space="0"/>
              <w:right w:val="single" w:color="auto" w:sz="4" w:space="0"/>
            </w:tcBorders>
            <w:shd w:val="clear" w:color="auto" w:fill="auto"/>
            <w:noWrap/>
            <w:vAlign w:val="center"/>
          </w:tcPr>
          <w:p w14:paraId="2DC5E2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0~500mg/m³</w:t>
            </w:r>
          </w:p>
        </w:tc>
        <w:tc>
          <w:tcPr>
            <w:tcW w:w="1021" w:type="pct"/>
            <w:tcBorders>
              <w:top w:val="nil"/>
              <w:left w:val="nil"/>
              <w:bottom w:val="single" w:color="auto" w:sz="4" w:space="0"/>
              <w:right w:val="single" w:color="auto" w:sz="4" w:space="0"/>
            </w:tcBorders>
            <w:shd w:val="clear" w:color="auto" w:fill="auto"/>
            <w:noWrap/>
            <w:vAlign w:val="center"/>
          </w:tcPr>
          <w:p w14:paraId="08CEB8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0~7500mg/m³</w:t>
            </w:r>
          </w:p>
        </w:tc>
        <w:tc>
          <w:tcPr>
            <w:tcW w:w="1021" w:type="pct"/>
            <w:tcBorders>
              <w:top w:val="nil"/>
              <w:left w:val="nil"/>
              <w:bottom w:val="single" w:color="auto" w:sz="4" w:space="0"/>
              <w:right w:val="single" w:color="auto" w:sz="4" w:space="0"/>
            </w:tcBorders>
            <w:shd w:val="clear" w:color="auto" w:fill="auto"/>
            <w:noWrap/>
            <w:vAlign w:val="center"/>
          </w:tcPr>
          <w:p w14:paraId="59DC65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0~2000mg/m³</w:t>
            </w:r>
          </w:p>
        </w:tc>
      </w:tr>
      <w:tr w14:paraId="3B552074">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4AFA2B5C">
            <w:pPr>
              <w:jc w:val="center"/>
              <w:rPr>
                <w:rFonts w:hint="eastAsia" w:eastAsia="宋体"/>
                <w:sz w:val="18"/>
                <w:szCs w:val="18"/>
                <w:lang w:val="en-US" w:eastAsia="zh-CN"/>
              </w:rPr>
            </w:pPr>
            <w:r>
              <w:rPr>
                <w:rFonts w:hint="eastAsia"/>
                <w:sz w:val="18"/>
                <w:szCs w:val="18"/>
                <w:lang w:val="en-US" w:eastAsia="zh-CN"/>
              </w:rPr>
              <w:t>示值误差</w:t>
            </w:r>
          </w:p>
        </w:tc>
        <w:tc>
          <w:tcPr>
            <w:tcW w:w="750" w:type="pct"/>
            <w:tcBorders>
              <w:top w:val="nil"/>
              <w:left w:val="nil"/>
              <w:bottom w:val="single" w:color="auto" w:sz="4" w:space="0"/>
              <w:right w:val="single" w:color="auto" w:sz="4" w:space="0"/>
            </w:tcBorders>
            <w:shd w:val="clear" w:color="auto" w:fill="auto"/>
            <w:noWrap/>
            <w:vAlign w:val="center"/>
          </w:tcPr>
          <w:p w14:paraId="377010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w:t>
            </w:r>
            <w:r>
              <w:rPr>
                <w:rFonts w:hint="eastAsia"/>
                <w:sz w:val="18"/>
                <w:szCs w:val="18"/>
                <w:lang w:val="en-US" w:eastAsia="zh-CN"/>
              </w:rPr>
              <w:t>5</w:t>
            </w:r>
            <w:r>
              <w:rPr>
                <w:sz w:val="18"/>
                <w:szCs w:val="18"/>
              </w:rPr>
              <w:t>% F.S/7d</w:t>
            </w:r>
          </w:p>
        </w:tc>
        <w:tc>
          <w:tcPr>
            <w:tcW w:w="2954" w:type="pct"/>
            <w:gridSpan w:val="3"/>
            <w:tcBorders>
              <w:top w:val="nil"/>
              <w:left w:val="nil"/>
              <w:bottom w:val="single" w:color="auto" w:sz="4" w:space="0"/>
              <w:right w:val="single" w:color="auto" w:sz="4" w:space="0"/>
            </w:tcBorders>
            <w:shd w:val="clear" w:color="auto" w:fill="auto"/>
            <w:noWrap/>
            <w:vAlign w:val="center"/>
          </w:tcPr>
          <w:p w14:paraId="506536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&lt;2% F.S/7d</w:t>
            </w:r>
          </w:p>
        </w:tc>
      </w:tr>
      <w:tr w14:paraId="5AAD62A3">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14E99DD4">
            <w:pPr>
              <w:jc w:val="center"/>
              <w:rPr>
                <w:sz w:val="18"/>
                <w:szCs w:val="18"/>
              </w:rPr>
            </w:pPr>
            <w:r>
              <w:rPr>
                <w:sz w:val="18"/>
                <w:szCs w:val="18"/>
              </w:rPr>
              <w:t>响应时间（</w:t>
            </w:r>
            <w:r>
              <w:rPr>
                <w:rFonts w:hint="eastAsia"/>
                <w:i/>
                <w:iCs/>
                <w:lang w:val="en-US" w:eastAsia="zh-CN"/>
              </w:rPr>
              <w:t>t</w:t>
            </w:r>
            <w:r>
              <w:rPr>
                <w:rFonts w:hint="eastAsia"/>
                <w:vertAlign w:val="subscript"/>
                <w:lang w:val="en-US" w:eastAsia="zh-CN"/>
              </w:rPr>
              <w:t>90</w:t>
            </w:r>
            <w:r>
              <w:rPr>
                <w:sz w:val="18"/>
                <w:szCs w:val="18"/>
              </w:rPr>
              <w:t>）</w:t>
            </w:r>
          </w:p>
        </w:tc>
        <w:tc>
          <w:tcPr>
            <w:tcW w:w="750" w:type="pct"/>
            <w:tcBorders>
              <w:top w:val="nil"/>
              <w:left w:val="nil"/>
              <w:bottom w:val="single" w:color="auto" w:sz="4" w:space="0"/>
              <w:right w:val="single" w:color="auto" w:sz="4" w:space="0"/>
            </w:tcBorders>
            <w:shd w:val="clear" w:color="auto" w:fill="auto"/>
            <w:noWrap/>
            <w:vAlign w:val="center"/>
          </w:tcPr>
          <w:p w14:paraId="65B0EE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&lt;25s</w:t>
            </w:r>
          </w:p>
        </w:tc>
        <w:tc>
          <w:tcPr>
            <w:tcW w:w="2954" w:type="pct"/>
            <w:gridSpan w:val="3"/>
            <w:tcBorders>
              <w:top w:val="nil"/>
              <w:left w:val="nil"/>
              <w:bottom w:val="single" w:color="auto" w:sz="4" w:space="0"/>
              <w:right w:val="single" w:color="auto" w:sz="4" w:space="0"/>
            </w:tcBorders>
            <w:shd w:val="clear" w:color="auto" w:fill="auto"/>
            <w:noWrap/>
            <w:vAlign w:val="center"/>
          </w:tcPr>
          <w:p w14:paraId="1446D9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&lt;15s</w:t>
            </w:r>
          </w:p>
        </w:tc>
      </w:tr>
      <w:tr w14:paraId="0DB6B2A7">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513B27A0">
            <w:pPr>
              <w:jc w:val="center"/>
              <w:rPr>
                <w:rFonts w:hint="default" w:eastAsia="宋体"/>
                <w:sz w:val="18"/>
                <w:szCs w:val="18"/>
                <w:lang w:val="en-US" w:eastAsia="zh-CN"/>
              </w:rPr>
            </w:pPr>
            <w:r>
              <w:rPr>
                <w:rFonts w:hint="eastAsia"/>
                <w:sz w:val="18"/>
                <w:szCs w:val="18"/>
                <w:lang w:val="en-US" w:eastAsia="zh-CN"/>
              </w:rPr>
              <w:t>流量稳定性</w:t>
            </w:r>
          </w:p>
        </w:tc>
        <w:tc>
          <w:tcPr>
            <w:tcW w:w="3705" w:type="pct"/>
            <w:gridSpan w:val="4"/>
            <w:tcBorders>
              <w:top w:val="single" w:color="auto" w:sz="4" w:space="0"/>
              <w:left w:val="nil"/>
              <w:bottom w:val="single" w:color="auto" w:sz="4" w:space="0"/>
              <w:right w:val="single" w:color="auto" w:sz="4" w:space="0"/>
            </w:tcBorders>
            <w:shd w:val="clear" w:color="auto" w:fill="auto"/>
            <w:noWrap/>
            <w:vAlign w:val="center"/>
          </w:tcPr>
          <w:p w14:paraId="02851A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18"/>
                <w:szCs w:val="18"/>
                <w:lang w:val="en-US" w:eastAsia="zh-CN"/>
              </w:rPr>
            </w:pPr>
            <w:r>
              <w:rPr>
                <w:rFonts w:hint="eastAsia"/>
                <w:sz w:val="18"/>
                <w:szCs w:val="18"/>
                <w:lang w:val="en-US" w:eastAsia="zh-CN"/>
              </w:rPr>
              <w:t>±10%</w:t>
            </w:r>
            <w:r>
              <w:rPr>
                <w:sz w:val="18"/>
                <w:szCs w:val="18"/>
              </w:rPr>
              <w:t xml:space="preserve"> F.S/7d</w:t>
            </w:r>
          </w:p>
        </w:tc>
      </w:tr>
      <w:tr w14:paraId="02E1C5DF">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4B3578A3">
            <w:pPr>
              <w:jc w:val="center"/>
              <w:rPr>
                <w:sz w:val="18"/>
                <w:szCs w:val="18"/>
              </w:rPr>
            </w:pPr>
            <w:r>
              <w:rPr>
                <w:rFonts w:hint="eastAsia"/>
                <w:sz w:val="18"/>
                <w:szCs w:val="18"/>
              </w:rPr>
              <w:t>最高</w:t>
            </w:r>
            <w:r>
              <w:rPr>
                <w:sz w:val="18"/>
                <w:szCs w:val="18"/>
              </w:rPr>
              <w:t>耐受烟气温度</w:t>
            </w:r>
          </w:p>
        </w:tc>
        <w:tc>
          <w:tcPr>
            <w:tcW w:w="3705" w:type="pct"/>
            <w:gridSpan w:val="4"/>
            <w:tcBorders>
              <w:top w:val="single" w:color="auto" w:sz="4" w:space="0"/>
              <w:left w:val="nil"/>
              <w:bottom w:val="single" w:color="auto" w:sz="4" w:space="0"/>
              <w:right w:val="single" w:color="auto" w:sz="4" w:space="0"/>
            </w:tcBorders>
            <w:shd w:val="clear" w:color="auto" w:fill="auto"/>
            <w:noWrap/>
            <w:vAlign w:val="center"/>
          </w:tcPr>
          <w:p w14:paraId="5797B0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1200℃</w:t>
            </w:r>
          </w:p>
        </w:tc>
      </w:tr>
      <w:tr w14:paraId="6F928C7B">
        <w:tblPrEx>
          <w:tblCellMar>
            <w:top w:w="0" w:type="dxa"/>
            <w:left w:w="108" w:type="dxa"/>
            <w:bottom w:w="0" w:type="dxa"/>
            <w:right w:w="108" w:type="dxa"/>
          </w:tblCellMar>
        </w:tblPrEx>
        <w:trPr>
          <w:trHeight w:val="214"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7A00DF28">
            <w:pPr>
              <w:jc w:val="center"/>
              <w:rPr>
                <w:sz w:val="18"/>
                <w:szCs w:val="18"/>
              </w:rPr>
            </w:pPr>
            <w:r>
              <w:rPr>
                <w:rFonts w:hint="eastAsia"/>
                <w:sz w:val="18"/>
                <w:szCs w:val="18"/>
              </w:rPr>
              <w:t>最高</w:t>
            </w:r>
            <w:r>
              <w:rPr>
                <w:sz w:val="18"/>
                <w:szCs w:val="18"/>
              </w:rPr>
              <w:t>耐受烟尘浓度</w:t>
            </w:r>
          </w:p>
        </w:tc>
        <w:tc>
          <w:tcPr>
            <w:tcW w:w="3705" w:type="pct"/>
            <w:gridSpan w:val="4"/>
            <w:tcBorders>
              <w:top w:val="single" w:color="auto" w:sz="4" w:space="0"/>
              <w:left w:val="nil"/>
              <w:bottom w:val="single" w:color="auto" w:sz="4" w:space="0"/>
              <w:right w:val="single" w:color="auto" w:sz="4" w:space="0"/>
            </w:tcBorders>
            <w:shd w:val="clear" w:color="auto" w:fill="auto"/>
            <w:noWrap/>
            <w:vAlign w:val="center"/>
          </w:tcPr>
          <w:p w14:paraId="0F9FB8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100g/m³</w:t>
            </w:r>
          </w:p>
        </w:tc>
      </w:tr>
      <w:tr w14:paraId="1986C7FE">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26ABB99B">
            <w:pPr>
              <w:jc w:val="center"/>
              <w:rPr>
                <w:sz w:val="18"/>
                <w:szCs w:val="18"/>
              </w:rPr>
            </w:pPr>
            <w:r>
              <w:rPr>
                <w:rFonts w:hint="eastAsia"/>
                <w:sz w:val="18"/>
                <w:szCs w:val="18"/>
              </w:rPr>
              <w:t>最高</w:t>
            </w:r>
            <w:r>
              <w:rPr>
                <w:sz w:val="18"/>
                <w:szCs w:val="18"/>
              </w:rPr>
              <w:t>耐受烟气流速</w:t>
            </w:r>
          </w:p>
        </w:tc>
        <w:tc>
          <w:tcPr>
            <w:tcW w:w="3705" w:type="pct"/>
            <w:gridSpan w:val="4"/>
            <w:tcBorders>
              <w:top w:val="single" w:color="auto" w:sz="4" w:space="0"/>
              <w:left w:val="nil"/>
              <w:bottom w:val="single" w:color="auto" w:sz="4" w:space="0"/>
              <w:right w:val="single" w:color="auto" w:sz="4" w:space="0"/>
            </w:tcBorders>
            <w:shd w:val="clear" w:color="auto" w:fill="auto"/>
            <w:noWrap/>
            <w:vAlign w:val="center"/>
          </w:tcPr>
          <w:p w14:paraId="57C876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80m/s</w:t>
            </w:r>
          </w:p>
        </w:tc>
      </w:tr>
      <w:tr w14:paraId="1E7E3F80">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4A528F41">
            <w:pPr>
              <w:jc w:val="center"/>
              <w:rPr>
                <w:sz w:val="18"/>
                <w:szCs w:val="18"/>
              </w:rPr>
            </w:pPr>
            <w:r>
              <w:rPr>
                <w:sz w:val="18"/>
                <w:szCs w:val="18"/>
              </w:rPr>
              <w:t>模拟输出</w:t>
            </w:r>
          </w:p>
        </w:tc>
        <w:tc>
          <w:tcPr>
            <w:tcW w:w="3705" w:type="pct"/>
            <w:gridSpan w:val="4"/>
            <w:tcBorders>
              <w:top w:val="single" w:color="auto" w:sz="4" w:space="0"/>
              <w:left w:val="nil"/>
              <w:bottom w:val="single" w:color="auto" w:sz="4" w:space="0"/>
              <w:right w:val="single" w:color="auto" w:sz="4" w:space="0"/>
            </w:tcBorders>
            <w:shd w:val="clear" w:color="auto" w:fill="auto"/>
            <w:noWrap/>
            <w:vAlign w:val="center"/>
          </w:tcPr>
          <w:p w14:paraId="20BCBC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4mA-20mA，最大负载400Ω</w:t>
            </w:r>
          </w:p>
        </w:tc>
      </w:tr>
      <w:tr w14:paraId="05453437">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561D16EB">
            <w:pPr>
              <w:jc w:val="center"/>
              <w:rPr>
                <w:sz w:val="18"/>
                <w:szCs w:val="18"/>
              </w:rPr>
            </w:pPr>
            <w:r>
              <w:rPr>
                <w:sz w:val="18"/>
                <w:szCs w:val="18"/>
              </w:rPr>
              <w:t>防护等级</w:t>
            </w:r>
          </w:p>
        </w:tc>
        <w:tc>
          <w:tcPr>
            <w:tcW w:w="3705" w:type="pct"/>
            <w:gridSpan w:val="4"/>
            <w:tcBorders>
              <w:top w:val="single" w:color="auto" w:sz="4" w:space="0"/>
              <w:left w:val="nil"/>
              <w:bottom w:val="single" w:color="auto" w:sz="4" w:space="0"/>
              <w:right w:val="single" w:color="auto" w:sz="4" w:space="0"/>
            </w:tcBorders>
            <w:shd w:val="clear" w:color="auto" w:fill="auto"/>
            <w:vAlign w:val="center"/>
          </w:tcPr>
          <w:p w14:paraId="492197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18"/>
                <w:szCs w:val="18"/>
                <w:lang w:val="en-US" w:eastAsia="zh-CN"/>
              </w:rPr>
            </w:pPr>
            <w:r>
              <w:rPr>
                <w:rFonts w:hint="eastAsia"/>
                <w:sz w:val="18"/>
                <w:szCs w:val="18"/>
              </w:rPr>
              <w:t>IP</w:t>
            </w:r>
            <w:r>
              <w:rPr>
                <w:rFonts w:hint="eastAsia"/>
                <w:sz w:val="18"/>
                <w:szCs w:val="18"/>
                <w:lang w:val="en-US" w:eastAsia="zh-CN"/>
              </w:rPr>
              <w:t>65</w:t>
            </w:r>
          </w:p>
        </w:tc>
      </w:tr>
      <w:tr w14:paraId="7BC7CBF2">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66D24A1A">
            <w:pPr>
              <w:jc w:val="center"/>
              <w:rPr>
                <w:sz w:val="18"/>
                <w:szCs w:val="18"/>
              </w:rPr>
            </w:pPr>
            <w:r>
              <w:rPr>
                <w:sz w:val="18"/>
                <w:szCs w:val="18"/>
              </w:rPr>
              <w:t>允许使用温度</w:t>
            </w:r>
          </w:p>
        </w:tc>
        <w:tc>
          <w:tcPr>
            <w:tcW w:w="3705" w:type="pct"/>
            <w:gridSpan w:val="4"/>
            <w:tcBorders>
              <w:top w:val="single" w:color="auto" w:sz="4" w:space="0"/>
              <w:left w:val="nil"/>
              <w:bottom w:val="single" w:color="auto" w:sz="4" w:space="0"/>
              <w:right w:val="single" w:color="auto" w:sz="4" w:space="0"/>
            </w:tcBorders>
            <w:shd w:val="clear" w:color="auto" w:fill="auto"/>
            <w:vAlign w:val="center"/>
          </w:tcPr>
          <w:p w14:paraId="4A81A8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0°C~45°C</w:t>
            </w:r>
          </w:p>
        </w:tc>
      </w:tr>
      <w:tr w14:paraId="221CBFC6">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003F8C38">
            <w:pPr>
              <w:jc w:val="center"/>
              <w:rPr>
                <w:sz w:val="18"/>
                <w:szCs w:val="18"/>
              </w:rPr>
            </w:pPr>
            <w:r>
              <w:rPr>
                <w:sz w:val="18"/>
                <w:szCs w:val="18"/>
              </w:rPr>
              <w:t>允许相对湿度</w:t>
            </w:r>
          </w:p>
        </w:tc>
        <w:tc>
          <w:tcPr>
            <w:tcW w:w="3705" w:type="pct"/>
            <w:gridSpan w:val="4"/>
            <w:tcBorders>
              <w:top w:val="single" w:color="auto" w:sz="4" w:space="0"/>
              <w:left w:val="nil"/>
              <w:bottom w:val="single" w:color="auto" w:sz="4" w:space="0"/>
              <w:right w:val="single" w:color="auto" w:sz="4" w:space="0"/>
            </w:tcBorders>
            <w:shd w:val="clear" w:color="auto" w:fill="auto"/>
            <w:vAlign w:val="center"/>
          </w:tcPr>
          <w:p w14:paraId="643C67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max. 90 %</w:t>
            </w:r>
          </w:p>
        </w:tc>
      </w:tr>
      <w:tr w14:paraId="35860A93">
        <w:tblPrEx>
          <w:tblCellMar>
            <w:top w:w="0" w:type="dxa"/>
            <w:left w:w="108" w:type="dxa"/>
            <w:bottom w:w="0" w:type="dxa"/>
            <w:right w:w="108" w:type="dxa"/>
          </w:tblCellMar>
        </w:tblPrEx>
        <w:trPr>
          <w:trHeight w:val="312" w:hRule="atLeast"/>
          <w:jc w:val="center"/>
        </w:trPr>
        <w:tc>
          <w:tcPr>
            <w:tcW w:w="1294" w:type="pct"/>
            <w:tcBorders>
              <w:top w:val="nil"/>
              <w:left w:val="single" w:color="auto" w:sz="4" w:space="0"/>
              <w:bottom w:val="single" w:color="auto" w:sz="4" w:space="0"/>
              <w:right w:val="single" w:color="auto" w:sz="4" w:space="0"/>
            </w:tcBorders>
            <w:shd w:val="clear" w:color="auto" w:fill="auto"/>
            <w:noWrap/>
            <w:vAlign w:val="center"/>
          </w:tcPr>
          <w:p w14:paraId="0F10F6EE">
            <w:pPr>
              <w:jc w:val="center"/>
              <w:rPr>
                <w:sz w:val="18"/>
                <w:szCs w:val="18"/>
              </w:rPr>
            </w:pPr>
            <w:r>
              <w:rPr>
                <w:sz w:val="18"/>
                <w:szCs w:val="18"/>
              </w:rPr>
              <w:t>电  压</w:t>
            </w:r>
          </w:p>
        </w:tc>
        <w:tc>
          <w:tcPr>
            <w:tcW w:w="3705" w:type="pct"/>
            <w:gridSpan w:val="4"/>
            <w:tcBorders>
              <w:top w:val="single" w:color="auto" w:sz="4" w:space="0"/>
              <w:left w:val="nil"/>
              <w:bottom w:val="single" w:color="auto" w:sz="4" w:space="0"/>
              <w:right w:val="single" w:color="auto" w:sz="4" w:space="0"/>
            </w:tcBorders>
            <w:shd w:val="clear" w:color="auto" w:fill="auto"/>
            <w:vAlign w:val="center"/>
          </w:tcPr>
          <w:p w14:paraId="412A91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r>
              <w:rPr>
                <w:sz w:val="18"/>
                <w:szCs w:val="18"/>
              </w:rPr>
              <w:t>220VAC±10%, 50±1</w:t>
            </w:r>
            <w:r>
              <w:rPr>
                <w:rFonts w:hint="eastAsia"/>
                <w:sz w:val="18"/>
                <w:szCs w:val="18"/>
                <w:lang w:val="en-US" w:eastAsia="zh-CN"/>
              </w:rPr>
              <w:t>%</w:t>
            </w:r>
            <w:r>
              <w:rPr>
                <w:sz w:val="18"/>
                <w:szCs w:val="18"/>
              </w:rPr>
              <w:t xml:space="preserve"> Hz</w:t>
            </w:r>
          </w:p>
        </w:tc>
      </w:tr>
    </w:tbl>
    <w:p w14:paraId="0534041D">
      <w:pPr>
        <w:pStyle w:val="249"/>
      </w:pPr>
    </w:p>
    <w:p w14:paraId="5E4FC565">
      <w:pPr>
        <w:rPr>
          <w:kern w:val="0"/>
          <w:szCs w:val="20"/>
        </w:rPr>
      </w:pPr>
      <w:r>
        <w:br w:type="page"/>
      </w:r>
    </w:p>
    <w:p w14:paraId="4802C970">
      <w:pPr>
        <w:pStyle w:val="281"/>
        <w:spacing w:line="240" w:lineRule="auto"/>
        <w:ind w:firstLine="0" w:firstLineChars="0"/>
      </w:pPr>
      <w:r>
        <w:rPr>
          <w:rFonts w:hint="eastAsia"/>
        </w:rPr>
        <w:t xml:space="preserve"> </w:t>
      </w:r>
      <w:bookmarkStart w:id="364" w:name="_Toc30128"/>
      <w:bookmarkStart w:id="365" w:name="_Toc3755"/>
      <w:r>
        <w:rPr>
          <w:rFonts w:hint="eastAsia"/>
        </w:rPr>
        <w:t>附 录  B</w:t>
      </w:r>
      <w:bookmarkEnd w:id="364"/>
      <w:bookmarkEnd w:id="365"/>
      <w:r>
        <w:t xml:space="preserve">  </w:t>
      </w:r>
    </w:p>
    <w:p w14:paraId="4FC131AB">
      <w:pPr>
        <w:pStyle w:val="281"/>
        <w:spacing w:line="240" w:lineRule="auto"/>
        <w:ind w:firstLine="0" w:firstLineChars="0"/>
      </w:pPr>
      <w:bookmarkStart w:id="366" w:name="_Toc184913429"/>
      <w:bookmarkStart w:id="367" w:name="_Toc7930"/>
      <w:bookmarkStart w:id="368" w:name="_Toc23411"/>
      <w:bookmarkStart w:id="369" w:name="_Toc184894854"/>
      <w:r>
        <w:rPr>
          <w:rFonts w:hint="eastAsia"/>
        </w:rPr>
        <w:t>（资料性</w:t>
      </w:r>
      <w:r>
        <w:rPr>
          <w:rFonts w:hint="eastAsia"/>
          <w:lang w:val="en-US" w:eastAsia="zh-CN"/>
        </w:rPr>
        <w:t>附录</w:t>
      </w:r>
      <w:r>
        <w:rPr>
          <w:rFonts w:hint="eastAsia"/>
        </w:rPr>
        <w:t>）</w:t>
      </w:r>
      <w:bookmarkEnd w:id="366"/>
      <w:bookmarkEnd w:id="367"/>
      <w:bookmarkEnd w:id="368"/>
      <w:bookmarkEnd w:id="369"/>
    </w:p>
    <w:p w14:paraId="274E650A">
      <w:pPr>
        <w:pStyle w:val="281"/>
        <w:spacing w:after="280" w:line="240" w:lineRule="auto"/>
        <w:ind w:firstLine="0" w:firstLineChars="0"/>
      </w:pPr>
      <w:bookmarkStart w:id="370" w:name="_Toc27692"/>
      <w:bookmarkStart w:id="371" w:name="_Toc1199"/>
      <w:bookmarkStart w:id="372" w:name="_Toc184894855"/>
      <w:bookmarkStart w:id="373" w:name="_Toc184913430"/>
      <w:r>
        <w:rPr>
          <w:rFonts w:hint="eastAsia"/>
          <w:lang w:val="en-US" w:eastAsia="zh-CN"/>
        </w:rPr>
        <w:t>高温烟气组分监测采样装置</w:t>
      </w:r>
      <w:r>
        <w:rPr>
          <w:rFonts w:hint="eastAsia"/>
        </w:rPr>
        <w:t>典型布置方式</w:t>
      </w:r>
      <w:bookmarkEnd w:id="370"/>
      <w:bookmarkEnd w:id="371"/>
      <w:bookmarkEnd w:id="372"/>
      <w:bookmarkEnd w:id="373"/>
    </w:p>
    <w:p w14:paraId="606A5BE1">
      <w:pPr>
        <w:pStyle w:val="249"/>
        <w:spacing w:after="156" w:afterLines="50"/>
      </w:pPr>
      <w:r>
        <w:rPr>
          <w:rFonts w:hint="eastAsia"/>
        </w:rPr>
        <w:t>高温烟气组分监测采样装置的典型布置方式如图B</w:t>
      </w:r>
      <w:r>
        <w:rPr>
          <w:rFonts w:hint="eastAsia"/>
          <w:lang w:val="en-US" w:eastAsia="zh-CN"/>
        </w:rPr>
        <w:t>.1和图B.2</w:t>
      </w:r>
      <w:r>
        <w:rPr>
          <w:rFonts w:hint="eastAsia"/>
        </w:rPr>
        <w:t>所示。</w:t>
      </w:r>
    </w:p>
    <w:p w14:paraId="35C40078">
      <w:pPr>
        <w:pStyle w:val="249"/>
        <w:jc w:val="center"/>
      </w:pPr>
      <w:r>
        <w:object>
          <v:shape id="_x0000_i1029" o:spt="75" type="#_x0000_t75" style="height:242.25pt;width:365.25pt;" o:ole="t" filled="f" o:preferrelative="t" stroked="f" coordsize="21600,21600">
            <v:path/>
            <v:fill on="f" focussize="0,0"/>
            <v:stroke on="f"/>
            <v:imagedata r:id="rId29" o:title=""/>
            <o:lock v:ext="edit" aspectratio="f"/>
            <w10:wrap type="none"/>
            <w10:anchorlock/>
          </v:shape>
          <o:OLEObject Type="Embed" ProgID="Visio.Drawing.15" ShapeID="_x0000_i1029" DrawAspect="Content" ObjectID="_1468075729" r:id="rId28">
            <o:LockedField>false</o:LockedField>
          </o:OLEObject>
        </w:object>
      </w:r>
    </w:p>
    <w:p w14:paraId="188FA076">
      <w:pPr>
        <w:pStyle w:val="249"/>
        <w:jc w:val="center"/>
      </w:pPr>
      <w:r>
        <w:rPr>
          <w:rFonts w:hint="eastAsia" w:ascii="黑体" w:hAnsi="黑体" w:eastAsia="黑体"/>
          <w:szCs w:val="21"/>
        </w:rPr>
        <w:t>图B.1 分析系统一拖一布置方式（适用于大型循环流化床锅炉）</w:t>
      </w:r>
    </w:p>
    <w:p w14:paraId="5A168B10">
      <w:pPr>
        <w:pStyle w:val="249"/>
      </w:pPr>
    </w:p>
    <w:p w14:paraId="06244F6B">
      <w:pPr>
        <w:pStyle w:val="249"/>
        <w:jc w:val="center"/>
      </w:pPr>
      <w:r>
        <w:object>
          <v:shape id="_x0000_i1030" o:spt="75" type="#_x0000_t75" style="height:209.25pt;width:360.75pt;" o:ole="t" filled="f" o:preferrelative="t" stroked="f" coordsize="21600,21600">
            <v:path/>
            <v:fill on="f" focussize="0,0"/>
            <v:stroke on="f"/>
            <v:imagedata r:id="rId31" o:title=""/>
            <o:lock v:ext="edit" aspectratio="f"/>
            <w10:wrap type="none"/>
            <w10:anchorlock/>
          </v:shape>
          <o:OLEObject Type="Embed" ProgID="Visio.Drawing.15" ShapeID="_x0000_i1030" DrawAspect="Content" ObjectID="_1468075730" r:id="rId30">
            <o:LockedField>false</o:LockedField>
          </o:OLEObject>
        </w:object>
      </w:r>
    </w:p>
    <w:p w14:paraId="55B585F8">
      <w:pPr>
        <w:pStyle w:val="249"/>
        <w:jc w:val="center"/>
        <w:rPr>
          <w:rFonts w:hint="eastAsia" w:ascii="黑体" w:hAnsi="黑体" w:eastAsia="黑体"/>
          <w:szCs w:val="21"/>
        </w:rPr>
      </w:pPr>
      <w:r>
        <w:rPr>
          <w:rFonts w:hint="eastAsia" w:ascii="黑体" w:hAnsi="黑体" w:eastAsia="黑体"/>
          <w:szCs w:val="21"/>
        </w:rPr>
        <w:t>图B.2 分析系统一拖二布置方式（适用于</w:t>
      </w:r>
      <w:r>
        <w:rPr>
          <w:rFonts w:hint="eastAsia" w:ascii="黑体" w:hAnsi="黑体" w:eastAsia="黑体"/>
          <w:szCs w:val="21"/>
          <w:lang w:val="en-US" w:eastAsia="zh-CN"/>
        </w:rPr>
        <w:t>中</w:t>
      </w:r>
      <w:r>
        <w:rPr>
          <w:rFonts w:hint="eastAsia" w:ascii="黑体" w:hAnsi="黑体" w:eastAsia="黑体"/>
          <w:szCs w:val="21"/>
        </w:rPr>
        <w:t>小型循环流化床锅炉）</w:t>
      </w:r>
    </w:p>
    <w:p w14:paraId="22C660AC">
      <w:pPr>
        <w:pStyle w:val="249"/>
        <w:jc w:val="both"/>
        <w:rPr>
          <w:rFonts w:hint="eastAsia" w:ascii="黑体" w:hAnsi="黑体" w:eastAsia="黑体"/>
          <w:szCs w:val="21"/>
        </w:rPr>
      </w:pPr>
    </w:p>
    <w:p w14:paraId="2E06C46B">
      <w:pPr>
        <w:pStyle w:val="249"/>
        <w:jc w:val="both"/>
        <w:rPr>
          <w:rFonts w:hint="eastAsia" w:ascii="黑体" w:hAnsi="黑体" w:eastAsia="黑体"/>
          <w:szCs w:val="21"/>
        </w:rPr>
      </w:pPr>
    </w:p>
    <w:p w14:paraId="25E671A7">
      <w:pPr>
        <w:pStyle w:val="249"/>
        <w:jc w:val="both"/>
        <w:rPr>
          <w:rFonts w:hint="eastAsia" w:ascii="黑体" w:hAnsi="黑体" w:eastAsia="黑体"/>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255270</wp:posOffset>
                </wp:positionH>
                <wp:positionV relativeFrom="paragraph">
                  <wp:posOffset>118745</wp:posOffset>
                </wp:positionV>
                <wp:extent cx="1524000" cy="0"/>
                <wp:effectExtent l="0" t="6350" r="0" b="6350"/>
                <wp:wrapNone/>
                <wp:docPr id="5" name="直接连接符 5"/>
                <wp:cNvGraphicFramePr/>
                <a:graphic xmlns:a="http://schemas.openxmlformats.org/drawingml/2006/main">
                  <a:graphicData uri="http://schemas.microsoft.com/office/word/2010/wordprocessingShape">
                    <wps:wsp>
                      <wps:cNvCnPr/>
                      <wps:spPr>
                        <a:xfrm>
                          <a:off x="1155065" y="9053195"/>
                          <a:ext cx="1524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1pt;margin-top:9.35pt;height:0pt;width:120pt;z-index:251670528;mso-width-relative:page;mso-height-relative:page;" filled="f" stroked="t" coordsize="21600,21600" o:gfxdata="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67lW1gAAAAgBAAAPAAAAAAAAAAEAIAAAACIAAABkcnMvZG93bnJldi54bWxQSwECFAAUAAAA&#10;CACHTuJATYkVs/ABAAC+AwAADgAAAAAAAAABACAAAAAlAQAAZHJzL2Uyb0RvYy54bWxQSwUGAAAA&#10;AAYABgBZAQAAhwUAAAAA&#10;">
                <v:fill on="f" focussize="0,0"/>
                <v:stroke weight="1pt" color="#000000 [3213]" miterlimit="8" joinstyle="miter"/>
                <v:imagedata o:title=""/>
                <o:lock v:ext="edit" aspectratio="f"/>
              </v:line>
            </w:pict>
          </mc:Fallback>
        </mc:AlternateContent>
      </w:r>
    </w:p>
    <w:sectPr>
      <w:headerReference r:id="rId16" w:type="default"/>
      <w:footerReference r:id="rId17" w:type="default"/>
      <w:footerReference r:id="rId18" w:type="even"/>
      <w:pgSz w:w="11907" w:h="16839"/>
      <w:pgMar w:top="1417" w:right="1134" w:bottom="1134" w:left="1417" w:header="1417" w:footer="113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E7C3">
    <w:pPr>
      <w:pStyle w:val="263"/>
      <w:rPr>
        <w:rStyle w:val="234"/>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C3627">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6C3627">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676F">
    <w:pPr>
      <w:pStyle w:val="262"/>
      <w:rPr>
        <w:rStyle w:val="234"/>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9D06C">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18</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709D06C">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18</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EDC2">
    <w:pPr>
      <w:pStyle w:val="263"/>
    </w:pPr>
    <w:r>
      <mc:AlternateContent>
        <mc:Choice Requires="wps">
          <w:drawing>
            <wp:anchor distT="0" distB="0" distL="114300" distR="114300" simplePos="0" relativeHeight="251661312" behindDoc="0" locked="0" layoutInCell="1" allowOverlap="1">
              <wp:simplePos x="0" y="0"/>
              <wp:positionH relativeFrom="margin">
                <wp:posOffset>2934335</wp:posOffset>
              </wp:positionH>
              <wp:positionV relativeFrom="paragraph">
                <wp:posOffset>0</wp:posOffset>
              </wp:positionV>
              <wp:extent cx="170815" cy="1828800"/>
              <wp:effectExtent l="0" t="0" r="1270" b="14605"/>
              <wp:wrapNone/>
              <wp:docPr id="3" name="文本框 3"/>
              <wp:cNvGraphicFramePr/>
              <a:graphic xmlns:a="http://schemas.openxmlformats.org/drawingml/2006/main">
                <a:graphicData uri="http://schemas.microsoft.com/office/word/2010/wordprocessingShape">
                  <wps:wsp>
                    <wps:cNvSpPr txBox="1"/>
                    <wps:spPr>
                      <a:xfrm>
                        <a:off x="0" y="0"/>
                        <a:ext cx="17059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7C3E1">
                          <w:pPr>
                            <w:pStyle w:val="263"/>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05pt;margin-top:0pt;height:144pt;width:13.45pt;mso-position-horizontal-relative:margin;z-index:251661312;mso-width-relative:page;mso-height-relative:page;" filled="f" stroked="f" coordsize="21600,21600" o:gfxdata="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J/ac9YAAAAIAQAADwAAAAAAAAABACAAAAAiAAAAZHJzL2Rvd25yZXYueG1s&#10;UEsBAhQAFAAAAAgAh07iQFknw70zAgAAVgQAAA4AAAAAAAAAAQAgAAAAJQEAAGRycy9lMm9Eb2Mu&#10;eG1sUEsFBgAAAAAGAAYAWQEAAMoFAAAAAA==&#10;">
              <v:fill on="f" focussize="0,0"/>
              <v:stroke on="f" weight="0.5pt"/>
              <v:imagedata o:title=""/>
              <o:lock v:ext="edit" aspectratio="f"/>
              <v:textbox inset="0mm,0mm,0mm,0mm" style="mso-fit-shape-to-text:t;">
                <w:txbxContent>
                  <w:p w14:paraId="7AD7C3E1">
                    <w:pPr>
                      <w:pStyle w:val="26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66CC">
    <w:pPr>
      <w:pStyle w:val="262"/>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D735">
    <w:pPr>
      <w:pStyle w:val="263"/>
    </w:pPr>
    <w:r>
      <mc:AlternateContent>
        <mc:Choice Requires="wps">
          <w:drawing>
            <wp:anchor distT="0" distB="0" distL="114300" distR="114300" simplePos="0" relativeHeight="251670528" behindDoc="0" locked="0" layoutInCell="1" allowOverlap="1">
              <wp:simplePos x="0" y="0"/>
              <wp:positionH relativeFrom="margin">
                <wp:posOffset>2934335</wp:posOffset>
              </wp:positionH>
              <wp:positionV relativeFrom="paragraph">
                <wp:posOffset>0</wp:posOffset>
              </wp:positionV>
              <wp:extent cx="170815" cy="1828800"/>
              <wp:effectExtent l="0" t="0" r="1270" b="14605"/>
              <wp:wrapNone/>
              <wp:docPr id="7" name="文本框 7"/>
              <wp:cNvGraphicFramePr/>
              <a:graphic xmlns:a="http://schemas.openxmlformats.org/drawingml/2006/main">
                <a:graphicData uri="http://schemas.microsoft.com/office/word/2010/wordprocessingShape">
                  <wps:wsp>
                    <wps:cNvSpPr txBox="1"/>
                    <wps:spPr>
                      <a:xfrm>
                        <a:off x="0" y="0"/>
                        <a:ext cx="17059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6D687">
                          <w:pPr>
                            <w:pStyle w:val="263"/>
                          </w:pPr>
                          <w:r>
                            <w:rPr>
                              <w:rFonts w:hint="eastAsia"/>
                            </w:rPr>
                            <w:t>1</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05pt;margin-top:0pt;height:144pt;width:13.45pt;mso-position-horizontal-relative:margin;z-index:251670528;mso-width-relative:page;mso-height-relative:page;" filled="f" stroked="f" coordsize="21600,21600" o:gfxdata="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n9pz1gAAAAgBAAAPAAAAAAAAAAEAIAAAACIAAABkcnMvZG93bnJldi54bWxQ&#10;SwECFAAUAAAACACHTuJAn4DoHzICAABWBAAADgAAAAAAAAABACAAAAAlAQAAZHJzL2Uyb0RvYy54&#10;bWxQSwUGAAAAAAYABgBZAQAAyQUAAAAA&#10;">
              <v:fill on="f" focussize="0,0"/>
              <v:stroke on="f" weight="0.5pt"/>
              <v:imagedata o:title=""/>
              <o:lock v:ext="edit" aspectratio="f"/>
              <v:textbox inset="0mm,0mm,0mm,0mm" style="mso-fit-shape-to-text:t;">
                <w:txbxContent>
                  <w:p w14:paraId="29C6D687">
                    <w:pPr>
                      <w:pStyle w:val="263"/>
                    </w:pPr>
                    <w:r>
                      <w:rPr>
                        <w:rFonts w:hint="eastAsia"/>
                      </w:rPr>
                      <w:t>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242457"/>
    </w:sdtPr>
    <w:sdtContent>
      <w:p w14:paraId="0EDA0C98">
        <w:pPr>
          <w:pStyle w:val="59"/>
        </w:pPr>
        <w:r>
          <w:fldChar w:fldCharType="begin"/>
        </w:r>
        <w:r>
          <w:instrText xml:space="preserve">PAGE   \* MERGEFORMAT</w:instrText>
        </w:r>
        <w:r>
          <w:fldChar w:fldCharType="separate"/>
        </w:r>
        <w:r>
          <w:rPr>
            <w:lang w:val="zh-CN"/>
          </w:rPr>
          <w:t>2</w:t>
        </w:r>
        <w:r>
          <w:fldChar w:fldCharType="end"/>
        </w:r>
      </w:p>
    </w:sdtContent>
  </w:sdt>
  <w:p w14:paraId="669E2033">
    <w:pPr>
      <w:pStyle w:val="262"/>
      <w:jc w:val="center"/>
      <w:rPr>
        <w:rStyle w:val="23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6914">
    <w:pPr>
      <w:pStyle w:val="26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4845F">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19</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374845F">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19</w:t>
                    </w:r>
                    <w:r>
                      <w:rPr>
                        <w:rStyle w:val="23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8147C">
    <w:pPr>
      <w:pStyle w:val="262"/>
      <w:rPr>
        <w:rStyle w:val="23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AE2D4">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18</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1CAE2D4">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18</w:t>
                    </w:r>
                    <w:r>
                      <w:rPr>
                        <w:rStyle w:val="23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DA75">
    <w:pPr>
      <w:pStyle w:val="264"/>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4550">
    <w:pPr>
      <w:pStyle w:val="265"/>
      <w:rPr>
        <w:rFonts w:ascii="黑体" w:hAnsi="黑体" w:eastAsia="黑体" w:cs="黑体"/>
      </w:rPr>
    </w:pPr>
    <w:r>
      <w:rPr>
        <w:rFonts w:hint="eastAsia" w:ascii="黑体" w:hAnsi="黑体" w:eastAsia="黑体" w:cs="黑体"/>
      </w:rPr>
      <w:t>T/CSEE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6F8B">
    <w:pPr>
      <w:pStyle w:val="26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3E96">
    <w:pPr>
      <w:pStyle w:val="265"/>
      <w:rPr>
        <w:rFonts w:eastAsia="黑体"/>
      </w:rPr>
    </w:pPr>
    <w:r>
      <w:rPr>
        <w:rFonts w:eastAsia="黑体"/>
      </w:rPr>
      <w:t>T/CSEE ####—202X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1416">
    <w:pPr>
      <w:pStyle w:val="265"/>
      <w:jc w:val="right"/>
      <w:rPr>
        <w:rFonts w:eastAsia="黑体"/>
      </w:rPr>
    </w:pPr>
    <w:r>
      <w:rPr>
        <w:rFonts w:eastAsia="黑体"/>
      </w:rPr>
      <w:t>T/CSEE ####—202X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D201">
    <w:pPr>
      <w:pStyle w:val="264"/>
      <w:jc w:val="left"/>
    </w:pPr>
    <w:r>
      <w:rPr>
        <w:rFonts w:eastAsia="黑体"/>
      </w:rPr>
      <w:t>T/CSEE ####—202X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1BEB0"/>
    <w:multiLevelType w:val="multilevel"/>
    <w:tmpl w:val="9A51BEB0"/>
    <w:lvl w:ilvl="0" w:tentative="0">
      <w:start w:val="1"/>
      <w:numFmt w:val="lowerLetter"/>
      <w:lvlText w:val="%1)"/>
      <w:lvlJc w:val="left"/>
      <w:pPr>
        <w:tabs>
          <w:tab w:val="left" w:pos="420"/>
        </w:tabs>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B64B2130"/>
    <w:multiLevelType w:val="multilevel"/>
    <w:tmpl w:val="B64B2130"/>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DE50E96B"/>
    <w:multiLevelType w:val="multilevel"/>
    <w:tmpl w:val="DE50E96B"/>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544"/>
      <w:suff w:val="nothing"/>
      <w:lvlText w:val="注%1："/>
      <w:lvlJc w:val="left"/>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5"/>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21"/>
      <w:suff w:val="nothing"/>
      <w:lvlText w:val="%1表%2　"/>
      <w:lvlJc w:val="left"/>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5">
    <w:nsid w:val="093C6778"/>
    <w:multiLevelType w:val="multilevel"/>
    <w:tmpl w:val="093C6778"/>
    <w:lvl w:ilvl="0" w:tentative="0">
      <w:start w:val="1"/>
      <w:numFmt w:val="decimal"/>
      <w:pStyle w:val="52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AE367E9"/>
    <w:multiLevelType w:val="multilevel"/>
    <w:tmpl w:val="0AE367E9"/>
    <w:lvl w:ilvl="0" w:tentative="0">
      <w:start w:val="1"/>
      <w:numFmt w:val="none"/>
      <w:pStyle w:val="29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D46713A"/>
    <w:multiLevelType w:val="multilevel"/>
    <w:tmpl w:val="0D46713A"/>
    <w:lvl w:ilvl="0" w:tentative="0">
      <w:start w:val="1"/>
      <w:numFmt w:val="bullet"/>
      <w:pStyle w:val="329"/>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8">
    <w:nsid w:val="0DDE2B46"/>
    <w:multiLevelType w:val="multilevel"/>
    <w:tmpl w:val="0DDE2B46"/>
    <w:lvl w:ilvl="0" w:tentative="0">
      <w:start w:val="1"/>
      <w:numFmt w:val="lowerLetter"/>
      <w:pStyle w:val="56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9">
    <w:nsid w:val="10E14D63"/>
    <w:multiLevelType w:val="multilevel"/>
    <w:tmpl w:val="10E14D63"/>
    <w:lvl w:ilvl="0" w:tentative="0">
      <w:start w:val="1"/>
      <w:numFmt w:val="decimal"/>
      <w:pStyle w:val="58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0">
    <w:nsid w:val="1719B817"/>
    <w:multiLevelType w:val="multilevel"/>
    <w:tmpl w:val="1719B817"/>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BF4210A"/>
    <w:multiLevelType w:val="multilevel"/>
    <w:tmpl w:val="1BF4210A"/>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C9C428C"/>
    <w:multiLevelType w:val="multilevel"/>
    <w:tmpl w:val="1C9C428C"/>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DBF583A"/>
    <w:multiLevelType w:val="multilevel"/>
    <w:tmpl w:val="1DBF583A"/>
    <w:lvl w:ilvl="0" w:tentative="0">
      <w:start w:val="1"/>
      <w:numFmt w:val="decimal"/>
      <w:pStyle w:val="5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24CD0D6F"/>
    <w:multiLevelType w:val="multilevel"/>
    <w:tmpl w:val="24CD0D6F"/>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A80ADF0"/>
    <w:multiLevelType w:val="multilevel"/>
    <w:tmpl w:val="2A80ADF0"/>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A8F7113"/>
    <w:multiLevelType w:val="multilevel"/>
    <w:tmpl w:val="2A8F7113"/>
    <w:lvl w:ilvl="0" w:tentative="0">
      <w:start w:val="1"/>
      <w:numFmt w:val="upperLetter"/>
      <w:pStyle w:val="353"/>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8"/>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8">
    <w:nsid w:val="2C5917C3"/>
    <w:multiLevelType w:val="multilevel"/>
    <w:tmpl w:val="2C5917C3"/>
    <w:lvl w:ilvl="0" w:tentative="0">
      <w:start w:val="1"/>
      <w:numFmt w:val="none"/>
      <w:pStyle w:val="517"/>
      <w:suff w:val="nothing"/>
      <w:lvlText w:val="%1——"/>
      <w:lvlJc w:val="left"/>
      <w:pPr>
        <w:ind w:left="833" w:hanging="408"/>
      </w:pPr>
      <w:rPr>
        <w:rFonts w:hint="eastAsia"/>
      </w:rPr>
    </w:lvl>
    <w:lvl w:ilvl="1" w:tentative="0">
      <w:start w:val="1"/>
      <w:numFmt w:val="bullet"/>
      <w:pStyle w:val="518"/>
      <w:lvlText w:val=""/>
      <w:lvlJc w:val="left"/>
      <w:pPr>
        <w:tabs>
          <w:tab w:val="left" w:pos="760"/>
        </w:tabs>
        <w:ind w:left="1264" w:hanging="413"/>
      </w:pPr>
      <w:rPr>
        <w:rFonts w:hint="default" w:ascii="Symbol" w:hAnsi="Symbol"/>
        <w:color w:val="auto"/>
      </w:rPr>
    </w:lvl>
    <w:lvl w:ilvl="2" w:tentative="0">
      <w:start w:val="1"/>
      <w:numFmt w:val="bullet"/>
      <w:pStyle w:val="51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9">
    <w:nsid w:val="337A6F15"/>
    <w:multiLevelType w:val="multilevel"/>
    <w:tmpl w:val="337A6F1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pStyle w:val="588"/>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4431F99"/>
    <w:multiLevelType w:val="multilevel"/>
    <w:tmpl w:val="34431F99"/>
    <w:lvl w:ilvl="0" w:tentative="0">
      <w:start w:val="1"/>
      <w:numFmt w:val="upperLetter"/>
      <w:pStyle w:val="514"/>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5"/>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40972D9F"/>
    <w:multiLevelType w:val="multilevel"/>
    <w:tmpl w:val="40972D9F"/>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1A64E98"/>
    <w:multiLevelType w:val="multilevel"/>
    <w:tmpl w:val="41A64E98"/>
    <w:lvl w:ilvl="0" w:tentative="0">
      <w:start w:val="1"/>
      <w:numFmt w:val="decimal"/>
      <w:pStyle w:val="310"/>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50"/>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41BE5E23"/>
    <w:multiLevelType w:val="multilevel"/>
    <w:tmpl w:val="41BE5E23"/>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4C50F90"/>
    <w:multiLevelType w:val="multilevel"/>
    <w:tmpl w:val="44C50F90"/>
    <w:lvl w:ilvl="0" w:tentative="0">
      <w:start w:val="1"/>
      <w:numFmt w:val="lowerLetter"/>
      <w:pStyle w:val="309"/>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30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460D1438"/>
    <w:multiLevelType w:val="multilevel"/>
    <w:tmpl w:val="460D1438"/>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B733A5F"/>
    <w:multiLevelType w:val="multilevel"/>
    <w:tmpl w:val="4B733A5F"/>
    <w:lvl w:ilvl="0" w:tentative="0">
      <w:start w:val="1"/>
      <w:numFmt w:val="decimal"/>
      <w:pStyle w:val="31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7">
    <w:nsid w:val="4E5D0534"/>
    <w:multiLevelType w:val="multilevel"/>
    <w:tmpl w:val="4E5D0534"/>
    <w:lvl w:ilvl="0" w:tentative="0">
      <w:start w:val="1"/>
      <w:numFmt w:val="decimal"/>
      <w:pStyle w:val="59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55E02EF4"/>
    <w:multiLevelType w:val="multilevel"/>
    <w:tmpl w:val="55E02EF4"/>
    <w:lvl w:ilvl="0" w:tentative="0">
      <w:start w:val="1"/>
      <w:numFmt w:val="decimal"/>
      <w:pStyle w:val="538"/>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5B7E3733"/>
    <w:multiLevelType w:val="multilevel"/>
    <w:tmpl w:val="5B7E3733"/>
    <w:lvl w:ilvl="0" w:tentative="0">
      <w:start w:val="1"/>
      <w:numFmt w:val="decimal"/>
      <w:pStyle w:val="30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0">
    <w:nsid w:val="5DB07D63"/>
    <w:multiLevelType w:val="multilevel"/>
    <w:tmpl w:val="5DB07D63"/>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83"/>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84"/>
      <w:suff w:val="nothing"/>
      <w:lvlText w:val="%1.%2.%3　"/>
      <w:lvlJc w:val="left"/>
      <w:pPr>
        <w:ind w:left="0" w:firstLine="0"/>
      </w:pPr>
      <w:rPr>
        <w:rFonts w:hint="eastAsia" w:ascii="黑体" w:hAnsi="Times New Roman" w:eastAsia="黑体"/>
        <w:b w:val="0"/>
        <w:i w:val="0"/>
        <w:sz w:val="21"/>
      </w:rPr>
    </w:lvl>
    <w:lvl w:ilvl="3" w:tentative="0">
      <w:start w:val="1"/>
      <w:numFmt w:val="decimal"/>
      <w:pStyle w:val="285"/>
      <w:suff w:val="nothing"/>
      <w:lvlText w:val="%1.%2.%3.%4　"/>
      <w:lvlJc w:val="left"/>
      <w:pPr>
        <w:ind w:left="0" w:firstLine="0"/>
      </w:pPr>
      <w:rPr>
        <w:rFonts w:hint="eastAsia" w:ascii="黑体" w:hAnsi="Times New Roman" w:eastAsia="黑体"/>
        <w:b w:val="0"/>
        <w:i w:val="0"/>
        <w:sz w:val="21"/>
      </w:rPr>
    </w:lvl>
    <w:lvl w:ilvl="4" w:tentative="0">
      <w:start w:val="1"/>
      <w:numFmt w:val="decimal"/>
      <w:pStyle w:val="286"/>
      <w:suff w:val="nothing"/>
      <w:lvlText w:val="%1.%2.%3.%4.%5　"/>
      <w:lvlJc w:val="left"/>
      <w:pPr>
        <w:ind w:left="0" w:firstLine="0"/>
      </w:pPr>
      <w:rPr>
        <w:rFonts w:hint="eastAsia" w:ascii="黑体" w:hAnsi="Times New Roman" w:eastAsia="黑体"/>
        <w:b w:val="0"/>
        <w:i w:val="0"/>
        <w:sz w:val="21"/>
      </w:rPr>
    </w:lvl>
    <w:lvl w:ilvl="5" w:tentative="0">
      <w:start w:val="1"/>
      <w:numFmt w:val="decimal"/>
      <w:pStyle w:val="287"/>
      <w:suff w:val="nothing"/>
      <w:lvlText w:val="%1.%2.%3.%4.%5.%6　"/>
      <w:lvlJc w:val="left"/>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646566D"/>
    <w:multiLevelType w:val="multilevel"/>
    <w:tmpl w:val="6646566D"/>
    <w:lvl w:ilvl="0" w:tentative="0">
      <w:start w:val="1"/>
      <w:numFmt w:val="lowerLetter"/>
      <w:pStyle w:val="580"/>
      <w:lvlText w:val="%1)"/>
      <w:lvlJc w:val="left"/>
      <w:pPr>
        <w:tabs>
          <w:tab w:val="left" w:pos="851"/>
        </w:tabs>
        <w:ind w:left="851" w:hanging="426"/>
      </w:pPr>
      <w:rPr>
        <w:rFonts w:hint="eastAsia" w:ascii="宋体" w:hAnsi="Times New Roman" w:eastAsia="宋体"/>
        <w:sz w:val="21"/>
      </w:rPr>
    </w:lvl>
    <w:lvl w:ilvl="1" w:tentative="0">
      <w:start w:val="1"/>
      <w:numFmt w:val="decimal"/>
      <w:pStyle w:val="584"/>
      <w:lvlText w:val="%2)"/>
      <w:lvlJc w:val="left"/>
      <w:pPr>
        <w:tabs>
          <w:tab w:val="left" w:pos="1276"/>
        </w:tabs>
        <w:ind w:left="1276" w:hanging="425"/>
      </w:pPr>
      <w:rPr>
        <w:rFonts w:hint="eastAsia" w:ascii="宋体" w:hAnsi="Times New Roman" w:eastAsia="宋体"/>
        <w:sz w:val="21"/>
      </w:rPr>
    </w:lvl>
    <w:lvl w:ilvl="2" w:tentative="0">
      <w:start w:val="1"/>
      <w:numFmt w:val="decimal"/>
      <w:pStyle w:val="58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CA96E30"/>
    <w:multiLevelType w:val="multilevel"/>
    <w:tmpl w:val="6CA96E30"/>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CEA2025"/>
    <w:multiLevelType w:val="multilevel"/>
    <w:tmpl w:val="6CEA2025"/>
    <w:lvl w:ilvl="0" w:tentative="0">
      <w:start w:val="1"/>
      <w:numFmt w:val="none"/>
      <w:pStyle w:val="587"/>
      <w:suff w:val="nothing"/>
      <w:lvlText w:val="%1"/>
      <w:lvlJc w:val="left"/>
      <w:pPr>
        <w:ind w:left="0" w:firstLine="0"/>
      </w:pPr>
      <w:rPr>
        <w:rFonts w:hint="eastAsia"/>
      </w:rPr>
    </w:lvl>
    <w:lvl w:ilvl="1" w:tentative="0">
      <w:start w:val="1"/>
      <w:numFmt w:val="decimal"/>
      <w:pStyle w:val="582"/>
      <w:suff w:val="nothing"/>
      <w:lvlText w:val="%1%2　"/>
      <w:lvlJc w:val="left"/>
      <w:pPr>
        <w:ind w:left="0" w:firstLine="0"/>
      </w:pPr>
      <w:rPr>
        <w:rFonts w:hint="eastAsia" w:ascii="黑体" w:eastAsia="黑体"/>
        <w:b w:val="0"/>
        <w:i w:val="0"/>
        <w:sz w:val="21"/>
      </w:rPr>
    </w:lvl>
    <w:lvl w:ilvl="2" w:tentative="0">
      <w:start w:val="1"/>
      <w:numFmt w:val="decimal"/>
      <w:pStyle w:val="58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78"/>
      <w:suff w:val="nothing"/>
      <w:lvlText w:val="%1%2.%3.%4　"/>
      <w:lvlJc w:val="left"/>
      <w:pPr>
        <w:ind w:left="0" w:firstLine="0"/>
      </w:pPr>
      <w:rPr>
        <w:rFonts w:hint="eastAsia" w:ascii="黑体" w:eastAsia="黑体"/>
        <w:b w:val="0"/>
        <w:i w:val="0"/>
        <w:sz w:val="21"/>
      </w:rPr>
    </w:lvl>
    <w:lvl w:ilvl="4" w:tentative="0">
      <w:start w:val="1"/>
      <w:numFmt w:val="decimal"/>
      <w:pStyle w:val="586"/>
      <w:suff w:val="nothing"/>
      <w:lvlText w:val="%1%2.%3.%4.%5　"/>
      <w:lvlJc w:val="left"/>
      <w:pPr>
        <w:ind w:left="993" w:firstLine="0"/>
      </w:pPr>
      <w:rPr>
        <w:rFonts w:hint="eastAsia" w:ascii="黑体" w:eastAsia="黑体"/>
        <w:b w:val="0"/>
        <w:i w:val="0"/>
        <w:sz w:val="21"/>
      </w:rPr>
    </w:lvl>
    <w:lvl w:ilvl="5" w:tentative="0">
      <w:start w:val="1"/>
      <w:numFmt w:val="decimal"/>
      <w:pStyle w:val="585"/>
      <w:suff w:val="nothing"/>
      <w:lvlText w:val="%1%2.%3.%4.%5.%6　"/>
      <w:lvlJc w:val="left"/>
      <w:pPr>
        <w:ind w:left="0" w:firstLine="0"/>
      </w:pPr>
      <w:rPr>
        <w:rFonts w:hint="eastAsia" w:ascii="黑体" w:eastAsia="黑体"/>
        <w:b w:val="0"/>
        <w:i w:val="0"/>
        <w:sz w:val="21"/>
      </w:rPr>
    </w:lvl>
    <w:lvl w:ilvl="6" w:tentative="0">
      <w:start w:val="1"/>
      <w:numFmt w:val="decimal"/>
      <w:pStyle w:val="57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6D6C07CD"/>
    <w:multiLevelType w:val="multilevel"/>
    <w:tmpl w:val="6D6C07CD"/>
    <w:lvl w:ilvl="0" w:tentative="0">
      <w:start w:val="1"/>
      <w:numFmt w:val="lowerLetter"/>
      <w:pStyle w:val="553"/>
      <w:lvlText w:val="%1)"/>
      <w:lvlJc w:val="left"/>
      <w:pPr>
        <w:tabs>
          <w:tab w:val="left" w:pos="839"/>
        </w:tabs>
        <w:ind w:left="839" w:hanging="419"/>
      </w:pPr>
      <w:rPr>
        <w:rFonts w:hint="eastAsia" w:ascii="宋体" w:eastAsia="宋体"/>
        <w:b w:val="0"/>
        <w:i w:val="0"/>
        <w:sz w:val="21"/>
      </w:rPr>
    </w:lvl>
    <w:lvl w:ilvl="1" w:tentative="0">
      <w:start w:val="1"/>
      <w:numFmt w:val="decimal"/>
      <w:pStyle w:val="55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6">
    <w:nsid w:val="6DBF04F4"/>
    <w:multiLevelType w:val="multilevel"/>
    <w:tmpl w:val="6DBF04F4"/>
    <w:lvl w:ilvl="0" w:tentative="0">
      <w:start w:val="1"/>
      <w:numFmt w:val="none"/>
      <w:pStyle w:val="307"/>
      <w:suff w:val="nothing"/>
      <w:lvlText w:val="%1注："/>
      <w:lvlJc w:val="left"/>
      <w:pPr>
        <w:ind w:left="788" w:hanging="363"/>
      </w:pPr>
      <w:rPr>
        <w:rFonts w:hint="eastAsia" w:ascii="黑体" w:hAnsi="Times New Roman" w:eastAsia="黑体"/>
        <w:b w:val="0"/>
        <w:i w:val="0"/>
        <w:sz w:val="18"/>
      </w:rPr>
    </w:lvl>
    <w:lvl w:ilvl="1" w:tentative="0">
      <w:start w:val="1"/>
      <w:numFmt w:val="lowerLetter"/>
      <w:lvlText w:val="%2)"/>
      <w:lvlJc w:val="left"/>
      <w:pPr>
        <w:tabs>
          <w:tab w:val="left" w:pos="1202"/>
        </w:tabs>
        <w:ind w:left="788" w:hanging="363"/>
      </w:pPr>
      <w:rPr>
        <w:rFonts w:hint="eastAsia"/>
      </w:rPr>
    </w:lvl>
    <w:lvl w:ilvl="2" w:tentative="0">
      <w:start w:val="1"/>
      <w:numFmt w:val="lowerRoman"/>
      <w:lvlText w:val="%3."/>
      <w:lvlJc w:val="right"/>
      <w:pPr>
        <w:tabs>
          <w:tab w:val="left" w:pos="1202"/>
        </w:tabs>
        <w:ind w:left="788" w:hanging="363"/>
      </w:pPr>
      <w:rPr>
        <w:rFonts w:hint="eastAsia"/>
      </w:rPr>
    </w:lvl>
    <w:lvl w:ilvl="3" w:tentative="0">
      <w:start w:val="1"/>
      <w:numFmt w:val="decimal"/>
      <w:lvlText w:val="%4."/>
      <w:lvlJc w:val="left"/>
      <w:pPr>
        <w:tabs>
          <w:tab w:val="left" w:pos="1202"/>
        </w:tabs>
        <w:ind w:left="788" w:hanging="363"/>
      </w:pPr>
      <w:rPr>
        <w:rFonts w:hint="eastAsia"/>
      </w:rPr>
    </w:lvl>
    <w:lvl w:ilvl="4" w:tentative="0">
      <w:start w:val="1"/>
      <w:numFmt w:val="lowerLetter"/>
      <w:lvlText w:val="%5)"/>
      <w:lvlJc w:val="left"/>
      <w:pPr>
        <w:tabs>
          <w:tab w:val="left" w:pos="1202"/>
        </w:tabs>
        <w:ind w:left="788" w:hanging="363"/>
      </w:pPr>
      <w:rPr>
        <w:rFonts w:hint="eastAsia"/>
      </w:rPr>
    </w:lvl>
    <w:lvl w:ilvl="5" w:tentative="0">
      <w:start w:val="1"/>
      <w:numFmt w:val="lowerRoman"/>
      <w:lvlText w:val="%6."/>
      <w:lvlJc w:val="right"/>
      <w:pPr>
        <w:tabs>
          <w:tab w:val="left" w:pos="1202"/>
        </w:tabs>
        <w:ind w:left="788" w:hanging="363"/>
      </w:pPr>
      <w:rPr>
        <w:rFonts w:hint="eastAsia"/>
      </w:rPr>
    </w:lvl>
    <w:lvl w:ilvl="6" w:tentative="0">
      <w:start w:val="1"/>
      <w:numFmt w:val="decimal"/>
      <w:lvlText w:val="%7."/>
      <w:lvlJc w:val="left"/>
      <w:pPr>
        <w:tabs>
          <w:tab w:val="left" w:pos="1202"/>
        </w:tabs>
        <w:ind w:left="788" w:hanging="363"/>
      </w:pPr>
      <w:rPr>
        <w:rFonts w:hint="eastAsia"/>
      </w:rPr>
    </w:lvl>
    <w:lvl w:ilvl="7" w:tentative="0">
      <w:start w:val="1"/>
      <w:numFmt w:val="lowerLetter"/>
      <w:lvlText w:val="%8)"/>
      <w:lvlJc w:val="left"/>
      <w:pPr>
        <w:tabs>
          <w:tab w:val="left" w:pos="1202"/>
        </w:tabs>
        <w:ind w:left="788" w:hanging="363"/>
      </w:pPr>
      <w:rPr>
        <w:rFonts w:hint="eastAsia"/>
      </w:rPr>
    </w:lvl>
    <w:lvl w:ilvl="8" w:tentative="0">
      <w:start w:val="1"/>
      <w:numFmt w:val="lowerRoman"/>
      <w:lvlText w:val="%9."/>
      <w:lvlJc w:val="right"/>
      <w:pPr>
        <w:tabs>
          <w:tab w:val="left" w:pos="1202"/>
        </w:tabs>
        <w:ind w:left="788" w:hanging="363"/>
      </w:pPr>
      <w:rPr>
        <w:rFonts w:hint="eastAsia"/>
      </w:rPr>
    </w:lvl>
  </w:abstractNum>
  <w:abstractNum w:abstractNumId="47">
    <w:nsid w:val="709B39AB"/>
    <w:multiLevelType w:val="multilevel"/>
    <w:tmpl w:val="709B39AB"/>
    <w:lvl w:ilvl="0" w:tentative="0">
      <w:start w:val="1"/>
      <w:numFmt w:val="upperLetter"/>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82"/>
      <w:suff w:val="nothing"/>
      <w:lvlText w:val="B.%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22"/>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ind w:left="708" w:hanging="708"/>
      </w:pPr>
      <w:rPr>
        <w:rFonts w:hint="eastAsia"/>
      </w:rPr>
    </w:lvl>
    <w:lvl w:ilvl="4" w:tentative="0">
      <w:start w:val="1"/>
      <w:numFmt w:val="decimal"/>
      <w:lvlText w:val="%1.%2%3.%4.%5"/>
      <w:lvlJc w:val="left"/>
      <w:pPr>
        <w:ind w:left="850"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8">
    <w:nsid w:val="741E6C06"/>
    <w:multiLevelType w:val="multilevel"/>
    <w:tmpl w:val="741E6C06"/>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12"/>
      <w:suff w:val="nothing"/>
      <w:lvlText w:val="%1%2 "/>
      <w:lvlJc w:val="left"/>
      <w:pPr>
        <w:ind w:left="0" w:firstLine="0"/>
      </w:pPr>
      <w:rPr>
        <w:rFonts w:hint="eastAsia" w:ascii="黑体" w:hAnsi="Times New Roman" w:eastAsia="黑体"/>
        <w:b/>
        <w:i w:val="0"/>
        <w:sz w:val="28"/>
      </w:rPr>
    </w:lvl>
    <w:lvl w:ilvl="2" w:tentative="0">
      <w:start w:val="1"/>
      <w:numFmt w:val="decimal"/>
      <w:pStyle w:val="533"/>
      <w:suff w:val="nothing"/>
      <w:lvlText w:val="%1%2.%3　"/>
      <w:lvlJc w:val="left"/>
      <w:pPr>
        <w:ind w:left="0" w:firstLine="0"/>
      </w:pPr>
      <w:rPr>
        <w:rFonts w:hint="eastAsia" w:ascii="黑体" w:hAnsi="Times New Roman" w:eastAsia="黑体"/>
        <w:b/>
        <w:i w:val="0"/>
        <w:sz w:val="21"/>
      </w:rPr>
    </w:lvl>
    <w:lvl w:ilvl="3" w:tentative="0">
      <w:start w:val="1"/>
      <w:numFmt w:val="decimal"/>
      <w:pStyle w:val="555"/>
      <w:suff w:val="nothing"/>
      <w:lvlText w:val="%1%2.%3.%4　"/>
      <w:lvlJc w:val="left"/>
      <w:pPr>
        <w:ind w:left="0" w:firstLine="0"/>
      </w:pPr>
      <w:rPr>
        <w:rFonts w:hint="eastAsia" w:ascii="黑体" w:hAnsi="Times New Roman" w:eastAsia="黑体"/>
        <w:b/>
        <w:i w:val="0"/>
        <w:sz w:val="21"/>
      </w:rPr>
    </w:lvl>
    <w:lvl w:ilvl="4" w:tentative="0">
      <w:start w:val="1"/>
      <w:numFmt w:val="decimal"/>
      <w:pStyle w:val="543"/>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559"/>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529"/>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8"/>
      <w:lvlText w:val="%2.0.%9"/>
      <w:lvlJc w:val="left"/>
      <w:pPr>
        <w:tabs>
          <w:tab w:val="left" w:pos="720"/>
        </w:tabs>
        <w:ind w:left="0" w:firstLine="0"/>
      </w:pPr>
      <w:rPr>
        <w:rFonts w:hint="eastAsia" w:ascii="黑体" w:hAnsi="华文细黑" w:eastAsia="黑体"/>
        <w:b/>
        <w:i w:val="0"/>
        <w:sz w:val="21"/>
      </w:rPr>
    </w:lvl>
  </w:abstractNum>
  <w:abstractNum w:abstractNumId="50">
    <w:nsid w:val="76933334"/>
    <w:multiLevelType w:val="multilevel"/>
    <w:tmpl w:val="76933334"/>
    <w:lvl w:ilvl="0" w:tentative="0">
      <w:start w:val="1"/>
      <w:numFmt w:val="none"/>
      <w:pStyle w:val="292"/>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8B621E3"/>
    <w:multiLevelType w:val="multilevel"/>
    <w:tmpl w:val="78B621E3"/>
    <w:lvl w:ilvl="0" w:tentative="0">
      <w:start w:val="1"/>
      <w:numFmt w:val="lowerLetter"/>
      <w:lvlText w:val="%1)"/>
      <w:lvlJc w:val="left"/>
      <w:pPr>
        <w:ind w:left="840" w:hanging="420"/>
      </w:pPr>
      <w:rPr>
        <w:rFonts w:hint="default" w:ascii="Times New Roman" w:hAnsi="Times New Roman" w:cs="Times New Roman"/>
        <w:sz w:val="20"/>
        <w:szCs w:val="2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47"/>
  </w:num>
  <w:num w:numId="12">
    <w:abstractNumId w:val="41"/>
  </w:num>
  <w:num w:numId="13">
    <w:abstractNumId w:val="27"/>
  </w:num>
  <w:num w:numId="14">
    <w:abstractNumId w:val="50"/>
  </w:num>
  <w:num w:numId="15">
    <w:abstractNumId w:val="16"/>
  </w:num>
  <w:num w:numId="16">
    <w:abstractNumId w:val="34"/>
  </w:num>
  <w:num w:numId="17">
    <w:abstractNumId w:val="39"/>
  </w:num>
  <w:num w:numId="18">
    <w:abstractNumId w:val="14"/>
  </w:num>
  <w:num w:numId="19">
    <w:abstractNumId w:val="46"/>
  </w:num>
  <w:num w:numId="20">
    <w:abstractNumId w:val="32"/>
  </w:num>
  <w:num w:numId="21">
    <w:abstractNumId w:val="36"/>
  </w:num>
  <w:num w:numId="22">
    <w:abstractNumId w:val="49"/>
  </w:num>
  <w:num w:numId="23">
    <w:abstractNumId w:val="17"/>
  </w:num>
  <w:num w:numId="24">
    <w:abstractNumId w:val="30"/>
  </w:num>
  <w:num w:numId="25">
    <w:abstractNumId w:val="28"/>
  </w:num>
  <w:num w:numId="26">
    <w:abstractNumId w:val="15"/>
  </w:num>
  <w:num w:numId="27">
    <w:abstractNumId w:val="23"/>
  </w:num>
  <w:num w:numId="28">
    <w:abstractNumId w:val="38"/>
  </w:num>
  <w:num w:numId="29">
    <w:abstractNumId w:val="13"/>
  </w:num>
  <w:num w:numId="30">
    <w:abstractNumId w:val="45"/>
  </w:num>
  <w:num w:numId="31">
    <w:abstractNumId w:val="18"/>
  </w:num>
  <w:num w:numId="32">
    <w:abstractNumId w:val="44"/>
  </w:num>
  <w:num w:numId="33">
    <w:abstractNumId w:val="42"/>
  </w:num>
  <w:num w:numId="34">
    <w:abstractNumId w:val="29"/>
  </w:num>
  <w:num w:numId="35">
    <w:abstractNumId w:val="19"/>
  </w:num>
  <w:num w:numId="36">
    <w:abstractNumId w:val="3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5"/>
  </w:num>
  <w:num w:numId="40">
    <w:abstractNumId w:val="22"/>
  </w:num>
  <w:num w:numId="41">
    <w:abstractNumId w:val="20"/>
  </w:num>
  <w:num w:numId="42">
    <w:abstractNumId w:val="31"/>
  </w:num>
  <w:num w:numId="43">
    <w:abstractNumId w:val="0"/>
  </w:num>
  <w:num w:numId="44">
    <w:abstractNumId w:val="48"/>
  </w:num>
  <w:num w:numId="45">
    <w:abstractNumId w:val="51"/>
  </w:num>
  <w:num w:numId="46">
    <w:abstractNumId w:val="43"/>
  </w:num>
  <w:num w:numId="47">
    <w:abstractNumId w:val="21"/>
  </w:num>
  <w:num w:numId="48">
    <w:abstractNumId w:val="26"/>
  </w:num>
  <w:num w:numId="49">
    <w:abstractNumId w:val="33"/>
  </w:num>
  <w:num w:numId="50">
    <w:abstractNumId w:val="1"/>
  </w:num>
  <w:num w:numId="51">
    <w:abstractNumId w:val="2"/>
  </w:num>
  <w:num w:numId="52">
    <w:abstractNumId w:val="40"/>
  </w:num>
  <w:num w:numId="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mirrorMargins w:val="1"/>
  <w:bordersDoNotSurroundHeader w:val="0"/>
  <w:bordersDoNotSurroundFooter w:val="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8b485f4a-2797-4e07-9182-7db06b7ffbb9"/>
  </w:docVars>
  <w:rsids>
    <w:rsidRoot w:val="00172A27"/>
    <w:rsid w:val="000059B7"/>
    <w:rsid w:val="00006548"/>
    <w:rsid w:val="00010182"/>
    <w:rsid w:val="00017BD2"/>
    <w:rsid w:val="00017DC1"/>
    <w:rsid w:val="00023F1B"/>
    <w:rsid w:val="0002402F"/>
    <w:rsid w:val="0002616A"/>
    <w:rsid w:val="00027BD3"/>
    <w:rsid w:val="00031EEE"/>
    <w:rsid w:val="000327BE"/>
    <w:rsid w:val="00035DE4"/>
    <w:rsid w:val="00036B39"/>
    <w:rsid w:val="000372EA"/>
    <w:rsid w:val="00040BBF"/>
    <w:rsid w:val="00043421"/>
    <w:rsid w:val="000450E1"/>
    <w:rsid w:val="00046843"/>
    <w:rsid w:val="00050358"/>
    <w:rsid w:val="00050E91"/>
    <w:rsid w:val="0005331C"/>
    <w:rsid w:val="00053FB5"/>
    <w:rsid w:val="000559B7"/>
    <w:rsid w:val="00055E7A"/>
    <w:rsid w:val="0006739E"/>
    <w:rsid w:val="00072BC9"/>
    <w:rsid w:val="00075DD9"/>
    <w:rsid w:val="000768C7"/>
    <w:rsid w:val="00076F59"/>
    <w:rsid w:val="00080CF0"/>
    <w:rsid w:val="00087B62"/>
    <w:rsid w:val="0009271F"/>
    <w:rsid w:val="00095317"/>
    <w:rsid w:val="0009648F"/>
    <w:rsid w:val="000A3504"/>
    <w:rsid w:val="000A568D"/>
    <w:rsid w:val="000A6E5F"/>
    <w:rsid w:val="000B6461"/>
    <w:rsid w:val="000B6ECB"/>
    <w:rsid w:val="000C11F6"/>
    <w:rsid w:val="000C21DC"/>
    <w:rsid w:val="000C2EFF"/>
    <w:rsid w:val="000D2D03"/>
    <w:rsid w:val="000D6871"/>
    <w:rsid w:val="000E04B4"/>
    <w:rsid w:val="000E15CE"/>
    <w:rsid w:val="000E2B29"/>
    <w:rsid w:val="000E7B1D"/>
    <w:rsid w:val="000F04C3"/>
    <w:rsid w:val="000F0A98"/>
    <w:rsid w:val="000F1341"/>
    <w:rsid w:val="000F21CF"/>
    <w:rsid w:val="000F2F66"/>
    <w:rsid w:val="000F5A54"/>
    <w:rsid w:val="0011607E"/>
    <w:rsid w:val="001172A5"/>
    <w:rsid w:val="00120D79"/>
    <w:rsid w:val="0012245E"/>
    <w:rsid w:val="00122D3E"/>
    <w:rsid w:val="00123BF9"/>
    <w:rsid w:val="0012473E"/>
    <w:rsid w:val="001275F5"/>
    <w:rsid w:val="00127602"/>
    <w:rsid w:val="00135341"/>
    <w:rsid w:val="00140AF2"/>
    <w:rsid w:val="00144633"/>
    <w:rsid w:val="00146F1E"/>
    <w:rsid w:val="00150799"/>
    <w:rsid w:val="00150E2D"/>
    <w:rsid w:val="001517CF"/>
    <w:rsid w:val="00155986"/>
    <w:rsid w:val="00155E59"/>
    <w:rsid w:val="00157736"/>
    <w:rsid w:val="00157F03"/>
    <w:rsid w:val="00164C6D"/>
    <w:rsid w:val="00166110"/>
    <w:rsid w:val="00170B1F"/>
    <w:rsid w:val="00172236"/>
    <w:rsid w:val="00172A27"/>
    <w:rsid w:val="00173789"/>
    <w:rsid w:val="001745D5"/>
    <w:rsid w:val="001748CC"/>
    <w:rsid w:val="0017737E"/>
    <w:rsid w:val="00180D90"/>
    <w:rsid w:val="001830DE"/>
    <w:rsid w:val="00185FB7"/>
    <w:rsid w:val="001925FF"/>
    <w:rsid w:val="001978F5"/>
    <w:rsid w:val="001A5BF9"/>
    <w:rsid w:val="001A5E9F"/>
    <w:rsid w:val="001C2054"/>
    <w:rsid w:val="001C3632"/>
    <w:rsid w:val="001C3983"/>
    <w:rsid w:val="001C68EC"/>
    <w:rsid w:val="001D3689"/>
    <w:rsid w:val="001D5AA4"/>
    <w:rsid w:val="001D71BA"/>
    <w:rsid w:val="001E0286"/>
    <w:rsid w:val="001E17E3"/>
    <w:rsid w:val="001E3DCC"/>
    <w:rsid w:val="001E6DDD"/>
    <w:rsid w:val="001F0E09"/>
    <w:rsid w:val="001F724D"/>
    <w:rsid w:val="00206E0C"/>
    <w:rsid w:val="00206F40"/>
    <w:rsid w:val="00210B93"/>
    <w:rsid w:val="0021170F"/>
    <w:rsid w:val="00211EE1"/>
    <w:rsid w:val="00215196"/>
    <w:rsid w:val="00216264"/>
    <w:rsid w:val="00224FF6"/>
    <w:rsid w:val="00227E52"/>
    <w:rsid w:val="00230615"/>
    <w:rsid w:val="002310FD"/>
    <w:rsid w:val="00232177"/>
    <w:rsid w:val="00235CB0"/>
    <w:rsid w:val="00241AA4"/>
    <w:rsid w:val="00244CB5"/>
    <w:rsid w:val="00247E6D"/>
    <w:rsid w:val="0025333F"/>
    <w:rsid w:val="00254775"/>
    <w:rsid w:val="00254D8A"/>
    <w:rsid w:val="00256559"/>
    <w:rsid w:val="00263CE1"/>
    <w:rsid w:val="00264B0A"/>
    <w:rsid w:val="00267674"/>
    <w:rsid w:val="00272C12"/>
    <w:rsid w:val="00277D91"/>
    <w:rsid w:val="00281BD7"/>
    <w:rsid w:val="00282FBE"/>
    <w:rsid w:val="002864CE"/>
    <w:rsid w:val="002876F1"/>
    <w:rsid w:val="00287A89"/>
    <w:rsid w:val="00287FD8"/>
    <w:rsid w:val="00290124"/>
    <w:rsid w:val="002903E4"/>
    <w:rsid w:val="002917C0"/>
    <w:rsid w:val="00291C9B"/>
    <w:rsid w:val="002A1DD7"/>
    <w:rsid w:val="002A25D1"/>
    <w:rsid w:val="002A3BE2"/>
    <w:rsid w:val="002A4DD0"/>
    <w:rsid w:val="002A68DF"/>
    <w:rsid w:val="002A6B18"/>
    <w:rsid w:val="002B0A53"/>
    <w:rsid w:val="002B0D80"/>
    <w:rsid w:val="002B778D"/>
    <w:rsid w:val="002C0843"/>
    <w:rsid w:val="002C28D2"/>
    <w:rsid w:val="002C56FB"/>
    <w:rsid w:val="002C6C4A"/>
    <w:rsid w:val="002D52CD"/>
    <w:rsid w:val="002D56E9"/>
    <w:rsid w:val="002E0702"/>
    <w:rsid w:val="002E08C1"/>
    <w:rsid w:val="002E0DCC"/>
    <w:rsid w:val="002E3452"/>
    <w:rsid w:val="002E5F3F"/>
    <w:rsid w:val="002E6FAD"/>
    <w:rsid w:val="002E7D89"/>
    <w:rsid w:val="002F1862"/>
    <w:rsid w:val="002F2B25"/>
    <w:rsid w:val="002F3B35"/>
    <w:rsid w:val="002F4F02"/>
    <w:rsid w:val="00301B12"/>
    <w:rsid w:val="00303CA5"/>
    <w:rsid w:val="00304B91"/>
    <w:rsid w:val="00316CBA"/>
    <w:rsid w:val="00324802"/>
    <w:rsid w:val="003357DB"/>
    <w:rsid w:val="00337CA1"/>
    <w:rsid w:val="003429F9"/>
    <w:rsid w:val="00345E0B"/>
    <w:rsid w:val="00346452"/>
    <w:rsid w:val="00355D73"/>
    <w:rsid w:val="00366B99"/>
    <w:rsid w:val="00372FE1"/>
    <w:rsid w:val="00373B89"/>
    <w:rsid w:val="003749DB"/>
    <w:rsid w:val="00377B6D"/>
    <w:rsid w:val="00380716"/>
    <w:rsid w:val="003823B0"/>
    <w:rsid w:val="00383311"/>
    <w:rsid w:val="00392311"/>
    <w:rsid w:val="0039249C"/>
    <w:rsid w:val="00397925"/>
    <w:rsid w:val="003A0020"/>
    <w:rsid w:val="003A06C5"/>
    <w:rsid w:val="003A4F7B"/>
    <w:rsid w:val="003A5985"/>
    <w:rsid w:val="003A617D"/>
    <w:rsid w:val="003B6143"/>
    <w:rsid w:val="003B65E2"/>
    <w:rsid w:val="003B77C5"/>
    <w:rsid w:val="003B7E90"/>
    <w:rsid w:val="003C17B5"/>
    <w:rsid w:val="003C44DC"/>
    <w:rsid w:val="003C5C82"/>
    <w:rsid w:val="003D0249"/>
    <w:rsid w:val="003D053B"/>
    <w:rsid w:val="003D0DDE"/>
    <w:rsid w:val="003D242C"/>
    <w:rsid w:val="003D636C"/>
    <w:rsid w:val="003E137D"/>
    <w:rsid w:val="003E198B"/>
    <w:rsid w:val="003E4714"/>
    <w:rsid w:val="003E69B9"/>
    <w:rsid w:val="003E7CE2"/>
    <w:rsid w:val="003F0B19"/>
    <w:rsid w:val="003F2DA8"/>
    <w:rsid w:val="003F603C"/>
    <w:rsid w:val="003F7100"/>
    <w:rsid w:val="003F764E"/>
    <w:rsid w:val="00400EE6"/>
    <w:rsid w:val="00401E35"/>
    <w:rsid w:val="00403B46"/>
    <w:rsid w:val="00404118"/>
    <w:rsid w:val="00405B77"/>
    <w:rsid w:val="00406CC1"/>
    <w:rsid w:val="0041207A"/>
    <w:rsid w:val="00413B2E"/>
    <w:rsid w:val="004149CE"/>
    <w:rsid w:val="00415683"/>
    <w:rsid w:val="0041649B"/>
    <w:rsid w:val="004202DD"/>
    <w:rsid w:val="004217EC"/>
    <w:rsid w:val="00421928"/>
    <w:rsid w:val="00431DEE"/>
    <w:rsid w:val="00436ECC"/>
    <w:rsid w:val="004377A4"/>
    <w:rsid w:val="004414E6"/>
    <w:rsid w:val="0044480C"/>
    <w:rsid w:val="00447732"/>
    <w:rsid w:val="00447DDB"/>
    <w:rsid w:val="004548A9"/>
    <w:rsid w:val="00460E16"/>
    <w:rsid w:val="004619AC"/>
    <w:rsid w:val="00463A10"/>
    <w:rsid w:val="00463C61"/>
    <w:rsid w:val="004659E0"/>
    <w:rsid w:val="00465B7B"/>
    <w:rsid w:val="00466FF2"/>
    <w:rsid w:val="00467339"/>
    <w:rsid w:val="00470981"/>
    <w:rsid w:val="004711ED"/>
    <w:rsid w:val="00477FF0"/>
    <w:rsid w:val="00480DF5"/>
    <w:rsid w:val="004826C9"/>
    <w:rsid w:val="00484BE1"/>
    <w:rsid w:val="004859C2"/>
    <w:rsid w:val="0048668C"/>
    <w:rsid w:val="004873FD"/>
    <w:rsid w:val="00490088"/>
    <w:rsid w:val="0049168B"/>
    <w:rsid w:val="004A009B"/>
    <w:rsid w:val="004A3243"/>
    <w:rsid w:val="004A60BD"/>
    <w:rsid w:val="004B2510"/>
    <w:rsid w:val="004B7532"/>
    <w:rsid w:val="004C157F"/>
    <w:rsid w:val="004C5119"/>
    <w:rsid w:val="004D0182"/>
    <w:rsid w:val="004E4A5B"/>
    <w:rsid w:val="004E6597"/>
    <w:rsid w:val="004E6C0F"/>
    <w:rsid w:val="004F2763"/>
    <w:rsid w:val="004F3027"/>
    <w:rsid w:val="004F43A3"/>
    <w:rsid w:val="004F5434"/>
    <w:rsid w:val="0050545B"/>
    <w:rsid w:val="00506C7E"/>
    <w:rsid w:val="005134E3"/>
    <w:rsid w:val="00515AC9"/>
    <w:rsid w:val="005175BF"/>
    <w:rsid w:val="00517D40"/>
    <w:rsid w:val="00520DEA"/>
    <w:rsid w:val="00521E61"/>
    <w:rsid w:val="00522547"/>
    <w:rsid w:val="00522C0F"/>
    <w:rsid w:val="005272AE"/>
    <w:rsid w:val="005322CC"/>
    <w:rsid w:val="00532D32"/>
    <w:rsid w:val="0053303D"/>
    <w:rsid w:val="00534928"/>
    <w:rsid w:val="005378BD"/>
    <w:rsid w:val="005403E4"/>
    <w:rsid w:val="00545827"/>
    <w:rsid w:val="005527F0"/>
    <w:rsid w:val="0055551F"/>
    <w:rsid w:val="00562526"/>
    <w:rsid w:val="005626D4"/>
    <w:rsid w:val="0056436E"/>
    <w:rsid w:val="00573966"/>
    <w:rsid w:val="00573CAA"/>
    <w:rsid w:val="00574DBB"/>
    <w:rsid w:val="00577CF3"/>
    <w:rsid w:val="00581628"/>
    <w:rsid w:val="00581869"/>
    <w:rsid w:val="0058388C"/>
    <w:rsid w:val="00596BBE"/>
    <w:rsid w:val="005A35D5"/>
    <w:rsid w:val="005A406C"/>
    <w:rsid w:val="005B0971"/>
    <w:rsid w:val="005B452A"/>
    <w:rsid w:val="005B7AE4"/>
    <w:rsid w:val="005C24FD"/>
    <w:rsid w:val="005D149E"/>
    <w:rsid w:val="005D203A"/>
    <w:rsid w:val="005D5966"/>
    <w:rsid w:val="005E3F2B"/>
    <w:rsid w:val="005E5331"/>
    <w:rsid w:val="005F40CC"/>
    <w:rsid w:val="00601445"/>
    <w:rsid w:val="00601D81"/>
    <w:rsid w:val="00601FE1"/>
    <w:rsid w:val="0060444B"/>
    <w:rsid w:val="006050CD"/>
    <w:rsid w:val="006057A5"/>
    <w:rsid w:val="00611BD0"/>
    <w:rsid w:val="006133E5"/>
    <w:rsid w:val="00615BED"/>
    <w:rsid w:val="006166B0"/>
    <w:rsid w:val="0061695B"/>
    <w:rsid w:val="00620B20"/>
    <w:rsid w:val="00630366"/>
    <w:rsid w:val="00630C0B"/>
    <w:rsid w:val="00630EC5"/>
    <w:rsid w:val="006328B9"/>
    <w:rsid w:val="00635316"/>
    <w:rsid w:val="00635D17"/>
    <w:rsid w:val="00637FA6"/>
    <w:rsid w:val="00640186"/>
    <w:rsid w:val="006406FF"/>
    <w:rsid w:val="00647538"/>
    <w:rsid w:val="0065094C"/>
    <w:rsid w:val="00653FBB"/>
    <w:rsid w:val="00654311"/>
    <w:rsid w:val="00660160"/>
    <w:rsid w:val="00666E44"/>
    <w:rsid w:val="00674639"/>
    <w:rsid w:val="006747F2"/>
    <w:rsid w:val="00677E34"/>
    <w:rsid w:val="006803CB"/>
    <w:rsid w:val="00681844"/>
    <w:rsid w:val="0069188C"/>
    <w:rsid w:val="00694AA7"/>
    <w:rsid w:val="00695523"/>
    <w:rsid w:val="006A01D7"/>
    <w:rsid w:val="006A3DFA"/>
    <w:rsid w:val="006B0F3B"/>
    <w:rsid w:val="006B356D"/>
    <w:rsid w:val="006B643E"/>
    <w:rsid w:val="006C0E59"/>
    <w:rsid w:val="006D12A2"/>
    <w:rsid w:val="006D38C9"/>
    <w:rsid w:val="006D6D2B"/>
    <w:rsid w:val="006D7583"/>
    <w:rsid w:val="006D7D57"/>
    <w:rsid w:val="006E3C5A"/>
    <w:rsid w:val="006E4722"/>
    <w:rsid w:val="006E4DBB"/>
    <w:rsid w:val="006E740A"/>
    <w:rsid w:val="006E7E4F"/>
    <w:rsid w:val="006F1FF9"/>
    <w:rsid w:val="006F39EF"/>
    <w:rsid w:val="006F6A97"/>
    <w:rsid w:val="00700F47"/>
    <w:rsid w:val="007064A5"/>
    <w:rsid w:val="007141B1"/>
    <w:rsid w:val="00715BD0"/>
    <w:rsid w:val="0072656B"/>
    <w:rsid w:val="00727842"/>
    <w:rsid w:val="0073037F"/>
    <w:rsid w:val="00743CC7"/>
    <w:rsid w:val="0074732A"/>
    <w:rsid w:val="00753ACC"/>
    <w:rsid w:val="00761215"/>
    <w:rsid w:val="00762AB1"/>
    <w:rsid w:val="00762CE7"/>
    <w:rsid w:val="00762D17"/>
    <w:rsid w:val="00765891"/>
    <w:rsid w:val="00765F2B"/>
    <w:rsid w:val="00767B2F"/>
    <w:rsid w:val="00771546"/>
    <w:rsid w:val="00773A5E"/>
    <w:rsid w:val="00775E39"/>
    <w:rsid w:val="00776408"/>
    <w:rsid w:val="00776490"/>
    <w:rsid w:val="00777A2D"/>
    <w:rsid w:val="0078233D"/>
    <w:rsid w:val="007831C9"/>
    <w:rsid w:val="00783658"/>
    <w:rsid w:val="0078600B"/>
    <w:rsid w:val="00787BF1"/>
    <w:rsid w:val="00792DBE"/>
    <w:rsid w:val="00793227"/>
    <w:rsid w:val="00795A28"/>
    <w:rsid w:val="00795E45"/>
    <w:rsid w:val="00796A81"/>
    <w:rsid w:val="007A3A15"/>
    <w:rsid w:val="007A7829"/>
    <w:rsid w:val="007A798D"/>
    <w:rsid w:val="007B224D"/>
    <w:rsid w:val="007D231A"/>
    <w:rsid w:val="007D2FAA"/>
    <w:rsid w:val="007D57EF"/>
    <w:rsid w:val="007E0206"/>
    <w:rsid w:val="007E1A72"/>
    <w:rsid w:val="007E3F4F"/>
    <w:rsid w:val="007F0226"/>
    <w:rsid w:val="007F0A1B"/>
    <w:rsid w:val="007F3534"/>
    <w:rsid w:val="007F48AE"/>
    <w:rsid w:val="007F69B9"/>
    <w:rsid w:val="00804046"/>
    <w:rsid w:val="0080648C"/>
    <w:rsid w:val="00811A67"/>
    <w:rsid w:val="00811C33"/>
    <w:rsid w:val="00814E28"/>
    <w:rsid w:val="0081698A"/>
    <w:rsid w:val="0082281C"/>
    <w:rsid w:val="00823E23"/>
    <w:rsid w:val="00832699"/>
    <w:rsid w:val="008345DD"/>
    <w:rsid w:val="00836733"/>
    <w:rsid w:val="00846D16"/>
    <w:rsid w:val="008477BF"/>
    <w:rsid w:val="00851BF4"/>
    <w:rsid w:val="00852FD6"/>
    <w:rsid w:val="00854E15"/>
    <w:rsid w:val="00862997"/>
    <w:rsid w:val="0086798F"/>
    <w:rsid w:val="00867B0D"/>
    <w:rsid w:val="008708FD"/>
    <w:rsid w:val="00876547"/>
    <w:rsid w:val="00876F40"/>
    <w:rsid w:val="008774C4"/>
    <w:rsid w:val="00881679"/>
    <w:rsid w:val="008909DC"/>
    <w:rsid w:val="0089112B"/>
    <w:rsid w:val="00893C77"/>
    <w:rsid w:val="008950F1"/>
    <w:rsid w:val="00896E2A"/>
    <w:rsid w:val="008B04CF"/>
    <w:rsid w:val="008C0296"/>
    <w:rsid w:val="008C2563"/>
    <w:rsid w:val="008C2E09"/>
    <w:rsid w:val="008C5347"/>
    <w:rsid w:val="008C74B0"/>
    <w:rsid w:val="008C7542"/>
    <w:rsid w:val="008D2560"/>
    <w:rsid w:val="008D383F"/>
    <w:rsid w:val="008D5F24"/>
    <w:rsid w:val="008E1AE0"/>
    <w:rsid w:val="008E351F"/>
    <w:rsid w:val="008E5EBB"/>
    <w:rsid w:val="008E72A4"/>
    <w:rsid w:val="008F4C68"/>
    <w:rsid w:val="008F56F8"/>
    <w:rsid w:val="008F5979"/>
    <w:rsid w:val="008F6C2A"/>
    <w:rsid w:val="00901DA3"/>
    <w:rsid w:val="00902897"/>
    <w:rsid w:val="0090381E"/>
    <w:rsid w:val="00904CD8"/>
    <w:rsid w:val="009119A8"/>
    <w:rsid w:val="00914346"/>
    <w:rsid w:val="0091784D"/>
    <w:rsid w:val="00917E12"/>
    <w:rsid w:val="0092067E"/>
    <w:rsid w:val="00920C4F"/>
    <w:rsid w:val="00923040"/>
    <w:rsid w:val="0092358D"/>
    <w:rsid w:val="00927C12"/>
    <w:rsid w:val="00930EE5"/>
    <w:rsid w:val="00931BF2"/>
    <w:rsid w:val="009345DF"/>
    <w:rsid w:val="0094580F"/>
    <w:rsid w:val="00947CBF"/>
    <w:rsid w:val="009535DF"/>
    <w:rsid w:val="00953B33"/>
    <w:rsid w:val="0095659D"/>
    <w:rsid w:val="0096427C"/>
    <w:rsid w:val="0096456D"/>
    <w:rsid w:val="00965FA3"/>
    <w:rsid w:val="0096648C"/>
    <w:rsid w:val="009676B1"/>
    <w:rsid w:val="009707C8"/>
    <w:rsid w:val="0097137C"/>
    <w:rsid w:val="00971B61"/>
    <w:rsid w:val="009721AF"/>
    <w:rsid w:val="00974121"/>
    <w:rsid w:val="009763A6"/>
    <w:rsid w:val="00976C4A"/>
    <w:rsid w:val="00980B71"/>
    <w:rsid w:val="00981ABF"/>
    <w:rsid w:val="00984C97"/>
    <w:rsid w:val="00995610"/>
    <w:rsid w:val="0099759D"/>
    <w:rsid w:val="009A2C2B"/>
    <w:rsid w:val="009B0AE8"/>
    <w:rsid w:val="009B1BF3"/>
    <w:rsid w:val="009C03F0"/>
    <w:rsid w:val="009C0704"/>
    <w:rsid w:val="009C09C1"/>
    <w:rsid w:val="009C682F"/>
    <w:rsid w:val="009D12C3"/>
    <w:rsid w:val="009D19E4"/>
    <w:rsid w:val="009E0625"/>
    <w:rsid w:val="009E1F1F"/>
    <w:rsid w:val="009E2CBD"/>
    <w:rsid w:val="009E37C6"/>
    <w:rsid w:val="009E723F"/>
    <w:rsid w:val="009F497C"/>
    <w:rsid w:val="009F543C"/>
    <w:rsid w:val="009F6214"/>
    <w:rsid w:val="009F661F"/>
    <w:rsid w:val="009F7CDF"/>
    <w:rsid w:val="00A004C1"/>
    <w:rsid w:val="00A06F44"/>
    <w:rsid w:val="00A07DA9"/>
    <w:rsid w:val="00A245E9"/>
    <w:rsid w:val="00A26F4C"/>
    <w:rsid w:val="00A329C9"/>
    <w:rsid w:val="00A342E2"/>
    <w:rsid w:val="00A35C5B"/>
    <w:rsid w:val="00A37B34"/>
    <w:rsid w:val="00A40CF5"/>
    <w:rsid w:val="00A43F45"/>
    <w:rsid w:val="00A470A7"/>
    <w:rsid w:val="00A473CC"/>
    <w:rsid w:val="00A529DE"/>
    <w:rsid w:val="00A80E0C"/>
    <w:rsid w:val="00A82202"/>
    <w:rsid w:val="00A823AD"/>
    <w:rsid w:val="00A832D8"/>
    <w:rsid w:val="00A8616D"/>
    <w:rsid w:val="00A87239"/>
    <w:rsid w:val="00A94542"/>
    <w:rsid w:val="00AA1F02"/>
    <w:rsid w:val="00AA4903"/>
    <w:rsid w:val="00AA4BDA"/>
    <w:rsid w:val="00AB12B4"/>
    <w:rsid w:val="00AC06BB"/>
    <w:rsid w:val="00AC121F"/>
    <w:rsid w:val="00AC3ACC"/>
    <w:rsid w:val="00AC6B2B"/>
    <w:rsid w:val="00AD4190"/>
    <w:rsid w:val="00AD4F34"/>
    <w:rsid w:val="00AD52F8"/>
    <w:rsid w:val="00AD7991"/>
    <w:rsid w:val="00AD7ECC"/>
    <w:rsid w:val="00AE108D"/>
    <w:rsid w:val="00AE1DD2"/>
    <w:rsid w:val="00AE3FF9"/>
    <w:rsid w:val="00AE46BB"/>
    <w:rsid w:val="00AE547B"/>
    <w:rsid w:val="00AE63B6"/>
    <w:rsid w:val="00AF1861"/>
    <w:rsid w:val="00AF1C83"/>
    <w:rsid w:val="00AF2B0D"/>
    <w:rsid w:val="00AF2DD6"/>
    <w:rsid w:val="00AF79A3"/>
    <w:rsid w:val="00B01D8B"/>
    <w:rsid w:val="00B0338D"/>
    <w:rsid w:val="00B0682B"/>
    <w:rsid w:val="00B06B22"/>
    <w:rsid w:val="00B06F9F"/>
    <w:rsid w:val="00B13E76"/>
    <w:rsid w:val="00B140AF"/>
    <w:rsid w:val="00B226E1"/>
    <w:rsid w:val="00B23075"/>
    <w:rsid w:val="00B234CA"/>
    <w:rsid w:val="00B24932"/>
    <w:rsid w:val="00B2728D"/>
    <w:rsid w:val="00B3438E"/>
    <w:rsid w:val="00B35243"/>
    <w:rsid w:val="00B37C0E"/>
    <w:rsid w:val="00B41490"/>
    <w:rsid w:val="00B43760"/>
    <w:rsid w:val="00B454CA"/>
    <w:rsid w:val="00B515F4"/>
    <w:rsid w:val="00B53A2C"/>
    <w:rsid w:val="00B55871"/>
    <w:rsid w:val="00B565EB"/>
    <w:rsid w:val="00B57F96"/>
    <w:rsid w:val="00B614B1"/>
    <w:rsid w:val="00B62E2F"/>
    <w:rsid w:val="00B66AE5"/>
    <w:rsid w:val="00B7371D"/>
    <w:rsid w:val="00B74D02"/>
    <w:rsid w:val="00B77AB9"/>
    <w:rsid w:val="00B807AF"/>
    <w:rsid w:val="00B82953"/>
    <w:rsid w:val="00B83977"/>
    <w:rsid w:val="00B870E3"/>
    <w:rsid w:val="00B87689"/>
    <w:rsid w:val="00B90349"/>
    <w:rsid w:val="00B92E6F"/>
    <w:rsid w:val="00B97FB4"/>
    <w:rsid w:val="00BA2129"/>
    <w:rsid w:val="00BA7C85"/>
    <w:rsid w:val="00BB020B"/>
    <w:rsid w:val="00BB1D40"/>
    <w:rsid w:val="00BB3D11"/>
    <w:rsid w:val="00BB5D21"/>
    <w:rsid w:val="00BC2408"/>
    <w:rsid w:val="00BC4D9A"/>
    <w:rsid w:val="00BC4ED1"/>
    <w:rsid w:val="00BC6C4C"/>
    <w:rsid w:val="00BD03E8"/>
    <w:rsid w:val="00BE027D"/>
    <w:rsid w:val="00BE141A"/>
    <w:rsid w:val="00BE74D7"/>
    <w:rsid w:val="00BF3D0C"/>
    <w:rsid w:val="00BF3DB8"/>
    <w:rsid w:val="00BF533F"/>
    <w:rsid w:val="00BF5EEF"/>
    <w:rsid w:val="00BF62D1"/>
    <w:rsid w:val="00C048E2"/>
    <w:rsid w:val="00C05983"/>
    <w:rsid w:val="00C109D2"/>
    <w:rsid w:val="00C12405"/>
    <w:rsid w:val="00C12F1C"/>
    <w:rsid w:val="00C22264"/>
    <w:rsid w:val="00C231D9"/>
    <w:rsid w:val="00C26FF1"/>
    <w:rsid w:val="00C34780"/>
    <w:rsid w:val="00C422BC"/>
    <w:rsid w:val="00C46D28"/>
    <w:rsid w:val="00C5052B"/>
    <w:rsid w:val="00C5084C"/>
    <w:rsid w:val="00C50DF6"/>
    <w:rsid w:val="00C531E8"/>
    <w:rsid w:val="00C54D9E"/>
    <w:rsid w:val="00C63371"/>
    <w:rsid w:val="00C66004"/>
    <w:rsid w:val="00C66BBD"/>
    <w:rsid w:val="00C712E3"/>
    <w:rsid w:val="00C7294C"/>
    <w:rsid w:val="00C7721B"/>
    <w:rsid w:val="00C8011F"/>
    <w:rsid w:val="00C80B64"/>
    <w:rsid w:val="00C825D9"/>
    <w:rsid w:val="00C841BA"/>
    <w:rsid w:val="00C8718E"/>
    <w:rsid w:val="00C9093C"/>
    <w:rsid w:val="00C91EA1"/>
    <w:rsid w:val="00C94471"/>
    <w:rsid w:val="00CA1496"/>
    <w:rsid w:val="00CA31B4"/>
    <w:rsid w:val="00CA612B"/>
    <w:rsid w:val="00CA6A4E"/>
    <w:rsid w:val="00CA72CD"/>
    <w:rsid w:val="00CB0F84"/>
    <w:rsid w:val="00CB4B70"/>
    <w:rsid w:val="00CB5BB7"/>
    <w:rsid w:val="00CC19EC"/>
    <w:rsid w:val="00CC2872"/>
    <w:rsid w:val="00CC2BE3"/>
    <w:rsid w:val="00CD53F0"/>
    <w:rsid w:val="00CE0378"/>
    <w:rsid w:val="00CE14EC"/>
    <w:rsid w:val="00CE1AA2"/>
    <w:rsid w:val="00CF146E"/>
    <w:rsid w:val="00CF407A"/>
    <w:rsid w:val="00CF4696"/>
    <w:rsid w:val="00CF6E12"/>
    <w:rsid w:val="00CF740D"/>
    <w:rsid w:val="00D0331E"/>
    <w:rsid w:val="00D10F52"/>
    <w:rsid w:val="00D11846"/>
    <w:rsid w:val="00D11E77"/>
    <w:rsid w:val="00D20260"/>
    <w:rsid w:val="00D208B6"/>
    <w:rsid w:val="00D23BD9"/>
    <w:rsid w:val="00D32102"/>
    <w:rsid w:val="00D33E9B"/>
    <w:rsid w:val="00D362C9"/>
    <w:rsid w:val="00D46185"/>
    <w:rsid w:val="00D46A2E"/>
    <w:rsid w:val="00D5008A"/>
    <w:rsid w:val="00D5045E"/>
    <w:rsid w:val="00D553C4"/>
    <w:rsid w:val="00D643BA"/>
    <w:rsid w:val="00D679FB"/>
    <w:rsid w:val="00D76BDE"/>
    <w:rsid w:val="00D77681"/>
    <w:rsid w:val="00D77A70"/>
    <w:rsid w:val="00D874EE"/>
    <w:rsid w:val="00D90416"/>
    <w:rsid w:val="00D96C13"/>
    <w:rsid w:val="00DA0128"/>
    <w:rsid w:val="00DA23FC"/>
    <w:rsid w:val="00DA651A"/>
    <w:rsid w:val="00DB1E93"/>
    <w:rsid w:val="00DB37F1"/>
    <w:rsid w:val="00DB3DB0"/>
    <w:rsid w:val="00DB5820"/>
    <w:rsid w:val="00DB75A5"/>
    <w:rsid w:val="00DB7ECB"/>
    <w:rsid w:val="00DC07C2"/>
    <w:rsid w:val="00DC300E"/>
    <w:rsid w:val="00DC5920"/>
    <w:rsid w:val="00DC7BE9"/>
    <w:rsid w:val="00DD2CBF"/>
    <w:rsid w:val="00DD3410"/>
    <w:rsid w:val="00DD72DE"/>
    <w:rsid w:val="00DE3517"/>
    <w:rsid w:val="00DE36C2"/>
    <w:rsid w:val="00DE47FC"/>
    <w:rsid w:val="00DE6C5C"/>
    <w:rsid w:val="00DE79D1"/>
    <w:rsid w:val="00DF074B"/>
    <w:rsid w:val="00DF3719"/>
    <w:rsid w:val="00DF3FF3"/>
    <w:rsid w:val="00E03CAF"/>
    <w:rsid w:val="00E05C6A"/>
    <w:rsid w:val="00E05E73"/>
    <w:rsid w:val="00E12E32"/>
    <w:rsid w:val="00E14FF6"/>
    <w:rsid w:val="00E168DA"/>
    <w:rsid w:val="00E20A46"/>
    <w:rsid w:val="00E20E5E"/>
    <w:rsid w:val="00E23324"/>
    <w:rsid w:val="00E245C7"/>
    <w:rsid w:val="00E25AA7"/>
    <w:rsid w:val="00E2652E"/>
    <w:rsid w:val="00E307EE"/>
    <w:rsid w:val="00E308C8"/>
    <w:rsid w:val="00E30917"/>
    <w:rsid w:val="00E33A22"/>
    <w:rsid w:val="00E376DF"/>
    <w:rsid w:val="00E428CA"/>
    <w:rsid w:val="00E4351B"/>
    <w:rsid w:val="00E45A5B"/>
    <w:rsid w:val="00E511F7"/>
    <w:rsid w:val="00E54708"/>
    <w:rsid w:val="00E558DE"/>
    <w:rsid w:val="00E638E4"/>
    <w:rsid w:val="00E70F0F"/>
    <w:rsid w:val="00E72F21"/>
    <w:rsid w:val="00E73319"/>
    <w:rsid w:val="00E73B88"/>
    <w:rsid w:val="00E82CEC"/>
    <w:rsid w:val="00E83142"/>
    <w:rsid w:val="00E83CB6"/>
    <w:rsid w:val="00E87A23"/>
    <w:rsid w:val="00E90EF7"/>
    <w:rsid w:val="00E912D9"/>
    <w:rsid w:val="00E915FA"/>
    <w:rsid w:val="00E93638"/>
    <w:rsid w:val="00E946E1"/>
    <w:rsid w:val="00E96E93"/>
    <w:rsid w:val="00EB0BB2"/>
    <w:rsid w:val="00EB25CB"/>
    <w:rsid w:val="00EB2863"/>
    <w:rsid w:val="00EB4C80"/>
    <w:rsid w:val="00EC0402"/>
    <w:rsid w:val="00EC3A86"/>
    <w:rsid w:val="00ED0CF3"/>
    <w:rsid w:val="00ED1474"/>
    <w:rsid w:val="00ED1923"/>
    <w:rsid w:val="00ED3910"/>
    <w:rsid w:val="00ED7098"/>
    <w:rsid w:val="00EE0B4B"/>
    <w:rsid w:val="00EE4858"/>
    <w:rsid w:val="00EE4A1A"/>
    <w:rsid w:val="00EE5B94"/>
    <w:rsid w:val="00F06BC7"/>
    <w:rsid w:val="00F07277"/>
    <w:rsid w:val="00F172FB"/>
    <w:rsid w:val="00F17B6A"/>
    <w:rsid w:val="00F23CB7"/>
    <w:rsid w:val="00F252F0"/>
    <w:rsid w:val="00F25CA4"/>
    <w:rsid w:val="00F3590F"/>
    <w:rsid w:val="00F37BB2"/>
    <w:rsid w:val="00F54FD0"/>
    <w:rsid w:val="00F5725C"/>
    <w:rsid w:val="00F63A10"/>
    <w:rsid w:val="00F66499"/>
    <w:rsid w:val="00F7029B"/>
    <w:rsid w:val="00F72156"/>
    <w:rsid w:val="00F72E8F"/>
    <w:rsid w:val="00F73EF2"/>
    <w:rsid w:val="00F8041E"/>
    <w:rsid w:val="00F81E25"/>
    <w:rsid w:val="00F863B5"/>
    <w:rsid w:val="00F936E4"/>
    <w:rsid w:val="00F95759"/>
    <w:rsid w:val="00FA3BF0"/>
    <w:rsid w:val="00FB294E"/>
    <w:rsid w:val="00FB2E82"/>
    <w:rsid w:val="00FB3D78"/>
    <w:rsid w:val="00FB5E6D"/>
    <w:rsid w:val="00FB6810"/>
    <w:rsid w:val="00FB6A1E"/>
    <w:rsid w:val="00FB6EAC"/>
    <w:rsid w:val="00FB7844"/>
    <w:rsid w:val="00FC52FA"/>
    <w:rsid w:val="00FC694F"/>
    <w:rsid w:val="00FD281A"/>
    <w:rsid w:val="00FD2859"/>
    <w:rsid w:val="00FD74B3"/>
    <w:rsid w:val="00FD7509"/>
    <w:rsid w:val="00FE15CE"/>
    <w:rsid w:val="00FE3468"/>
    <w:rsid w:val="00FE4217"/>
    <w:rsid w:val="00FE4A1F"/>
    <w:rsid w:val="00FE67D6"/>
    <w:rsid w:val="00FE6FFD"/>
    <w:rsid w:val="01E84A30"/>
    <w:rsid w:val="02D35CF8"/>
    <w:rsid w:val="02E812CE"/>
    <w:rsid w:val="02FC6AF6"/>
    <w:rsid w:val="035E0DBD"/>
    <w:rsid w:val="039A7BD5"/>
    <w:rsid w:val="03DF70E9"/>
    <w:rsid w:val="04367AF8"/>
    <w:rsid w:val="049D03CF"/>
    <w:rsid w:val="054E09BE"/>
    <w:rsid w:val="055354CA"/>
    <w:rsid w:val="05A47C0B"/>
    <w:rsid w:val="05D55F1F"/>
    <w:rsid w:val="06287F27"/>
    <w:rsid w:val="064548EA"/>
    <w:rsid w:val="068C5A4E"/>
    <w:rsid w:val="06906881"/>
    <w:rsid w:val="0698658E"/>
    <w:rsid w:val="06A30B3E"/>
    <w:rsid w:val="070D72A1"/>
    <w:rsid w:val="07276191"/>
    <w:rsid w:val="07AF7E3A"/>
    <w:rsid w:val="07CA4064"/>
    <w:rsid w:val="07DC2DF1"/>
    <w:rsid w:val="08007FEC"/>
    <w:rsid w:val="0855653B"/>
    <w:rsid w:val="088B4842"/>
    <w:rsid w:val="08B96F5C"/>
    <w:rsid w:val="0919027A"/>
    <w:rsid w:val="09B052F6"/>
    <w:rsid w:val="0A1348C9"/>
    <w:rsid w:val="0A426DE3"/>
    <w:rsid w:val="0A7814BB"/>
    <w:rsid w:val="0AB15C77"/>
    <w:rsid w:val="0AB4389F"/>
    <w:rsid w:val="0AFA6591"/>
    <w:rsid w:val="0B8406F4"/>
    <w:rsid w:val="0B927A0A"/>
    <w:rsid w:val="0C3D5924"/>
    <w:rsid w:val="0CBB61F2"/>
    <w:rsid w:val="0D991370"/>
    <w:rsid w:val="0DB3678A"/>
    <w:rsid w:val="0DF41772"/>
    <w:rsid w:val="0E3A1EE7"/>
    <w:rsid w:val="0E9D3612"/>
    <w:rsid w:val="0EFF7422"/>
    <w:rsid w:val="0F5E4904"/>
    <w:rsid w:val="0FB513D3"/>
    <w:rsid w:val="0FBA268C"/>
    <w:rsid w:val="108A0948"/>
    <w:rsid w:val="10AA15E5"/>
    <w:rsid w:val="10C1060B"/>
    <w:rsid w:val="11545A29"/>
    <w:rsid w:val="126B63D7"/>
    <w:rsid w:val="12BB2BFE"/>
    <w:rsid w:val="12EF3D16"/>
    <w:rsid w:val="130265BC"/>
    <w:rsid w:val="13170AE0"/>
    <w:rsid w:val="135A12FB"/>
    <w:rsid w:val="13966E30"/>
    <w:rsid w:val="13CF716E"/>
    <w:rsid w:val="14717A98"/>
    <w:rsid w:val="14C2659D"/>
    <w:rsid w:val="14F75772"/>
    <w:rsid w:val="14F86A77"/>
    <w:rsid w:val="15547B28"/>
    <w:rsid w:val="155C679B"/>
    <w:rsid w:val="157F1B8F"/>
    <w:rsid w:val="15E31EF8"/>
    <w:rsid w:val="165F1F73"/>
    <w:rsid w:val="17224E02"/>
    <w:rsid w:val="181E46A3"/>
    <w:rsid w:val="18C82A73"/>
    <w:rsid w:val="193F1086"/>
    <w:rsid w:val="195E21AF"/>
    <w:rsid w:val="19877AF0"/>
    <w:rsid w:val="19FA3FBB"/>
    <w:rsid w:val="1A5B79AD"/>
    <w:rsid w:val="1A807D07"/>
    <w:rsid w:val="1A86085A"/>
    <w:rsid w:val="1A99517A"/>
    <w:rsid w:val="1AA25CBE"/>
    <w:rsid w:val="1AD66518"/>
    <w:rsid w:val="1B0F63F2"/>
    <w:rsid w:val="1B64387E"/>
    <w:rsid w:val="1B6751AA"/>
    <w:rsid w:val="1C0C6595"/>
    <w:rsid w:val="1C180C6F"/>
    <w:rsid w:val="1C1E64AF"/>
    <w:rsid w:val="1C447DE4"/>
    <w:rsid w:val="1C5B0D86"/>
    <w:rsid w:val="1C9B0DC2"/>
    <w:rsid w:val="1CF3300F"/>
    <w:rsid w:val="1CFB0451"/>
    <w:rsid w:val="1D750F4E"/>
    <w:rsid w:val="1E0B0BB8"/>
    <w:rsid w:val="1E1024E2"/>
    <w:rsid w:val="1E512F4B"/>
    <w:rsid w:val="1E8B1E2C"/>
    <w:rsid w:val="1F0B4909"/>
    <w:rsid w:val="1F132604"/>
    <w:rsid w:val="1F6A149A"/>
    <w:rsid w:val="1F811C64"/>
    <w:rsid w:val="1FBC16FB"/>
    <w:rsid w:val="1FE51755"/>
    <w:rsid w:val="204236FB"/>
    <w:rsid w:val="20700D48"/>
    <w:rsid w:val="218C75BE"/>
    <w:rsid w:val="223C6D39"/>
    <w:rsid w:val="22AA736D"/>
    <w:rsid w:val="247D056D"/>
    <w:rsid w:val="255527CF"/>
    <w:rsid w:val="258C6E9D"/>
    <w:rsid w:val="25C04292"/>
    <w:rsid w:val="25CE3392"/>
    <w:rsid w:val="25E2072C"/>
    <w:rsid w:val="261A1293"/>
    <w:rsid w:val="264F324D"/>
    <w:rsid w:val="26A60E77"/>
    <w:rsid w:val="26D625F8"/>
    <w:rsid w:val="27D346D1"/>
    <w:rsid w:val="286730EE"/>
    <w:rsid w:val="286E3BC6"/>
    <w:rsid w:val="28E02D20"/>
    <w:rsid w:val="28E666F3"/>
    <w:rsid w:val="29560760"/>
    <w:rsid w:val="299F65D6"/>
    <w:rsid w:val="29DA5136"/>
    <w:rsid w:val="29E647CC"/>
    <w:rsid w:val="2A0C65CE"/>
    <w:rsid w:val="2A2B2E1A"/>
    <w:rsid w:val="2A7A0E29"/>
    <w:rsid w:val="2ACB7B38"/>
    <w:rsid w:val="2B066552"/>
    <w:rsid w:val="2B274081"/>
    <w:rsid w:val="2B2D4A4E"/>
    <w:rsid w:val="2B482311"/>
    <w:rsid w:val="2B5711AB"/>
    <w:rsid w:val="2C0A6DAE"/>
    <w:rsid w:val="2C510C88"/>
    <w:rsid w:val="2CA952D4"/>
    <w:rsid w:val="2CDF00CF"/>
    <w:rsid w:val="2D092FA4"/>
    <w:rsid w:val="2D94208D"/>
    <w:rsid w:val="2DC31699"/>
    <w:rsid w:val="2E036B5F"/>
    <w:rsid w:val="2EC22BC2"/>
    <w:rsid w:val="2ECE1759"/>
    <w:rsid w:val="2F73719F"/>
    <w:rsid w:val="2FA76EBB"/>
    <w:rsid w:val="30086628"/>
    <w:rsid w:val="30C41557"/>
    <w:rsid w:val="312A60D5"/>
    <w:rsid w:val="31774DD7"/>
    <w:rsid w:val="31AC410D"/>
    <w:rsid w:val="3264770D"/>
    <w:rsid w:val="32F40149"/>
    <w:rsid w:val="336B2DEA"/>
    <w:rsid w:val="338246FD"/>
    <w:rsid w:val="33AD217B"/>
    <w:rsid w:val="340C25C0"/>
    <w:rsid w:val="345B6E71"/>
    <w:rsid w:val="34DA64C3"/>
    <w:rsid w:val="355F451E"/>
    <w:rsid w:val="356B5DB2"/>
    <w:rsid w:val="35825538"/>
    <w:rsid w:val="35A9158B"/>
    <w:rsid w:val="364D5873"/>
    <w:rsid w:val="36925815"/>
    <w:rsid w:val="36F210B1"/>
    <w:rsid w:val="374E39C9"/>
    <w:rsid w:val="377B3594"/>
    <w:rsid w:val="37A80B5C"/>
    <w:rsid w:val="37E62C43"/>
    <w:rsid w:val="38075704"/>
    <w:rsid w:val="38754918"/>
    <w:rsid w:val="38FD240B"/>
    <w:rsid w:val="390414E4"/>
    <w:rsid w:val="39042C65"/>
    <w:rsid w:val="39131727"/>
    <w:rsid w:val="39363667"/>
    <w:rsid w:val="3A751FF8"/>
    <w:rsid w:val="3AA70248"/>
    <w:rsid w:val="3ABF018B"/>
    <w:rsid w:val="3B09606F"/>
    <w:rsid w:val="3B1D370A"/>
    <w:rsid w:val="3B1D620C"/>
    <w:rsid w:val="3B541CD5"/>
    <w:rsid w:val="3B550776"/>
    <w:rsid w:val="3B586679"/>
    <w:rsid w:val="3BC40503"/>
    <w:rsid w:val="3C8702B1"/>
    <w:rsid w:val="3CCA24CC"/>
    <w:rsid w:val="3D296016"/>
    <w:rsid w:val="3D8F570E"/>
    <w:rsid w:val="3DB868D1"/>
    <w:rsid w:val="3DD006F5"/>
    <w:rsid w:val="3E9704BE"/>
    <w:rsid w:val="3E995BBF"/>
    <w:rsid w:val="3EBB72CA"/>
    <w:rsid w:val="3ECA7A13"/>
    <w:rsid w:val="3ED328A1"/>
    <w:rsid w:val="3F5078EC"/>
    <w:rsid w:val="3F544847"/>
    <w:rsid w:val="401B0D58"/>
    <w:rsid w:val="404F780F"/>
    <w:rsid w:val="40F55A1F"/>
    <w:rsid w:val="41475801"/>
    <w:rsid w:val="4168377D"/>
    <w:rsid w:val="41A75102"/>
    <w:rsid w:val="41CE08E1"/>
    <w:rsid w:val="41D61543"/>
    <w:rsid w:val="4222518C"/>
    <w:rsid w:val="42D76B6C"/>
    <w:rsid w:val="43297F3D"/>
    <w:rsid w:val="432B6CC3"/>
    <w:rsid w:val="43A04BAD"/>
    <w:rsid w:val="44636348"/>
    <w:rsid w:val="44983C5E"/>
    <w:rsid w:val="451477E5"/>
    <w:rsid w:val="456C4C74"/>
    <w:rsid w:val="45B63FDE"/>
    <w:rsid w:val="45C53055"/>
    <w:rsid w:val="45C76CFE"/>
    <w:rsid w:val="45FD7BC7"/>
    <w:rsid w:val="465429F3"/>
    <w:rsid w:val="467609B6"/>
    <w:rsid w:val="46872E42"/>
    <w:rsid w:val="46973758"/>
    <w:rsid w:val="46D77749"/>
    <w:rsid w:val="471517AC"/>
    <w:rsid w:val="47934D64"/>
    <w:rsid w:val="48253225"/>
    <w:rsid w:val="48315E35"/>
    <w:rsid w:val="48DF5182"/>
    <w:rsid w:val="49DB304E"/>
    <w:rsid w:val="49FF7F76"/>
    <w:rsid w:val="4A372F92"/>
    <w:rsid w:val="4ACF05A4"/>
    <w:rsid w:val="4B220FD2"/>
    <w:rsid w:val="4B350096"/>
    <w:rsid w:val="4B6D1BDE"/>
    <w:rsid w:val="4BB61845"/>
    <w:rsid w:val="4C52210E"/>
    <w:rsid w:val="4CA07244"/>
    <w:rsid w:val="4D90718D"/>
    <w:rsid w:val="4DA41071"/>
    <w:rsid w:val="4E19102F"/>
    <w:rsid w:val="4E9179F4"/>
    <w:rsid w:val="4ED0364D"/>
    <w:rsid w:val="4F192E39"/>
    <w:rsid w:val="4FE415A0"/>
    <w:rsid w:val="4FFA3C5B"/>
    <w:rsid w:val="506875FB"/>
    <w:rsid w:val="510A3E9B"/>
    <w:rsid w:val="514D0323"/>
    <w:rsid w:val="517072F9"/>
    <w:rsid w:val="51DF52E1"/>
    <w:rsid w:val="51F82690"/>
    <w:rsid w:val="52CB602B"/>
    <w:rsid w:val="52EB4CD8"/>
    <w:rsid w:val="52F30EA2"/>
    <w:rsid w:val="530A2F7E"/>
    <w:rsid w:val="53332C9A"/>
    <w:rsid w:val="538A0CA3"/>
    <w:rsid w:val="53986AA0"/>
    <w:rsid w:val="53AA1DDC"/>
    <w:rsid w:val="53AA2BCF"/>
    <w:rsid w:val="53EB0E97"/>
    <w:rsid w:val="540867EC"/>
    <w:rsid w:val="54404F3E"/>
    <w:rsid w:val="54751090"/>
    <w:rsid w:val="54D84DCB"/>
    <w:rsid w:val="553C57C6"/>
    <w:rsid w:val="553E4570"/>
    <w:rsid w:val="558B78C2"/>
    <w:rsid w:val="55E90F00"/>
    <w:rsid w:val="562D0FEB"/>
    <w:rsid w:val="56965950"/>
    <w:rsid w:val="56B80512"/>
    <w:rsid w:val="572528F9"/>
    <w:rsid w:val="57863494"/>
    <w:rsid w:val="57F02618"/>
    <w:rsid w:val="57FA303F"/>
    <w:rsid w:val="5827128A"/>
    <w:rsid w:val="58C064AB"/>
    <w:rsid w:val="58E53CA8"/>
    <w:rsid w:val="58F34D54"/>
    <w:rsid w:val="5A2141D7"/>
    <w:rsid w:val="5A2A3251"/>
    <w:rsid w:val="5A3B73B0"/>
    <w:rsid w:val="5A3F439D"/>
    <w:rsid w:val="5A5F0A8E"/>
    <w:rsid w:val="5ABA6825"/>
    <w:rsid w:val="5BE10DA2"/>
    <w:rsid w:val="5BEC1C38"/>
    <w:rsid w:val="5C246C1F"/>
    <w:rsid w:val="5C2667BC"/>
    <w:rsid w:val="5C864257"/>
    <w:rsid w:val="5CAA702B"/>
    <w:rsid w:val="5CFD5B6E"/>
    <w:rsid w:val="5D851BFC"/>
    <w:rsid w:val="5E1B355A"/>
    <w:rsid w:val="5E774A07"/>
    <w:rsid w:val="5EAE58CA"/>
    <w:rsid w:val="5F124DCA"/>
    <w:rsid w:val="5F5818F8"/>
    <w:rsid w:val="5F980362"/>
    <w:rsid w:val="5FB310C9"/>
    <w:rsid w:val="5FC943B4"/>
    <w:rsid w:val="61773DE2"/>
    <w:rsid w:val="61B21CD6"/>
    <w:rsid w:val="62153F79"/>
    <w:rsid w:val="62600B75"/>
    <w:rsid w:val="629F065A"/>
    <w:rsid w:val="62E66923"/>
    <w:rsid w:val="63302147"/>
    <w:rsid w:val="635A392B"/>
    <w:rsid w:val="63907817"/>
    <w:rsid w:val="63A157E7"/>
    <w:rsid w:val="63CF67CD"/>
    <w:rsid w:val="64E9783C"/>
    <w:rsid w:val="65043030"/>
    <w:rsid w:val="65177DE9"/>
    <w:rsid w:val="654035DA"/>
    <w:rsid w:val="66030CEB"/>
    <w:rsid w:val="667F2102"/>
    <w:rsid w:val="669809A7"/>
    <w:rsid w:val="66A42A73"/>
    <w:rsid w:val="66D51044"/>
    <w:rsid w:val="681803D6"/>
    <w:rsid w:val="68D8310B"/>
    <w:rsid w:val="694035C3"/>
    <w:rsid w:val="69732C11"/>
    <w:rsid w:val="69DA0037"/>
    <w:rsid w:val="6A4454E8"/>
    <w:rsid w:val="6AB14817"/>
    <w:rsid w:val="6B7359AC"/>
    <w:rsid w:val="6BA179A3"/>
    <w:rsid w:val="6BA35A8E"/>
    <w:rsid w:val="6C4D7ABB"/>
    <w:rsid w:val="6C5F105B"/>
    <w:rsid w:val="6CC92596"/>
    <w:rsid w:val="6D017AA2"/>
    <w:rsid w:val="6D0A36F2"/>
    <w:rsid w:val="6D116900"/>
    <w:rsid w:val="6DFD7F37"/>
    <w:rsid w:val="6E1C62F5"/>
    <w:rsid w:val="6E873EE3"/>
    <w:rsid w:val="6EF10E63"/>
    <w:rsid w:val="70481945"/>
    <w:rsid w:val="7099044B"/>
    <w:rsid w:val="70B16521"/>
    <w:rsid w:val="70C72417"/>
    <w:rsid w:val="71213827"/>
    <w:rsid w:val="71633397"/>
    <w:rsid w:val="719D69F4"/>
    <w:rsid w:val="727C2541"/>
    <w:rsid w:val="72F153E5"/>
    <w:rsid w:val="7388529A"/>
    <w:rsid w:val="73BC0084"/>
    <w:rsid w:val="741B4DF4"/>
    <w:rsid w:val="742E508B"/>
    <w:rsid w:val="748A7DE8"/>
    <w:rsid w:val="74B90C79"/>
    <w:rsid w:val="74D02E07"/>
    <w:rsid w:val="74FA3E77"/>
    <w:rsid w:val="751A7EE5"/>
    <w:rsid w:val="75244229"/>
    <w:rsid w:val="755277FA"/>
    <w:rsid w:val="75CC0166"/>
    <w:rsid w:val="75FF0325"/>
    <w:rsid w:val="763F7278"/>
    <w:rsid w:val="774614BE"/>
    <w:rsid w:val="77962542"/>
    <w:rsid w:val="77F70C8A"/>
    <w:rsid w:val="784B632D"/>
    <w:rsid w:val="78D863D1"/>
    <w:rsid w:val="790727C2"/>
    <w:rsid w:val="791A26BE"/>
    <w:rsid w:val="79383607"/>
    <w:rsid w:val="79645FB5"/>
    <w:rsid w:val="79870D9A"/>
    <w:rsid w:val="798F03AB"/>
    <w:rsid w:val="79AB41AB"/>
    <w:rsid w:val="79B4298D"/>
    <w:rsid w:val="7A765DA7"/>
    <w:rsid w:val="7AC426F9"/>
    <w:rsid w:val="7AE61680"/>
    <w:rsid w:val="7AF072A8"/>
    <w:rsid w:val="7B5817ED"/>
    <w:rsid w:val="7BB26AFF"/>
    <w:rsid w:val="7BBB5210"/>
    <w:rsid w:val="7BDD225D"/>
    <w:rsid w:val="7C656255"/>
    <w:rsid w:val="7C800451"/>
    <w:rsid w:val="7C8703E7"/>
    <w:rsid w:val="7C9E5802"/>
    <w:rsid w:val="7CE46933"/>
    <w:rsid w:val="7D0148AF"/>
    <w:rsid w:val="7D337DD8"/>
    <w:rsid w:val="7DAC5273"/>
    <w:rsid w:val="7DB326D6"/>
    <w:rsid w:val="7E066731"/>
    <w:rsid w:val="7E805998"/>
    <w:rsid w:val="7EA50156"/>
    <w:rsid w:val="7EC16AFC"/>
    <w:rsid w:val="7F272563"/>
    <w:rsid w:val="7F633DE8"/>
    <w:rsid w:val="7F9F256C"/>
    <w:rsid w:val="7FAB362B"/>
    <w:rsid w:val="7FF9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35"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name="footnote reference"/>
    <w:lsdException w:qFormat="1" w:uiPriority="0" w:semiHidden="0" w:name="annotation reference"/>
    <w:lsdException w:qFormat="1" w:uiPriority="99" w:name="line number"/>
    <w:lsdException w:qFormat="1" w:unhideWhenUsed="0" w:uiPriority="0" w:semiHidden="0" w:name="page number"/>
    <w:lsdException w:qFormat="1" w:uiPriority="0" w:name="endnote reference"/>
    <w:lsdException w:qFormat="1" w:uiPriority="0"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qFormat="1" w:uiPriority="99"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99" w:name="HTML Code"/>
    <w:lsdException w:qFormat="1" w:unhideWhenUsed="0" w:uiPriority="0" w:name="HTML Definition"/>
    <w:lsdException w:qFormat="1" w:unhideWhenUsed="0" w:uiPriority="0" w:name="HTML Keyboard"/>
    <w:lsdException w:qFormat="1" w:unhideWhenUsed="0" w:uiPriority="99"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3"/>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qFormat/>
    <w:uiPriority w:val="0"/>
    <w:pPr>
      <w:tabs>
        <w:tab w:val="right" w:leader="dot" w:pos="9344"/>
      </w:tabs>
      <w:ind w:left="500" w:leftChars="500"/>
    </w:pPr>
  </w:style>
  <w:style w:type="paragraph" w:styleId="14">
    <w:name w:val="toc 6"/>
    <w:basedOn w:val="15"/>
    <w:next w:val="1"/>
    <w:qFormat/>
    <w:uiPriority w:val="0"/>
    <w:pPr>
      <w:tabs>
        <w:tab w:val="right" w:leader="dot" w:pos="9344"/>
      </w:tabs>
      <w:ind w:left="400" w:leftChars="400"/>
    </w:pPr>
  </w:style>
  <w:style w:type="paragraph" w:styleId="15">
    <w:name w:val="toc 5"/>
    <w:basedOn w:val="16"/>
    <w:next w:val="1"/>
    <w:qFormat/>
    <w:uiPriority w:val="39"/>
    <w:pPr>
      <w:tabs>
        <w:tab w:val="right" w:leader="dot" w:pos="9344"/>
      </w:tabs>
      <w:ind w:left="300" w:leftChars="300"/>
    </w:pPr>
  </w:style>
  <w:style w:type="paragraph" w:styleId="16">
    <w:name w:val="toc 4"/>
    <w:basedOn w:val="17"/>
    <w:next w:val="1"/>
    <w:qFormat/>
    <w:uiPriority w:val="39"/>
    <w:pPr>
      <w:tabs>
        <w:tab w:val="right" w:leader="dot" w:pos="9344"/>
      </w:tabs>
      <w:ind w:left="200" w:leftChars="200"/>
    </w:pPr>
  </w:style>
  <w:style w:type="paragraph" w:styleId="17">
    <w:name w:val="toc 3"/>
    <w:basedOn w:val="18"/>
    <w:next w:val="1"/>
    <w:qFormat/>
    <w:uiPriority w:val="39"/>
    <w:pPr>
      <w:tabs>
        <w:tab w:val="right" w:leader="dot" w:pos="9344"/>
      </w:tabs>
      <w:ind w:left="100" w:leftChars="100"/>
    </w:pPr>
  </w:style>
  <w:style w:type="paragraph" w:styleId="18">
    <w:name w:val="toc 2"/>
    <w:basedOn w:val="19"/>
    <w:next w:val="1"/>
    <w:qFormat/>
    <w:uiPriority w:val="39"/>
    <w:pPr>
      <w:tabs>
        <w:tab w:val="right" w:leader="dot" w:pos="9344"/>
      </w:tabs>
    </w:pPr>
  </w:style>
  <w:style w:type="paragraph" w:styleId="19">
    <w:name w:val="toc 1"/>
    <w:next w:val="1"/>
    <w:qFormat/>
    <w:uiPriority w:val="39"/>
    <w:pPr>
      <w:tabs>
        <w:tab w:val="right" w:leader="dot" w:pos="9344"/>
      </w:tabs>
      <w:spacing w:before="78" w:beforeLines="25" w:after="78"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5"/>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unhideWhenUsed/>
    <w:qFormat/>
    <w:uiPriority w:val="0"/>
    <w:pPr>
      <w:ind w:left="1400" w:leftChars="1400"/>
    </w:pPr>
  </w:style>
  <w:style w:type="paragraph" w:styleId="25">
    <w:name w:val="E-mail Signature"/>
    <w:basedOn w:val="1"/>
    <w:link w:val="361"/>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unhideWhenUsed/>
    <w:qFormat/>
    <w:uiPriority w:val="99"/>
  </w:style>
  <w:style w:type="paragraph" w:styleId="28">
    <w:name w:val="caption"/>
    <w:basedOn w:val="1"/>
    <w:next w:val="1"/>
    <w:qFormat/>
    <w:uiPriority w:val="35"/>
    <w:rPr>
      <w:rFonts w:ascii="宋体" w:hAnsi="Arial" w:cs="Arial"/>
      <w:szCs w:val="20"/>
    </w:rPr>
  </w:style>
  <w:style w:type="paragraph" w:styleId="29">
    <w:name w:val="index 5"/>
    <w:basedOn w:val="1"/>
    <w:next w:val="1"/>
    <w:unhideWhenUsed/>
    <w:qFormat/>
    <w:uiPriority w:val="0"/>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7"/>
    <w:semiHidden/>
    <w:unhideWhenUsed/>
    <w:qFormat/>
    <w:uiPriority w:val="0"/>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71"/>
    <w:unhideWhenUsed/>
    <w:qFormat/>
    <w:uiPriority w:val="0"/>
    <w:pPr>
      <w:jc w:val="left"/>
    </w:pPr>
  </w:style>
  <w:style w:type="paragraph" w:styleId="35">
    <w:name w:val="index 6"/>
    <w:basedOn w:val="1"/>
    <w:next w:val="1"/>
    <w:unhideWhenUsed/>
    <w:qFormat/>
    <w:uiPriority w:val="0"/>
    <w:pPr>
      <w:ind w:left="1000" w:leftChars="1000"/>
    </w:pPr>
  </w:style>
  <w:style w:type="paragraph" w:styleId="36">
    <w:name w:val="Salutation"/>
    <w:basedOn w:val="1"/>
    <w:next w:val="1"/>
    <w:link w:val="359"/>
    <w:semiHidden/>
    <w:unhideWhenUsed/>
    <w:qFormat/>
    <w:uiPriority w:val="99"/>
  </w:style>
  <w:style w:type="paragraph" w:styleId="37">
    <w:name w:val="Body Text 3"/>
    <w:basedOn w:val="1"/>
    <w:link w:val="492"/>
    <w:semiHidden/>
    <w:unhideWhenUsed/>
    <w:qFormat/>
    <w:uiPriority w:val="99"/>
    <w:pPr>
      <w:spacing w:after="120"/>
    </w:pPr>
    <w:rPr>
      <w:sz w:val="16"/>
      <w:szCs w:val="16"/>
    </w:rPr>
  </w:style>
  <w:style w:type="paragraph" w:styleId="38">
    <w:name w:val="Closing"/>
    <w:basedOn w:val="1"/>
    <w:link w:val="364"/>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6"/>
    <w:semiHidden/>
    <w:unhideWhenUsed/>
    <w:qFormat/>
    <w:uiPriority w:val="99"/>
    <w:pPr>
      <w:spacing w:after="120"/>
    </w:pPr>
  </w:style>
  <w:style w:type="paragraph" w:styleId="41">
    <w:name w:val="Body Text Indent"/>
    <w:basedOn w:val="1"/>
    <w:link w:val="489"/>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unhideWhenUsed/>
    <w:qFormat/>
    <w:uiPriority w:val="0"/>
    <w:pPr>
      <w:ind w:left="600" w:leftChars="600"/>
    </w:pPr>
  </w:style>
  <w:style w:type="paragraph" w:styleId="49">
    <w:name w:val="Plain Text"/>
    <w:basedOn w:val="1"/>
    <w:link w:val="360"/>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qFormat/>
    <w:uiPriority w:val="0"/>
  </w:style>
  <w:style w:type="paragraph" w:styleId="53">
    <w:name w:val="index 3"/>
    <w:basedOn w:val="1"/>
    <w:next w:val="1"/>
    <w:unhideWhenUsed/>
    <w:qFormat/>
    <w:uiPriority w:val="0"/>
    <w:pPr>
      <w:ind w:left="400" w:leftChars="400"/>
    </w:pPr>
  </w:style>
  <w:style w:type="paragraph" w:styleId="54">
    <w:name w:val="Date"/>
    <w:basedOn w:val="1"/>
    <w:next w:val="1"/>
    <w:link w:val="423"/>
    <w:semiHidden/>
    <w:unhideWhenUsed/>
    <w:qFormat/>
    <w:uiPriority w:val="99"/>
    <w:pPr>
      <w:ind w:left="100" w:leftChars="2500"/>
    </w:pPr>
  </w:style>
  <w:style w:type="paragraph" w:styleId="55">
    <w:name w:val="Body Text Indent 2"/>
    <w:basedOn w:val="1"/>
    <w:link w:val="493"/>
    <w:semiHidden/>
    <w:unhideWhenUsed/>
    <w:qFormat/>
    <w:uiPriority w:val="99"/>
    <w:pPr>
      <w:spacing w:after="120" w:line="480" w:lineRule="auto"/>
      <w:ind w:left="420" w:leftChars="200"/>
    </w:pPr>
  </w:style>
  <w:style w:type="paragraph" w:styleId="56">
    <w:name w:val="endnote text"/>
    <w:basedOn w:val="1"/>
    <w:link w:val="476"/>
    <w:semiHidden/>
    <w:unhideWhenUsed/>
    <w:qFormat/>
    <w:uiPriority w:val="0"/>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70"/>
    <w:unhideWhenUsed/>
    <w:qFormat/>
    <w:uiPriority w:val="0"/>
    <w:rPr>
      <w:sz w:val="18"/>
      <w:szCs w:val="18"/>
    </w:rPr>
  </w:style>
  <w:style w:type="paragraph" w:styleId="59">
    <w:name w:val="footer"/>
    <w:basedOn w:val="1"/>
    <w:link w:val="520"/>
    <w:qFormat/>
    <w:uiPriority w:val="99"/>
    <w:pPr>
      <w:tabs>
        <w:tab w:val="center" w:pos="4153"/>
        <w:tab w:val="right" w:pos="8306"/>
      </w:tabs>
      <w:snapToGrid w:val="0"/>
      <w:ind w:left="1260" w:right="210" w:rightChars="100" w:firstLine="360"/>
      <w:jc w:val="center"/>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link w:val="521"/>
    <w:qFormat/>
    <w:uiPriority w:val="99"/>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3"/>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unhideWhenUsed/>
    <w:qFormat/>
    <w:uiPriority w:val="0"/>
    <w:pPr>
      <w:spacing w:before="100" w:beforeLines="100" w:after="100" w:afterLines="100"/>
      <w:jc w:val="center"/>
    </w:pPr>
    <w:rPr>
      <w:rFonts w:eastAsia="黑体" w:asciiTheme="majorHAnsi" w:hAnsiTheme="majorHAnsi" w:cstheme="majorBidi"/>
      <w:bCs/>
    </w:rPr>
  </w:style>
  <w:style w:type="paragraph" w:styleId="65">
    <w:name w:val="index 1"/>
    <w:basedOn w:val="1"/>
    <w:next w:val="1"/>
    <w:unhideWhenUsed/>
    <w:qFormat/>
    <w:uiPriority w:val="0"/>
    <w:rPr>
      <w:rFonts w:ascii="宋体" w:hAnsi="宋体"/>
    </w:rPr>
  </w:style>
  <w:style w:type="paragraph" w:styleId="66">
    <w:name w:val="Subtitle"/>
    <w:basedOn w:val="1"/>
    <w:next w:val="1"/>
    <w:link w:val="36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link w:val="522"/>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4"/>
    <w:semiHidden/>
    <w:unhideWhenUsed/>
    <w:qFormat/>
    <w:uiPriority w:val="99"/>
    <w:pPr>
      <w:spacing w:after="120"/>
      <w:ind w:left="420" w:leftChars="200"/>
    </w:pPr>
    <w:rPr>
      <w:sz w:val="16"/>
      <w:szCs w:val="16"/>
    </w:rPr>
  </w:style>
  <w:style w:type="paragraph" w:styleId="72">
    <w:name w:val="index 7"/>
    <w:basedOn w:val="1"/>
    <w:next w:val="1"/>
    <w:unhideWhenUsed/>
    <w:qFormat/>
    <w:uiPriority w:val="0"/>
    <w:pPr>
      <w:ind w:left="1200" w:leftChars="1200"/>
    </w:pPr>
  </w:style>
  <w:style w:type="paragraph" w:styleId="73">
    <w:name w:val="index 9"/>
    <w:basedOn w:val="1"/>
    <w:next w:val="1"/>
    <w:unhideWhenUsed/>
    <w:qFormat/>
    <w:uiPriority w:val="0"/>
    <w:pPr>
      <w:ind w:left="1600" w:leftChars="1600"/>
    </w:pPr>
  </w:style>
  <w:style w:type="paragraph" w:styleId="74">
    <w:name w:val="table of figures"/>
    <w:basedOn w:val="1"/>
    <w:next w:val="1"/>
    <w:qFormat/>
    <w:uiPriority w:val="0"/>
  </w:style>
  <w:style w:type="paragraph" w:styleId="75">
    <w:name w:val="toc 9"/>
    <w:basedOn w:val="52"/>
    <w:next w:val="1"/>
    <w:qFormat/>
    <w:uiPriority w:val="0"/>
  </w:style>
  <w:style w:type="paragraph" w:styleId="76">
    <w:name w:val="Body Text 2"/>
    <w:basedOn w:val="1"/>
    <w:link w:val="491"/>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4"/>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523"/>
    <w:qFormat/>
    <w:uiPriority w:val="99"/>
    <w:rPr>
      <w:rFonts w:ascii="Courier New" w:hAnsi="Courier New" w:cs="Courier New"/>
      <w:sz w:val="20"/>
      <w:szCs w:val="20"/>
    </w:rPr>
  </w:style>
  <w:style w:type="paragraph" w:styleId="81">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unhideWhenUsed/>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72"/>
    <w:unhideWhenUsed/>
    <w:qFormat/>
    <w:uiPriority w:val="0"/>
    <w:rPr>
      <w:b/>
      <w:bCs/>
    </w:rPr>
  </w:style>
  <w:style w:type="paragraph" w:styleId="86">
    <w:name w:val="Body Text First Indent"/>
    <w:basedOn w:val="40"/>
    <w:link w:val="488"/>
    <w:semiHidden/>
    <w:unhideWhenUsed/>
    <w:qFormat/>
    <w:uiPriority w:val="99"/>
    <w:pPr>
      <w:ind w:firstLine="100" w:firstLineChars="100"/>
    </w:pPr>
  </w:style>
  <w:style w:type="paragraph" w:styleId="87">
    <w:name w:val="Body Text First Indent 2"/>
    <w:basedOn w:val="41"/>
    <w:link w:val="490"/>
    <w:semiHidden/>
    <w:unhideWhenUsed/>
    <w:qFormat/>
    <w:uiPriority w:val="99"/>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0"/>
    <w:rPr>
      <w:vertAlign w:val="superscript"/>
    </w:rPr>
  </w:style>
  <w:style w:type="character" w:styleId="234">
    <w:name w:val="page number"/>
    <w:basedOn w:val="231"/>
    <w:qFormat/>
    <w:uiPriority w:val="0"/>
    <w:rPr>
      <w:rFonts w:ascii="Times New Roman" w:hAnsi="Times New Roman" w:eastAsia="宋体"/>
      <w:sz w:val="18"/>
    </w:rPr>
  </w:style>
  <w:style w:type="character" w:styleId="235">
    <w:name w:val="FollowedHyperlink"/>
    <w:basedOn w:val="231"/>
    <w:unhideWhenUsed/>
    <w:qFormat/>
    <w:uiPriority w:val="0"/>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99"/>
    <w:rPr>
      <w:rFonts w:ascii="Courier New" w:hAnsi="Courier New"/>
      <w:sz w:val="20"/>
      <w:szCs w:val="20"/>
    </w:rPr>
  </w:style>
  <w:style w:type="character" w:styleId="244">
    <w:name w:val="annotation reference"/>
    <w:basedOn w:val="231"/>
    <w:unhideWhenUsed/>
    <w:qFormat/>
    <w:uiPriority w:val="0"/>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段"/>
    <w:link w:val="254"/>
    <w:qFormat/>
    <w:uiPriority w:val="0"/>
    <w:pPr>
      <w:ind w:firstLine="420" w:firstLineChars="200"/>
      <w:jc w:val="both"/>
    </w:pPr>
    <w:rPr>
      <w:rFonts w:ascii="Times New Roman" w:hAnsi="Times New Roman" w:eastAsia="宋体" w:cs="Times New Roman"/>
      <w:sz w:val="21"/>
      <w:lang w:val="en-US" w:eastAsia="zh-CN" w:bidi="ar-SA"/>
    </w:rPr>
  </w:style>
  <w:style w:type="paragraph" w:customStyle="1" w:styleId="250">
    <w:name w:val="标准文件_段"/>
    <w:link w:val="57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1">
    <w:name w:val="二级条标题"/>
    <w:basedOn w:val="252"/>
    <w:next w:val="249"/>
    <w:link w:val="577"/>
    <w:qFormat/>
    <w:uiPriority w:val="0"/>
    <w:pPr>
      <w:spacing w:before="50" w:after="50"/>
      <w:ind w:left="0"/>
      <w:outlineLvl w:val="9"/>
    </w:pPr>
  </w:style>
  <w:style w:type="paragraph" w:customStyle="1" w:styleId="252">
    <w:name w:val="一级条标题"/>
    <w:next w:val="249"/>
    <w:link w:val="568"/>
    <w:qFormat/>
    <w:uiPriority w:val="0"/>
    <w:pPr>
      <w:spacing w:before="156" w:beforeLines="50" w:after="156" w:afterLines="50"/>
      <w:ind w:left="142"/>
      <w:outlineLvl w:val="2"/>
    </w:pPr>
    <w:rPr>
      <w:rFonts w:ascii="黑体" w:hAnsi="Times New Roman" w:eastAsia="黑体" w:cs="Times New Roman"/>
      <w:sz w:val="21"/>
      <w:szCs w:val="21"/>
      <w:lang w:val="en-US" w:eastAsia="zh-CN" w:bidi="ar-SA"/>
    </w:rPr>
  </w:style>
  <w:style w:type="paragraph" w:customStyle="1" w:styleId="253">
    <w:name w:val="章标题"/>
    <w:next w:val="24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54">
    <w:name w:val="段 Char"/>
    <w:link w:val="249"/>
    <w:qFormat/>
    <w:uiPriority w:val="0"/>
    <w:rPr>
      <w:sz w:val="21"/>
    </w:rPr>
  </w:style>
  <w:style w:type="paragraph" w:customStyle="1" w:styleId="255">
    <w:name w:val="三级条标题"/>
    <w:basedOn w:val="251"/>
    <w:next w:val="249"/>
    <w:qFormat/>
    <w:uiPriority w:val="0"/>
  </w:style>
  <w:style w:type="paragraph" w:customStyle="1" w:styleId="256">
    <w:name w:val="四级条标题"/>
    <w:basedOn w:val="255"/>
    <w:next w:val="249"/>
    <w:qFormat/>
    <w:uiPriority w:val="0"/>
  </w:style>
  <w:style w:type="paragraph" w:customStyle="1" w:styleId="257">
    <w:name w:val="五级条标题"/>
    <w:basedOn w:val="256"/>
    <w:next w:val="249"/>
    <w:qFormat/>
    <w:uiPriority w:val="0"/>
  </w:style>
  <w:style w:type="paragraph" w:customStyle="1" w:styleId="258">
    <w:name w:val="术语定义一级条标题"/>
    <w:basedOn w:val="252"/>
    <w:next w:val="249"/>
    <w:qFormat/>
    <w:uiPriority w:val="0"/>
    <w:pPr>
      <w:spacing w:before="0" w:beforeLines="0" w:after="0" w:afterLines="0"/>
      <w:ind w:left="709"/>
      <w:outlineLvl w:val="9"/>
    </w:pPr>
    <w:rPr>
      <w:rFonts w:hAnsi="黑体"/>
    </w:rPr>
  </w:style>
  <w:style w:type="character" w:customStyle="1" w:styleId="259">
    <w:name w:val="标题 1 字符"/>
    <w:basedOn w:val="231"/>
    <w:link w:val="3"/>
    <w:qFormat/>
    <w:uiPriority w:val="0"/>
    <w:rPr>
      <w:b/>
      <w:bCs/>
      <w:kern w:val="44"/>
      <w:sz w:val="44"/>
      <w:szCs w:val="44"/>
    </w:rPr>
  </w:style>
  <w:style w:type="paragraph" w:customStyle="1" w:styleId="260">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61">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62">
    <w:name w:val="标准书脚_偶数页"/>
    <w:qFormat/>
    <w:uiPriority w:val="0"/>
    <w:pPr>
      <w:spacing w:before="120"/>
      <w:ind w:right="360" w:firstLine="360"/>
    </w:pPr>
    <w:rPr>
      <w:rFonts w:ascii="Times New Roman" w:hAnsi="Times New Roman" w:eastAsia="宋体" w:cs="Times New Roman"/>
      <w:sz w:val="18"/>
      <w:lang w:val="en-US" w:eastAsia="zh-CN" w:bidi="ar-SA"/>
    </w:rPr>
  </w:style>
  <w:style w:type="paragraph" w:customStyle="1" w:styleId="263">
    <w:name w:val="标准书脚_奇数页"/>
    <w:qFormat/>
    <w:uiPriority w:val="0"/>
    <w:pPr>
      <w:spacing w:before="120"/>
    </w:pPr>
    <w:rPr>
      <w:rFonts w:ascii="Times New Roman" w:hAnsi="Times New Roman" w:eastAsia="宋体" w:cs="Times New Roman"/>
      <w:sz w:val="18"/>
      <w:lang w:val="en-US" w:eastAsia="zh-CN" w:bidi="ar-SA"/>
    </w:rPr>
  </w:style>
  <w:style w:type="paragraph" w:customStyle="1" w:styleId="2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5">
    <w:name w:val="标准书眉_偶数页"/>
    <w:basedOn w:val="264"/>
    <w:next w:val="1"/>
    <w:qFormat/>
    <w:uiPriority w:val="0"/>
    <w:pPr>
      <w:jc w:val="left"/>
    </w:pPr>
  </w:style>
  <w:style w:type="paragraph" w:customStyle="1" w:styleId="266">
    <w:name w:val="标准书眉一"/>
    <w:qFormat/>
    <w:uiPriority w:val="0"/>
    <w:pPr>
      <w:jc w:val="both"/>
    </w:pPr>
    <w:rPr>
      <w:rFonts w:ascii="Times New Roman" w:hAnsi="Times New Roman" w:eastAsia="宋体" w:cs="Times New Roman"/>
      <w:lang w:val="en-US" w:eastAsia="zh-CN" w:bidi="ar-SA"/>
    </w:rPr>
  </w:style>
  <w:style w:type="paragraph" w:customStyle="1" w:styleId="267">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8">
    <w:name w:val="参考文献、索引标题"/>
    <w:basedOn w:val="267"/>
    <w:next w:val="1"/>
    <w:qFormat/>
    <w:uiPriority w:val="0"/>
    <w:pPr>
      <w:spacing w:after="200"/>
    </w:pPr>
    <w:rPr>
      <w:sz w:val="21"/>
    </w:rPr>
  </w:style>
  <w:style w:type="character" w:customStyle="1" w:styleId="269">
    <w:name w:val="发布_1"/>
    <w:basedOn w:val="231"/>
    <w:qFormat/>
    <w:uiPriority w:val="0"/>
    <w:rPr>
      <w:rFonts w:ascii="黑体" w:eastAsia="黑体"/>
      <w:spacing w:val="22"/>
      <w:w w:val="100"/>
      <w:position w:val="3"/>
      <w:sz w:val="28"/>
    </w:rPr>
  </w:style>
  <w:style w:type="paragraph" w:customStyle="1" w:styleId="270">
    <w:name w:val="发布部门GB"/>
    <w:next w:val="249"/>
    <w:qFormat/>
    <w:uiPriority w:val="0"/>
    <w:pPr>
      <w:spacing w:line="360" w:lineRule="exact"/>
      <w:jc w:val="center"/>
    </w:pPr>
    <w:rPr>
      <w:rFonts w:ascii="宋体" w:hAnsi="Times New Roman" w:eastAsia="宋体" w:cs="Times New Roman"/>
      <w:b/>
      <w:sz w:val="36"/>
      <w:lang w:val="en-US" w:eastAsia="zh-CN" w:bidi="ar-SA"/>
    </w:rPr>
  </w:style>
  <w:style w:type="paragraph" w:customStyle="1" w:styleId="271">
    <w:name w:val="发布日期"/>
    <w:qFormat/>
    <w:uiPriority w:val="0"/>
    <w:rPr>
      <w:rFonts w:ascii="黑体" w:hAnsi="黑体" w:eastAsia="黑体" w:cs="Times New Roman"/>
      <w:sz w:val="28"/>
      <w:lang w:val="en-US" w:eastAsia="zh-CN" w:bidi="ar-SA"/>
    </w:rPr>
  </w:style>
  <w:style w:type="paragraph" w:customStyle="1" w:styleId="272">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73">
    <w:name w:val="封面标准号2"/>
    <w:basedOn w:val="272"/>
    <w:qFormat/>
    <w:uiPriority w:val="0"/>
    <w:pPr>
      <w:adjustRightInd w:val="0"/>
      <w:spacing w:before="357" w:line="280" w:lineRule="exact"/>
    </w:pPr>
  </w:style>
  <w:style w:type="paragraph" w:customStyle="1" w:styleId="274">
    <w:name w:val="封面标准代替信息"/>
    <w:basedOn w:val="273"/>
    <w:qFormat/>
    <w:uiPriority w:val="0"/>
    <w:pPr>
      <w:spacing w:before="0" w:line="360" w:lineRule="exact"/>
    </w:pPr>
    <w:rPr>
      <w:rFonts w:hAnsi="黑体"/>
      <w:sz w:val="21"/>
    </w:rPr>
  </w:style>
  <w:style w:type="paragraph" w:customStyle="1" w:styleId="2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8">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9">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80">
    <w:name w:val="封面正文"/>
    <w:qFormat/>
    <w:uiPriority w:val="0"/>
    <w:pPr>
      <w:jc w:val="both"/>
    </w:pPr>
    <w:rPr>
      <w:rFonts w:ascii="Times New Roman" w:hAnsi="Times New Roman" w:eastAsia="宋体" w:cs="Times New Roman"/>
      <w:lang w:val="en-US" w:eastAsia="zh-CN" w:bidi="ar-SA"/>
    </w:rPr>
  </w:style>
  <w:style w:type="paragraph" w:customStyle="1" w:styleId="281">
    <w:name w:val="附录标识"/>
    <w:basedOn w:val="1"/>
    <w:next w:val="1"/>
    <w:qFormat/>
    <w:uiPriority w:val="0"/>
    <w:pPr>
      <w:keepNext/>
      <w:widowControl/>
      <w:shd w:val="clear" w:color="FFFFFF" w:fill="FFFFFF"/>
      <w:tabs>
        <w:tab w:val="left" w:pos="6405"/>
      </w:tabs>
      <w:spacing w:line="360" w:lineRule="auto"/>
      <w:jc w:val="center"/>
      <w:outlineLvl w:val="0"/>
    </w:pPr>
    <w:rPr>
      <w:rFonts w:ascii="黑体" w:eastAsia="黑体"/>
      <w:kern w:val="0"/>
      <w:szCs w:val="20"/>
    </w:rPr>
  </w:style>
  <w:style w:type="paragraph" w:customStyle="1" w:styleId="282">
    <w:name w:val="附录表标题"/>
    <w:basedOn w:val="1"/>
    <w:next w:val="1"/>
    <w:qFormat/>
    <w:uiPriority w:val="0"/>
    <w:pPr>
      <w:numPr>
        <w:ilvl w:val="1"/>
        <w:numId w:val="11"/>
      </w:numPr>
      <w:tabs>
        <w:tab w:val="left" w:pos="0"/>
      </w:tabs>
      <w:spacing w:before="50" w:beforeLines="50" w:after="50" w:afterLines="50"/>
      <w:jc w:val="center"/>
    </w:pPr>
    <w:rPr>
      <w:rFonts w:ascii="黑体" w:eastAsia="黑体"/>
      <w:szCs w:val="21"/>
    </w:rPr>
  </w:style>
  <w:style w:type="paragraph" w:customStyle="1" w:styleId="283">
    <w:name w:val="附录章标题"/>
    <w:next w:val="249"/>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84">
    <w:name w:val="附录一级条标题"/>
    <w:basedOn w:val="283"/>
    <w:next w:val="249"/>
    <w:qFormat/>
    <w:uiPriority w:val="0"/>
    <w:pPr>
      <w:numPr>
        <w:ilvl w:val="2"/>
      </w:numPr>
      <w:autoSpaceDN w:val="0"/>
    </w:pPr>
  </w:style>
  <w:style w:type="paragraph" w:customStyle="1" w:styleId="285">
    <w:name w:val="附录二级条标题"/>
    <w:basedOn w:val="1"/>
    <w:next w:val="249"/>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86">
    <w:name w:val="附录三级条标题"/>
    <w:basedOn w:val="285"/>
    <w:next w:val="249"/>
    <w:qFormat/>
    <w:uiPriority w:val="0"/>
    <w:pPr>
      <w:numPr>
        <w:ilvl w:val="4"/>
      </w:numPr>
    </w:pPr>
  </w:style>
  <w:style w:type="paragraph" w:customStyle="1" w:styleId="287">
    <w:name w:val="附录四级条标题"/>
    <w:basedOn w:val="286"/>
    <w:next w:val="249"/>
    <w:qFormat/>
    <w:uiPriority w:val="0"/>
    <w:pPr>
      <w:numPr>
        <w:ilvl w:val="5"/>
      </w:numPr>
    </w:pPr>
  </w:style>
  <w:style w:type="paragraph" w:customStyle="1" w:styleId="288">
    <w:name w:val="附录图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89">
    <w:name w:val="附录五级条标题"/>
    <w:basedOn w:val="287"/>
    <w:next w:val="249"/>
    <w:qFormat/>
    <w:uiPriority w:val="0"/>
    <w:pPr>
      <w:numPr>
        <w:ilvl w:val="6"/>
      </w:numPr>
      <w:outlineLvl w:val="6"/>
    </w:pPr>
  </w:style>
  <w:style w:type="character" w:customStyle="1" w:styleId="290">
    <w:name w:val="个人答复风格"/>
    <w:basedOn w:val="231"/>
    <w:qFormat/>
    <w:uiPriority w:val="0"/>
    <w:rPr>
      <w:rFonts w:ascii="Arial" w:hAnsi="Arial" w:eastAsia="宋体" w:cs="Arial"/>
      <w:color w:val="auto"/>
      <w:sz w:val="20"/>
    </w:rPr>
  </w:style>
  <w:style w:type="character" w:customStyle="1" w:styleId="291">
    <w:name w:val="个人撰写风格"/>
    <w:basedOn w:val="231"/>
    <w:qFormat/>
    <w:uiPriority w:val="0"/>
    <w:rPr>
      <w:rFonts w:ascii="Arial" w:hAnsi="Arial" w:eastAsia="宋体" w:cs="Arial"/>
      <w:color w:val="auto"/>
      <w:sz w:val="20"/>
    </w:rPr>
  </w:style>
  <w:style w:type="paragraph" w:customStyle="1" w:styleId="292">
    <w:name w:val="列项——"/>
    <w:qFormat/>
    <w:uiPriority w:val="0"/>
    <w:pPr>
      <w:widowControl w:val="0"/>
      <w:numPr>
        <w:ilvl w:val="0"/>
        <w:numId w:val="1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93">
    <w:name w:val="目次、标准名称标题"/>
    <w:basedOn w:val="267"/>
    <w:next w:val="249"/>
    <w:qFormat/>
    <w:uiPriority w:val="0"/>
    <w:pPr>
      <w:spacing w:line="460" w:lineRule="exact"/>
      <w:outlineLvl w:val="9"/>
    </w:pPr>
  </w:style>
  <w:style w:type="paragraph" w:customStyle="1" w:styleId="2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6">
    <w:name w:val="其他发布部门"/>
    <w:basedOn w:val="270"/>
    <w:qFormat/>
    <w:uiPriority w:val="0"/>
    <w:pPr>
      <w:framePr w:wrap="around" w:vAnchor="margin" w:hAnchor="text" w:y="1"/>
      <w:spacing w:line="0" w:lineRule="atLeast"/>
    </w:pPr>
    <w:rPr>
      <w:rFonts w:ascii="黑体" w:eastAsia="黑体"/>
      <w:b w:val="0"/>
    </w:rPr>
  </w:style>
  <w:style w:type="paragraph" w:customStyle="1" w:styleId="297">
    <w:name w:val="实施日期"/>
    <w:basedOn w:val="271"/>
    <w:qFormat/>
    <w:uiPriority w:val="0"/>
    <w:pPr>
      <w:jc w:val="right"/>
    </w:pPr>
  </w:style>
  <w:style w:type="paragraph" w:customStyle="1" w:styleId="298">
    <w:name w:val="示例"/>
    <w:next w:val="299"/>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299">
    <w:name w:val="示例段"/>
    <w:basedOn w:val="249"/>
    <w:qFormat/>
    <w:uiPriority w:val="0"/>
    <w:rPr>
      <w:sz w:val="18"/>
    </w:rPr>
  </w:style>
  <w:style w:type="paragraph" w:customStyle="1" w:styleId="300">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301">
    <w:name w:val="条文脚注"/>
    <w:basedOn w:val="69"/>
    <w:link w:val="335"/>
    <w:qFormat/>
    <w:uiPriority w:val="0"/>
    <w:pPr>
      <w:numPr>
        <w:ilvl w:val="0"/>
        <w:numId w:val="17"/>
      </w:numPr>
      <w:ind w:firstLine="0" w:firstLineChars="0"/>
      <w:jc w:val="both"/>
    </w:pPr>
    <w:rPr>
      <w:rFonts w:ascii="宋体"/>
    </w:rPr>
  </w:style>
  <w:style w:type="paragraph" w:customStyle="1" w:styleId="302">
    <w:name w:val="图表脚注"/>
    <w:next w:val="24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0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4">
    <w:name w:val="无标题条"/>
    <w:next w:val="249"/>
    <w:qFormat/>
    <w:uiPriority w:val="0"/>
    <w:pPr>
      <w:jc w:val="both"/>
    </w:pPr>
    <w:rPr>
      <w:rFonts w:ascii="Times New Roman" w:hAnsi="Times New Roman" w:eastAsia="宋体" w:cs="Times New Roman"/>
      <w:sz w:val="21"/>
      <w:lang w:val="en-US" w:eastAsia="zh-CN" w:bidi="ar-SA"/>
    </w:rPr>
  </w:style>
  <w:style w:type="paragraph" w:customStyle="1" w:styleId="305">
    <w:name w:val="正文表标题"/>
    <w:next w:val="249"/>
    <w:qFormat/>
    <w:uiPriority w:val="0"/>
    <w:pPr>
      <w:numPr>
        <w:ilvl w:val="1"/>
        <w:numId w:val="18"/>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6">
    <w:name w:val="正文图标题"/>
    <w:basedOn w:val="305"/>
    <w:next w:val="249"/>
    <w:qFormat/>
    <w:uiPriority w:val="0"/>
    <w:pPr>
      <w:numPr>
        <w:ilvl w:val="0"/>
        <w:numId w:val="0"/>
      </w:numPr>
      <w:tabs>
        <w:tab w:val="clear" w:pos="360"/>
      </w:tabs>
    </w:pPr>
  </w:style>
  <w:style w:type="paragraph" w:customStyle="1" w:styleId="307">
    <w:name w:val="注："/>
    <w:next w:val="1"/>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308">
    <w:name w:val="注×："/>
    <w:qFormat/>
    <w:uiPriority w:val="0"/>
    <w:pPr>
      <w:widowControl w:val="0"/>
      <w:autoSpaceDE w:val="0"/>
      <w:autoSpaceDN w:val="0"/>
      <w:jc w:val="both"/>
    </w:pPr>
    <w:rPr>
      <w:rFonts w:ascii="黑体" w:hAnsi="Times New Roman" w:cs="Times New Roman" w:eastAsiaTheme="minorEastAsia"/>
      <w:sz w:val="18"/>
      <w:szCs w:val="18"/>
      <w:lang w:val="en-US" w:eastAsia="zh-CN" w:bidi="ar-SA"/>
    </w:rPr>
  </w:style>
  <w:style w:type="paragraph" w:customStyle="1" w:styleId="309">
    <w:name w:val="字母编号列项（一级）"/>
    <w:qFormat/>
    <w:uiPriority w:val="0"/>
    <w:pPr>
      <w:numPr>
        <w:ilvl w:val="0"/>
        <w:numId w:val="16"/>
      </w:numPr>
      <w:jc w:val="both"/>
    </w:pPr>
    <w:rPr>
      <w:rFonts w:ascii="宋体" w:hAnsi="Times New Roman" w:eastAsia="宋体" w:cs="Times New Roman"/>
      <w:sz w:val="21"/>
      <w:lang w:val="en-US" w:eastAsia="zh-CN" w:bidi="ar-SA"/>
    </w:rPr>
  </w:style>
  <w:style w:type="paragraph" w:customStyle="1" w:styleId="310">
    <w:name w:val="引言一级条标题"/>
    <w:basedOn w:val="1"/>
    <w:next w:val="249"/>
    <w:qFormat/>
    <w:uiPriority w:val="0"/>
    <w:pPr>
      <w:widowControl/>
      <w:numPr>
        <w:ilvl w:val="0"/>
        <w:numId w:val="20"/>
      </w:numPr>
      <w:tabs>
        <w:tab w:val="clear" w:pos="360"/>
      </w:tabs>
      <w:spacing w:before="50" w:beforeLines="50" w:after="50" w:afterLines="50"/>
    </w:pPr>
    <w:rPr>
      <w:rFonts w:eastAsia="黑体"/>
    </w:rPr>
  </w:style>
  <w:style w:type="paragraph" w:customStyle="1" w:styleId="311">
    <w:name w:val="示例×："/>
    <w:basedOn w:val="1"/>
    <w:next w:val="299"/>
    <w:qFormat/>
    <w:uiPriority w:val="0"/>
    <w:pPr>
      <w:widowControl/>
      <w:numPr>
        <w:ilvl w:val="0"/>
        <w:numId w:val="21"/>
      </w:numPr>
    </w:pPr>
    <w:rPr>
      <w:rFonts w:ascii="宋体"/>
      <w:kern w:val="0"/>
      <w:sz w:val="18"/>
      <w:szCs w:val="18"/>
    </w:rPr>
  </w:style>
  <w:style w:type="paragraph" w:customStyle="1" w:styleId="312">
    <w:name w:val="工程建设章标题"/>
    <w:next w:val="249"/>
    <w:qFormat/>
    <w:uiPriority w:val="0"/>
    <w:pPr>
      <w:numPr>
        <w:ilvl w:val="1"/>
        <w:numId w:val="22"/>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3">
    <w:name w:val="工程建设节标题"/>
    <w:basedOn w:val="312"/>
    <w:next w:val="249"/>
    <w:qFormat/>
    <w:uiPriority w:val="0"/>
    <w:pPr>
      <w:numPr>
        <w:ilvl w:val="0"/>
        <w:numId w:val="0"/>
      </w:numPr>
      <w:spacing w:before="400" w:after="400" w:line="240" w:lineRule="auto"/>
      <w:outlineLvl w:val="2"/>
    </w:pPr>
    <w:rPr>
      <w:sz w:val="21"/>
    </w:rPr>
  </w:style>
  <w:style w:type="paragraph" w:customStyle="1" w:styleId="314">
    <w:name w:val="工程建设条标题"/>
    <w:basedOn w:val="313"/>
    <w:next w:val="249"/>
    <w:qFormat/>
    <w:uiPriority w:val="0"/>
    <w:pPr>
      <w:numPr>
        <w:ilvl w:val="3"/>
      </w:numPr>
      <w:spacing w:before="0" w:after="0"/>
      <w:jc w:val="left"/>
      <w:outlineLvl w:val="3"/>
    </w:pPr>
    <w:rPr>
      <w:b w:val="0"/>
    </w:rPr>
  </w:style>
  <w:style w:type="paragraph" w:customStyle="1" w:styleId="315">
    <w:name w:val="工程建设表标题"/>
    <w:basedOn w:val="314"/>
    <w:qFormat/>
    <w:uiPriority w:val="0"/>
    <w:pPr>
      <w:numPr>
        <w:ilvl w:val="4"/>
      </w:numPr>
      <w:jc w:val="center"/>
      <w:outlineLvl w:val="4"/>
    </w:pPr>
  </w:style>
  <w:style w:type="paragraph" w:customStyle="1" w:styleId="316">
    <w:name w:val="工程建设图标题"/>
    <w:basedOn w:val="314"/>
    <w:qFormat/>
    <w:uiPriority w:val="0"/>
    <w:pPr>
      <w:numPr>
        <w:ilvl w:val="5"/>
      </w:numPr>
      <w:jc w:val="center"/>
      <w:outlineLvl w:val="5"/>
    </w:pPr>
  </w:style>
  <w:style w:type="paragraph" w:customStyle="1" w:styleId="317">
    <w:name w:val="工程建设公式标题"/>
    <w:basedOn w:val="314"/>
    <w:qFormat/>
    <w:uiPriority w:val="0"/>
    <w:pPr>
      <w:numPr>
        <w:ilvl w:val="6"/>
      </w:numPr>
      <w:jc w:val="center"/>
      <w:outlineLvl w:val="6"/>
    </w:pPr>
  </w:style>
  <w:style w:type="paragraph" w:customStyle="1" w:styleId="318">
    <w:name w:val="工程建设无节条标题"/>
    <w:basedOn w:val="1"/>
    <w:next w:val="249"/>
    <w:qFormat/>
    <w:uiPriority w:val="0"/>
    <w:pPr>
      <w:numPr>
        <w:ilvl w:val="8"/>
        <w:numId w:val="22"/>
      </w:numPr>
      <w:tabs>
        <w:tab w:val="clear" w:pos="720"/>
      </w:tabs>
      <w:outlineLvl w:val="3"/>
    </w:pPr>
  </w:style>
  <w:style w:type="paragraph" w:customStyle="1" w:styleId="319">
    <w:name w:val="工程建设款标题"/>
    <w:basedOn w:val="314"/>
    <w:qFormat/>
    <w:uiPriority w:val="0"/>
    <w:pPr>
      <w:numPr>
        <w:ilvl w:val="7"/>
      </w:numPr>
      <w:outlineLvl w:val="9"/>
    </w:pPr>
  </w:style>
  <w:style w:type="paragraph" w:customStyle="1" w:styleId="320">
    <w:name w:val="名称"/>
    <w:basedOn w:val="267"/>
    <w:next w:val="249"/>
    <w:qFormat/>
    <w:uiPriority w:val="0"/>
    <w:pPr>
      <w:spacing w:line="460" w:lineRule="exact"/>
      <w:outlineLvl w:val="9"/>
    </w:pPr>
  </w:style>
  <w:style w:type="paragraph" w:customStyle="1" w:styleId="321">
    <w:name w:val="正文表标题续表"/>
    <w:basedOn w:val="305"/>
    <w:next w:val="249"/>
    <w:qFormat/>
    <w:uiPriority w:val="0"/>
    <w:pPr>
      <w:numPr>
        <w:ilvl w:val="2"/>
      </w:numPr>
    </w:pPr>
  </w:style>
  <w:style w:type="paragraph" w:customStyle="1" w:styleId="322">
    <w:name w:val="附录表标题续表"/>
    <w:basedOn w:val="282"/>
    <w:next w:val="249"/>
    <w:qFormat/>
    <w:uiPriority w:val="0"/>
    <w:pPr>
      <w:numPr>
        <w:ilvl w:val="2"/>
      </w:numPr>
    </w:pPr>
  </w:style>
  <w:style w:type="paragraph" w:customStyle="1" w:styleId="323">
    <w:name w:val="术语定义二级条标题"/>
    <w:basedOn w:val="251"/>
    <w:next w:val="249"/>
    <w:qFormat/>
    <w:uiPriority w:val="0"/>
    <w:pPr>
      <w:spacing w:before="0" w:beforeLines="0" w:after="0" w:afterLines="0"/>
    </w:pPr>
  </w:style>
  <w:style w:type="paragraph" w:customStyle="1" w:styleId="324">
    <w:name w:val="术语定义三级条标题"/>
    <w:basedOn w:val="255"/>
    <w:next w:val="249"/>
    <w:qFormat/>
    <w:uiPriority w:val="0"/>
    <w:pPr>
      <w:spacing w:before="0" w:beforeLines="0" w:after="0" w:afterLines="0"/>
    </w:pPr>
  </w:style>
  <w:style w:type="paragraph" w:customStyle="1" w:styleId="325">
    <w:name w:val="式中"/>
    <w:qFormat/>
    <w:uiPriority w:val="0"/>
    <w:pPr>
      <w:ind w:left="200" w:leftChars="200"/>
    </w:pPr>
    <w:rPr>
      <w:rFonts w:ascii="宋体" w:hAnsi="Times New Roman" w:eastAsia="宋体" w:cs="Times New Roman"/>
      <w:sz w:val="21"/>
      <w:lang w:val="en-US" w:eastAsia="zh-CN" w:bidi="ar-SA"/>
    </w:rPr>
  </w:style>
  <w:style w:type="paragraph" w:customStyle="1" w:styleId="326">
    <w:name w:val="术语定义四级条标题"/>
    <w:basedOn w:val="256"/>
    <w:next w:val="249"/>
    <w:qFormat/>
    <w:uiPriority w:val="0"/>
    <w:pPr>
      <w:spacing w:before="0" w:beforeLines="0" w:after="0" w:afterLines="0"/>
    </w:pPr>
  </w:style>
  <w:style w:type="paragraph" w:customStyle="1" w:styleId="327">
    <w:name w:val="术语定义五级条标题"/>
    <w:basedOn w:val="257"/>
    <w:next w:val="249"/>
    <w:qFormat/>
    <w:uiPriority w:val="0"/>
    <w:pPr>
      <w:spacing w:before="0" w:beforeLines="0" w:after="0" w:afterLines="0"/>
    </w:pPr>
  </w:style>
  <w:style w:type="paragraph" w:customStyle="1" w:styleId="328">
    <w:name w:val="条文说明"/>
    <w:basedOn w:val="320"/>
    <w:qFormat/>
    <w:uiPriority w:val="0"/>
  </w:style>
  <w:style w:type="paragraph" w:customStyle="1" w:styleId="329">
    <w:name w:val="列项·"/>
    <w:qFormat/>
    <w:uiPriority w:val="0"/>
    <w:pPr>
      <w:numPr>
        <w:ilvl w:val="0"/>
        <w:numId w:val="23"/>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30">
    <w:name w:val="二级无标题条"/>
    <w:basedOn w:val="251"/>
    <w:qFormat/>
    <w:uiPriority w:val="0"/>
    <w:pPr>
      <w:spacing w:before="0" w:beforeLines="0" w:after="0" w:afterLines="0"/>
    </w:pPr>
    <w:rPr>
      <w:rFonts w:eastAsiaTheme="majorEastAsia"/>
    </w:rPr>
  </w:style>
  <w:style w:type="paragraph" w:customStyle="1" w:styleId="331">
    <w:name w:val="三级无标题条"/>
    <w:basedOn w:val="255"/>
    <w:qFormat/>
    <w:uiPriority w:val="0"/>
    <w:pPr>
      <w:spacing w:before="0" w:beforeLines="0" w:after="0" w:afterLines="0"/>
    </w:pPr>
    <w:rPr>
      <w:rFonts w:eastAsiaTheme="majorEastAsia"/>
    </w:rPr>
  </w:style>
  <w:style w:type="paragraph" w:customStyle="1" w:styleId="332">
    <w:name w:val="四级无标题条"/>
    <w:basedOn w:val="256"/>
    <w:qFormat/>
    <w:uiPriority w:val="0"/>
    <w:pPr>
      <w:spacing w:before="0" w:beforeLines="0" w:after="0" w:afterLines="0"/>
    </w:pPr>
    <w:rPr>
      <w:rFonts w:eastAsiaTheme="majorEastAsia"/>
    </w:rPr>
  </w:style>
  <w:style w:type="paragraph" w:customStyle="1" w:styleId="333">
    <w:name w:val="五级无标题条"/>
    <w:basedOn w:val="257"/>
    <w:qFormat/>
    <w:uiPriority w:val="0"/>
    <w:pPr>
      <w:spacing w:before="0" w:beforeLines="0" w:after="0" w:afterLines="0"/>
    </w:pPr>
    <w:rPr>
      <w:rFonts w:eastAsiaTheme="majorEastAsia"/>
    </w:rPr>
  </w:style>
  <w:style w:type="paragraph" w:customStyle="1" w:styleId="334">
    <w:name w:val="一级无标题条"/>
    <w:basedOn w:val="252"/>
    <w:qFormat/>
    <w:uiPriority w:val="0"/>
    <w:pPr>
      <w:spacing w:before="0" w:beforeLines="0" w:after="0" w:afterLines="0"/>
      <w:outlineLvl w:val="9"/>
    </w:pPr>
    <w:rPr>
      <w:rFonts w:eastAsiaTheme="majorEastAsia"/>
    </w:rPr>
  </w:style>
  <w:style w:type="character" w:customStyle="1" w:styleId="335">
    <w:name w:val="条文脚注 Char"/>
    <w:basedOn w:val="336"/>
    <w:link w:val="301"/>
    <w:qFormat/>
    <w:uiPriority w:val="0"/>
    <w:rPr>
      <w:rFonts w:ascii="宋体"/>
      <w:kern w:val="2"/>
      <w:sz w:val="18"/>
      <w:szCs w:val="18"/>
    </w:rPr>
  </w:style>
  <w:style w:type="character" w:customStyle="1" w:styleId="336">
    <w:name w:val="正文文本 字符"/>
    <w:basedOn w:val="231"/>
    <w:link w:val="40"/>
    <w:semiHidden/>
    <w:qFormat/>
    <w:uiPriority w:val="99"/>
    <w:rPr>
      <w:kern w:val="2"/>
      <w:sz w:val="21"/>
      <w:szCs w:val="24"/>
    </w:rPr>
  </w:style>
  <w:style w:type="paragraph" w:customStyle="1" w:styleId="337">
    <w:name w:val="ICS"/>
    <w:basedOn w:val="280"/>
    <w:qFormat/>
    <w:uiPriority w:val="0"/>
    <w:pPr>
      <w:jc w:val="left"/>
    </w:pPr>
    <w:rPr>
      <w:rFonts w:ascii="黑体" w:eastAsia="黑体"/>
      <w:sz w:val="21"/>
    </w:rPr>
  </w:style>
  <w:style w:type="paragraph" w:customStyle="1" w:styleId="338">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9">
    <w:name w:val="发布"/>
    <w:basedOn w:val="40"/>
    <w:qFormat/>
    <w:uiPriority w:val="0"/>
    <w:pPr>
      <w:spacing w:after="0" w:line="280" w:lineRule="exact"/>
      <w:ind w:left="284"/>
    </w:pPr>
    <w:rPr>
      <w:rFonts w:ascii="黑体" w:eastAsia="黑体"/>
      <w:kern w:val="3"/>
      <w:sz w:val="28"/>
    </w:rPr>
  </w:style>
  <w:style w:type="paragraph" w:customStyle="1" w:styleId="340">
    <w:name w:val="标准称谓DB"/>
    <w:next w:val="1"/>
    <w:link w:val="34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41">
    <w:name w:val="标准称谓DB Char"/>
    <w:basedOn w:val="231"/>
    <w:link w:val="340"/>
    <w:qFormat/>
    <w:uiPriority w:val="0"/>
    <w:rPr>
      <w:rFonts w:ascii="Britannic Bold" w:hAnsi="Britannic Bold" w:eastAsia="黑体"/>
      <w:bCs/>
      <w:w w:val="135"/>
      <w:sz w:val="44"/>
    </w:rPr>
  </w:style>
  <w:style w:type="paragraph" w:customStyle="1" w:styleId="342">
    <w:name w:val="标准称谓QB"/>
    <w:next w:val="1"/>
    <w:link w:val="343"/>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3">
    <w:name w:val="标准称谓QB Char"/>
    <w:basedOn w:val="231"/>
    <w:link w:val="342"/>
    <w:qFormat/>
    <w:uiPriority w:val="0"/>
    <w:rPr>
      <w:rFonts w:ascii="Arial Black" w:hAnsi="Arial Black" w:eastAsia="黑体"/>
      <w:bCs/>
      <w:w w:val="135"/>
      <w:sz w:val="44"/>
    </w:rPr>
  </w:style>
  <w:style w:type="paragraph" w:customStyle="1" w:styleId="344">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5">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6">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7">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8">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9">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50">
    <w:name w:val="引言二级条标题"/>
    <w:basedOn w:val="310"/>
    <w:next w:val="249"/>
    <w:qFormat/>
    <w:uiPriority w:val="0"/>
    <w:pPr>
      <w:numPr>
        <w:ilvl w:val="1"/>
      </w:numPr>
      <w:spacing w:before="156" w:after="156"/>
    </w:pPr>
    <w:rPr>
      <w:rFonts w:ascii="黑体"/>
    </w:rPr>
  </w:style>
  <w:style w:type="paragraph" w:customStyle="1" w:styleId="351">
    <w:name w:val="示例X"/>
    <w:basedOn w:val="249"/>
    <w:next w:val="299"/>
    <w:qFormat/>
    <w:uiPriority w:val="0"/>
    <w:rPr>
      <w:sz w:val="18"/>
    </w:rPr>
  </w:style>
  <w:style w:type="paragraph" w:customStyle="1" w:styleId="352">
    <w:name w:val="附录表标号"/>
    <w:basedOn w:val="1"/>
    <w:next w:val="249"/>
    <w:qFormat/>
    <w:uiPriority w:val="0"/>
    <w:pPr>
      <w:tabs>
        <w:tab w:val="left" w:pos="0"/>
      </w:tabs>
      <w:snapToGrid w:val="0"/>
      <w:spacing w:line="14" w:lineRule="exact"/>
      <w:jc w:val="center"/>
    </w:pPr>
    <w:rPr>
      <w:color w:val="FFFFFF"/>
    </w:rPr>
  </w:style>
  <w:style w:type="paragraph" w:customStyle="1" w:styleId="353">
    <w:name w:val="附录图标号"/>
    <w:basedOn w:val="1"/>
    <w:next w:val="249"/>
    <w:qFormat/>
    <w:uiPriority w:val="0"/>
    <w:pPr>
      <w:numPr>
        <w:ilvl w:val="0"/>
        <w:numId w:val="13"/>
      </w:numPr>
      <w:snapToGrid w:val="0"/>
      <w:spacing w:line="14" w:lineRule="exact"/>
      <w:jc w:val="center"/>
    </w:pPr>
    <w:rPr>
      <w:color w:val="FFFFFF"/>
    </w:rPr>
  </w:style>
  <w:style w:type="paragraph" w:customStyle="1" w:styleId="354">
    <w:name w:val="重要提示"/>
    <w:basedOn w:val="249"/>
    <w:next w:val="249"/>
    <w:qFormat/>
    <w:uiPriority w:val="0"/>
    <w:rPr>
      <w:rFonts w:eastAsia="黑体"/>
    </w:rPr>
  </w:style>
  <w:style w:type="paragraph" w:customStyle="1" w:styleId="355">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6">
    <w:name w:val="TOC 标题1"/>
    <w:basedOn w:val="3"/>
    <w:next w:val="1"/>
    <w:unhideWhenUsed/>
    <w:qFormat/>
    <w:uiPriority w:val="39"/>
    <w:pPr>
      <w:outlineLvl w:val="9"/>
    </w:pPr>
  </w:style>
  <w:style w:type="character" w:customStyle="1" w:styleId="357">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8">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9">
    <w:name w:val="称呼 字符"/>
    <w:basedOn w:val="231"/>
    <w:link w:val="36"/>
    <w:semiHidden/>
    <w:qFormat/>
    <w:uiPriority w:val="99"/>
    <w:rPr>
      <w:kern w:val="2"/>
      <w:sz w:val="21"/>
      <w:szCs w:val="24"/>
    </w:rPr>
  </w:style>
  <w:style w:type="character" w:customStyle="1" w:styleId="360">
    <w:name w:val="纯文本 字符"/>
    <w:basedOn w:val="231"/>
    <w:link w:val="49"/>
    <w:semiHidden/>
    <w:qFormat/>
    <w:uiPriority w:val="99"/>
    <w:rPr>
      <w:rFonts w:ascii="宋体" w:hAnsi="Courier New" w:cs="Courier New"/>
      <w:kern w:val="2"/>
      <w:sz w:val="21"/>
      <w:szCs w:val="21"/>
    </w:rPr>
  </w:style>
  <w:style w:type="character" w:customStyle="1" w:styleId="361">
    <w:name w:val="电子邮件签名 字符"/>
    <w:basedOn w:val="231"/>
    <w:link w:val="25"/>
    <w:semiHidden/>
    <w:qFormat/>
    <w:uiPriority w:val="99"/>
    <w:rPr>
      <w:kern w:val="2"/>
      <w:sz w:val="21"/>
      <w:szCs w:val="24"/>
    </w:rPr>
  </w:style>
  <w:style w:type="character" w:customStyle="1" w:styleId="362">
    <w:name w:val="副标题 字符"/>
    <w:basedOn w:val="231"/>
    <w:link w:val="66"/>
    <w:qFormat/>
    <w:uiPriority w:val="11"/>
    <w:rPr>
      <w:rFonts w:asciiTheme="majorHAnsi" w:hAnsiTheme="majorHAnsi" w:cstheme="majorBidi"/>
      <w:b/>
      <w:bCs/>
      <w:kern w:val="28"/>
      <w:sz w:val="32"/>
      <w:szCs w:val="32"/>
    </w:rPr>
  </w:style>
  <w:style w:type="character" w:customStyle="1" w:styleId="363">
    <w:name w:val="宏文本 字符"/>
    <w:basedOn w:val="231"/>
    <w:link w:val="2"/>
    <w:semiHidden/>
    <w:qFormat/>
    <w:uiPriority w:val="99"/>
    <w:rPr>
      <w:rFonts w:ascii="Courier New" w:hAnsi="Courier New" w:cs="Courier New"/>
      <w:kern w:val="2"/>
      <w:sz w:val="24"/>
      <w:szCs w:val="24"/>
    </w:rPr>
  </w:style>
  <w:style w:type="character" w:customStyle="1" w:styleId="364">
    <w:name w:val="结束语 字符"/>
    <w:basedOn w:val="231"/>
    <w:link w:val="38"/>
    <w:semiHidden/>
    <w:qFormat/>
    <w:uiPriority w:val="99"/>
    <w:rPr>
      <w:kern w:val="2"/>
      <w:sz w:val="21"/>
      <w:szCs w:val="24"/>
    </w:rPr>
  </w:style>
  <w:style w:type="paragraph" w:styleId="365">
    <w:name w:val="List Paragraph"/>
    <w:basedOn w:val="1"/>
    <w:qFormat/>
    <w:uiPriority w:val="99"/>
  </w:style>
  <w:style w:type="character" w:customStyle="1" w:styleId="366">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7">
    <w:name w:val="明显强调1"/>
    <w:basedOn w:val="231"/>
    <w:qFormat/>
    <w:uiPriority w:val="21"/>
    <w:rPr>
      <w:i/>
      <w:iCs/>
      <w:color w:val="5B9BD5" w:themeColor="accent1"/>
      <w14:textFill>
        <w14:solidFill>
          <w14:schemeClr w14:val="accent1"/>
        </w14:solidFill>
      </w14:textFill>
    </w:rPr>
  </w:style>
  <w:style w:type="paragraph" w:styleId="368">
    <w:name w:val="Intense Quote"/>
    <w:basedOn w:val="1"/>
    <w:next w:val="1"/>
    <w:link w:val="369"/>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9">
    <w:name w:val="明显引用 字符"/>
    <w:basedOn w:val="231"/>
    <w:link w:val="368"/>
    <w:qFormat/>
    <w:uiPriority w:val="30"/>
    <w:rPr>
      <w:i/>
      <w:iCs/>
      <w:color w:val="5B9BD5" w:themeColor="accent1"/>
      <w:kern w:val="2"/>
      <w:sz w:val="21"/>
      <w:szCs w:val="24"/>
      <w14:textFill>
        <w14:solidFill>
          <w14:schemeClr w14:val="accent1"/>
        </w14:solidFill>
      </w14:textFill>
    </w:rPr>
  </w:style>
  <w:style w:type="character" w:customStyle="1" w:styleId="370">
    <w:name w:val="批注框文本 字符"/>
    <w:basedOn w:val="231"/>
    <w:link w:val="58"/>
    <w:qFormat/>
    <w:uiPriority w:val="0"/>
    <w:rPr>
      <w:kern w:val="2"/>
      <w:sz w:val="18"/>
      <w:szCs w:val="18"/>
    </w:rPr>
  </w:style>
  <w:style w:type="character" w:customStyle="1" w:styleId="371">
    <w:name w:val="批注文字 字符"/>
    <w:basedOn w:val="231"/>
    <w:link w:val="34"/>
    <w:qFormat/>
    <w:uiPriority w:val="0"/>
    <w:rPr>
      <w:kern w:val="2"/>
      <w:sz w:val="21"/>
      <w:szCs w:val="24"/>
    </w:rPr>
  </w:style>
  <w:style w:type="character" w:customStyle="1" w:styleId="372">
    <w:name w:val="批注主题 字符"/>
    <w:basedOn w:val="371"/>
    <w:link w:val="85"/>
    <w:semiHidden/>
    <w:qFormat/>
    <w:uiPriority w:val="0"/>
    <w:rPr>
      <w:b/>
      <w:bCs/>
      <w:kern w:val="2"/>
      <w:sz w:val="21"/>
      <w:szCs w:val="24"/>
    </w:rPr>
  </w:style>
  <w:style w:type="character" w:customStyle="1" w:styleId="373">
    <w:name w:val="签名 字符"/>
    <w:basedOn w:val="231"/>
    <w:link w:val="62"/>
    <w:semiHidden/>
    <w:qFormat/>
    <w:uiPriority w:val="99"/>
    <w:rPr>
      <w:kern w:val="2"/>
      <w:sz w:val="21"/>
      <w:szCs w:val="24"/>
    </w:rPr>
  </w:style>
  <w:style w:type="table" w:customStyle="1" w:styleId="374">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6">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7">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8">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9">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0">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1">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2">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3">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4">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5">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6">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7">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8">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9">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90">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91">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92">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3">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4">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5">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6">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7">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8">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9">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0">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01">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02">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7">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8">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9">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10">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11">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12">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3">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4">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5">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6">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0">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1">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2">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3">
    <w:name w:val="日期 字符"/>
    <w:basedOn w:val="231"/>
    <w:link w:val="54"/>
    <w:semiHidden/>
    <w:qFormat/>
    <w:uiPriority w:val="99"/>
    <w:rPr>
      <w:kern w:val="2"/>
      <w:sz w:val="21"/>
      <w:szCs w:val="24"/>
    </w:rPr>
  </w:style>
  <w:style w:type="character" w:customStyle="1" w:styleId="424">
    <w:name w:val="书籍标题1"/>
    <w:basedOn w:val="231"/>
    <w:qFormat/>
    <w:uiPriority w:val="33"/>
    <w:rPr>
      <w:b/>
      <w:bCs/>
      <w:i/>
      <w:iCs/>
      <w:spacing w:val="5"/>
    </w:rPr>
  </w:style>
  <w:style w:type="paragraph" w:customStyle="1" w:styleId="425">
    <w:name w:val="书目1"/>
    <w:basedOn w:val="1"/>
    <w:next w:val="1"/>
    <w:semiHidden/>
    <w:unhideWhenUsed/>
    <w:qFormat/>
    <w:uiPriority w:val="37"/>
  </w:style>
  <w:style w:type="table" w:customStyle="1" w:styleId="426">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7">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8">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9">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30">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31">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32">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3">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4">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5">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6">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7">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8">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9">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0">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41">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42">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3">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4">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5">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6">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7">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8">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9">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0">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51">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52">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3">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4">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5">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6">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7">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8">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9">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60">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61">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2">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3">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4">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5">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6">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7">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8">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9">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70">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71">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72">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3">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4">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5">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6">
    <w:name w:val="尾注文本 字符"/>
    <w:basedOn w:val="231"/>
    <w:link w:val="56"/>
    <w:semiHidden/>
    <w:qFormat/>
    <w:uiPriority w:val="0"/>
    <w:rPr>
      <w:kern w:val="2"/>
      <w:sz w:val="21"/>
      <w:szCs w:val="24"/>
    </w:rPr>
  </w:style>
  <w:style w:type="character" w:customStyle="1" w:styleId="477">
    <w:name w:val="文档结构图 字符"/>
    <w:basedOn w:val="231"/>
    <w:link w:val="32"/>
    <w:semiHidden/>
    <w:qFormat/>
    <w:uiPriority w:val="0"/>
    <w:rPr>
      <w:rFonts w:ascii="Microsoft YaHei UI" w:eastAsia="Microsoft YaHei UI"/>
      <w:kern w:val="2"/>
      <w:sz w:val="18"/>
      <w:szCs w:val="18"/>
    </w:rPr>
  </w:style>
  <w:style w:type="table" w:customStyle="1" w:styleId="478">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80">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81">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2">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4">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5">
    <w:name w:val="Quote"/>
    <w:basedOn w:val="1"/>
    <w:next w:val="1"/>
    <w:link w:val="48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6">
    <w:name w:val="引用 字符"/>
    <w:basedOn w:val="231"/>
    <w:link w:val="485"/>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7">
    <w:name w:val="Placeholder Text"/>
    <w:basedOn w:val="231"/>
    <w:semiHidden/>
    <w:qFormat/>
    <w:uiPriority w:val="99"/>
    <w:rPr>
      <w:color w:val="808080"/>
    </w:rPr>
  </w:style>
  <w:style w:type="character" w:customStyle="1" w:styleId="488">
    <w:name w:val="正文文本首行缩进 字符"/>
    <w:basedOn w:val="336"/>
    <w:link w:val="86"/>
    <w:semiHidden/>
    <w:qFormat/>
    <w:uiPriority w:val="99"/>
    <w:rPr>
      <w:kern w:val="2"/>
      <w:sz w:val="21"/>
      <w:szCs w:val="24"/>
    </w:rPr>
  </w:style>
  <w:style w:type="character" w:customStyle="1" w:styleId="489">
    <w:name w:val="正文文本缩进 字符"/>
    <w:basedOn w:val="231"/>
    <w:link w:val="41"/>
    <w:semiHidden/>
    <w:qFormat/>
    <w:uiPriority w:val="99"/>
    <w:rPr>
      <w:kern w:val="2"/>
      <w:sz w:val="21"/>
      <w:szCs w:val="24"/>
    </w:rPr>
  </w:style>
  <w:style w:type="character" w:customStyle="1" w:styleId="490">
    <w:name w:val="正文文本首行缩进 2 字符"/>
    <w:basedOn w:val="489"/>
    <w:link w:val="87"/>
    <w:semiHidden/>
    <w:qFormat/>
    <w:uiPriority w:val="99"/>
    <w:rPr>
      <w:kern w:val="2"/>
      <w:sz w:val="21"/>
      <w:szCs w:val="24"/>
    </w:rPr>
  </w:style>
  <w:style w:type="character" w:customStyle="1" w:styleId="491">
    <w:name w:val="正文文本 2 字符"/>
    <w:basedOn w:val="231"/>
    <w:link w:val="76"/>
    <w:semiHidden/>
    <w:qFormat/>
    <w:uiPriority w:val="99"/>
    <w:rPr>
      <w:kern w:val="2"/>
      <w:sz w:val="21"/>
      <w:szCs w:val="24"/>
    </w:rPr>
  </w:style>
  <w:style w:type="character" w:customStyle="1" w:styleId="492">
    <w:name w:val="正文文本 3 字符"/>
    <w:basedOn w:val="231"/>
    <w:link w:val="37"/>
    <w:semiHidden/>
    <w:qFormat/>
    <w:uiPriority w:val="99"/>
    <w:rPr>
      <w:kern w:val="2"/>
      <w:sz w:val="16"/>
      <w:szCs w:val="16"/>
    </w:rPr>
  </w:style>
  <w:style w:type="character" w:customStyle="1" w:styleId="493">
    <w:name w:val="正文文本缩进 2 字符"/>
    <w:basedOn w:val="231"/>
    <w:link w:val="55"/>
    <w:semiHidden/>
    <w:qFormat/>
    <w:uiPriority w:val="99"/>
    <w:rPr>
      <w:kern w:val="2"/>
      <w:sz w:val="21"/>
      <w:szCs w:val="24"/>
    </w:rPr>
  </w:style>
  <w:style w:type="character" w:customStyle="1" w:styleId="494">
    <w:name w:val="正文文本缩进 3 字符"/>
    <w:basedOn w:val="231"/>
    <w:link w:val="71"/>
    <w:semiHidden/>
    <w:qFormat/>
    <w:uiPriority w:val="99"/>
    <w:rPr>
      <w:kern w:val="2"/>
      <w:sz w:val="16"/>
      <w:szCs w:val="16"/>
    </w:rPr>
  </w:style>
  <w:style w:type="character" w:customStyle="1" w:styleId="495">
    <w:name w:val="注释标题 字符"/>
    <w:basedOn w:val="231"/>
    <w:link w:val="22"/>
    <w:semiHidden/>
    <w:qFormat/>
    <w:uiPriority w:val="99"/>
    <w:rPr>
      <w:kern w:val="2"/>
      <w:sz w:val="21"/>
      <w:szCs w:val="24"/>
    </w:rPr>
  </w:style>
  <w:style w:type="paragraph" w:customStyle="1" w:styleId="496">
    <w:name w:val="附录无标题章"/>
    <w:basedOn w:val="283"/>
    <w:qFormat/>
    <w:uiPriority w:val="0"/>
    <w:pPr>
      <w:spacing w:before="0" w:beforeLines="0" w:after="0" w:afterLines="0"/>
    </w:pPr>
    <w:rPr>
      <w:rFonts w:asciiTheme="majorEastAsia" w:eastAsiaTheme="majorEastAsia"/>
    </w:rPr>
  </w:style>
  <w:style w:type="paragraph" w:customStyle="1" w:styleId="497">
    <w:name w:val="附录一级无标题条"/>
    <w:basedOn w:val="284"/>
    <w:qFormat/>
    <w:uiPriority w:val="0"/>
    <w:pPr>
      <w:spacing w:before="0" w:beforeLines="0" w:after="0" w:afterLines="0"/>
    </w:pPr>
    <w:rPr>
      <w:rFonts w:asciiTheme="majorEastAsia" w:eastAsiaTheme="majorEastAsia"/>
    </w:rPr>
  </w:style>
  <w:style w:type="paragraph" w:customStyle="1" w:styleId="498">
    <w:name w:val="附录二级无标题条"/>
    <w:basedOn w:val="285"/>
    <w:qFormat/>
    <w:uiPriority w:val="0"/>
    <w:pPr>
      <w:spacing w:before="0" w:beforeLines="0" w:after="0" w:afterLines="0"/>
    </w:pPr>
    <w:rPr>
      <w:rFonts w:asciiTheme="majorEastAsia" w:eastAsiaTheme="majorEastAsia"/>
    </w:rPr>
  </w:style>
  <w:style w:type="paragraph" w:customStyle="1" w:styleId="499">
    <w:name w:val="附录三级无标题条"/>
    <w:basedOn w:val="286"/>
    <w:qFormat/>
    <w:uiPriority w:val="0"/>
    <w:pPr>
      <w:spacing w:before="0" w:beforeLines="0" w:after="0" w:afterLines="0"/>
    </w:pPr>
    <w:rPr>
      <w:rFonts w:asciiTheme="majorEastAsia" w:eastAsiaTheme="majorEastAsia"/>
    </w:rPr>
  </w:style>
  <w:style w:type="paragraph" w:customStyle="1" w:styleId="500">
    <w:name w:val="附录四级无标题条"/>
    <w:basedOn w:val="287"/>
    <w:qFormat/>
    <w:uiPriority w:val="0"/>
    <w:pPr>
      <w:spacing w:before="0" w:beforeLines="0" w:after="0" w:afterLines="0"/>
    </w:pPr>
    <w:rPr>
      <w:rFonts w:asciiTheme="majorEastAsia" w:eastAsiaTheme="majorEastAsia"/>
    </w:rPr>
  </w:style>
  <w:style w:type="paragraph" w:customStyle="1" w:styleId="501">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502">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3">
    <w:name w:val="发布GB"/>
    <w:basedOn w:val="40"/>
    <w:qFormat/>
    <w:uiPriority w:val="0"/>
    <w:pPr>
      <w:spacing w:after="0" w:line="280" w:lineRule="exact"/>
      <w:ind w:left="284"/>
    </w:pPr>
    <w:rPr>
      <w:rFonts w:ascii="黑体" w:eastAsia="黑体"/>
      <w:kern w:val="3"/>
      <w:sz w:val="28"/>
    </w:rPr>
  </w:style>
  <w:style w:type="paragraph" w:customStyle="1" w:styleId="504">
    <w:name w:val="发布DB"/>
    <w:basedOn w:val="503"/>
    <w:qFormat/>
    <w:uiPriority w:val="0"/>
    <w:pPr>
      <w:ind w:left="567"/>
    </w:pPr>
  </w:style>
  <w:style w:type="paragraph" w:customStyle="1" w:styleId="505">
    <w:name w:val="发布HB"/>
    <w:basedOn w:val="503"/>
    <w:qFormat/>
    <w:uiPriority w:val="0"/>
    <w:pPr>
      <w:ind w:left="567"/>
    </w:pPr>
  </w:style>
  <w:style w:type="paragraph" w:customStyle="1" w:styleId="506">
    <w:name w:val="发布QB"/>
    <w:basedOn w:val="503"/>
    <w:qFormat/>
    <w:uiPriority w:val="0"/>
    <w:pPr>
      <w:ind w:left="567"/>
    </w:pPr>
  </w:style>
  <w:style w:type="paragraph" w:customStyle="1" w:styleId="507">
    <w:name w:val="发布TB"/>
    <w:basedOn w:val="503"/>
    <w:qFormat/>
    <w:uiPriority w:val="0"/>
    <w:pPr>
      <w:ind w:left="567"/>
    </w:pPr>
  </w:style>
  <w:style w:type="paragraph" w:customStyle="1" w:styleId="508">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9">
    <w:name w:val="标准标志CEC"/>
    <w:basedOn w:val="1"/>
    <w:qFormat/>
    <w:uiPriority w:val="0"/>
    <w:pPr>
      <w:jc w:val="right"/>
    </w:pPr>
    <w:rPr>
      <w:rFonts w:eastAsia="Times New Roman"/>
      <w:b/>
      <w:sz w:val="96"/>
    </w:rPr>
  </w:style>
  <w:style w:type="paragraph" w:customStyle="1" w:styleId="510">
    <w:name w:val="标准称谓CEC"/>
    <w:basedOn w:val="1"/>
    <w:qFormat/>
    <w:uiPriority w:val="0"/>
    <w:pPr>
      <w:jc w:val="center"/>
    </w:pPr>
    <w:rPr>
      <w:rFonts w:eastAsia="黑体"/>
      <w:b/>
      <w:w w:val="132"/>
      <w:kern w:val="0"/>
      <w:sz w:val="52"/>
    </w:rPr>
  </w:style>
  <w:style w:type="paragraph" w:customStyle="1" w:styleId="511">
    <w:name w:val="发布CEC"/>
    <w:basedOn w:val="503"/>
    <w:qFormat/>
    <w:uiPriority w:val="0"/>
  </w:style>
  <w:style w:type="paragraph" w:customStyle="1" w:styleId="512">
    <w:name w:val="发布部门CEC"/>
    <w:basedOn w:val="1"/>
    <w:qFormat/>
    <w:uiPriority w:val="0"/>
    <w:pPr>
      <w:snapToGrid w:val="0"/>
    </w:pPr>
    <w:rPr>
      <w:b/>
      <w:w w:val="135"/>
      <w:kern w:val="0"/>
      <w:sz w:val="36"/>
    </w:rPr>
  </w:style>
  <w:style w:type="paragraph" w:customStyle="1" w:styleId="513">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4">
    <w:name w:val="附录公式标号"/>
    <w:basedOn w:val="365"/>
    <w:qFormat/>
    <w:uiPriority w:val="0"/>
    <w:pPr>
      <w:numPr>
        <w:ilvl w:val="0"/>
        <w:numId w:val="24"/>
      </w:numPr>
      <w:snapToGrid w:val="0"/>
      <w:spacing w:line="14" w:lineRule="atLeast"/>
      <w:ind w:firstLineChars="0"/>
    </w:pPr>
    <w:rPr>
      <w:color w:val="FFFFFF" w:themeColor="background1"/>
      <w:sz w:val="2"/>
      <w14:textFill>
        <w14:solidFill>
          <w14:schemeClr w14:val="bg1"/>
        </w14:solidFill>
      </w14:textFill>
    </w:rPr>
  </w:style>
  <w:style w:type="paragraph" w:customStyle="1" w:styleId="515">
    <w:name w:val="附录公式编号"/>
    <w:basedOn w:val="40"/>
    <w:qFormat/>
    <w:uiPriority w:val="0"/>
    <w:pPr>
      <w:numPr>
        <w:ilvl w:val="1"/>
        <w:numId w:val="24"/>
      </w:numPr>
    </w:pPr>
  </w:style>
  <w:style w:type="character" w:customStyle="1" w:styleId="516">
    <w:name w:val="未处理的提及1"/>
    <w:basedOn w:val="231"/>
    <w:unhideWhenUsed/>
    <w:qFormat/>
    <w:uiPriority w:val="99"/>
    <w:rPr>
      <w:color w:val="605E5C"/>
      <w:shd w:val="clear" w:color="auto" w:fill="E1DFDD"/>
    </w:rPr>
  </w:style>
  <w:style w:type="paragraph" w:customStyle="1" w:styleId="517">
    <w:name w:val="列项——（一级）"/>
    <w:qFormat/>
    <w:uiPriority w:val="0"/>
    <w:pPr>
      <w:widowControl w:val="0"/>
      <w:numPr>
        <w:ilvl w:val="0"/>
        <w:numId w:val="25"/>
      </w:numPr>
      <w:jc w:val="both"/>
    </w:pPr>
    <w:rPr>
      <w:rFonts w:ascii="宋体" w:hAnsi="Times New Roman" w:eastAsia="宋体" w:cs="Times New Roman"/>
      <w:sz w:val="21"/>
      <w:lang w:val="en-US" w:eastAsia="zh-CN" w:bidi="ar-SA"/>
    </w:rPr>
  </w:style>
  <w:style w:type="paragraph" w:customStyle="1" w:styleId="518">
    <w:name w:val="列项●（二级）"/>
    <w:qFormat/>
    <w:uiPriority w:val="0"/>
    <w:pPr>
      <w:numPr>
        <w:ilvl w:val="1"/>
        <w:numId w:val="25"/>
      </w:numPr>
      <w:tabs>
        <w:tab w:val="left" w:pos="840"/>
      </w:tabs>
      <w:jc w:val="both"/>
    </w:pPr>
    <w:rPr>
      <w:rFonts w:ascii="宋体" w:hAnsi="Times New Roman" w:eastAsia="宋体" w:cs="Times New Roman"/>
      <w:sz w:val="21"/>
      <w:lang w:val="en-US" w:eastAsia="zh-CN" w:bidi="ar-SA"/>
    </w:rPr>
  </w:style>
  <w:style w:type="paragraph" w:customStyle="1" w:styleId="519">
    <w:name w:val="列项◆（三级）"/>
    <w:basedOn w:val="1"/>
    <w:qFormat/>
    <w:uiPriority w:val="0"/>
    <w:pPr>
      <w:numPr>
        <w:ilvl w:val="2"/>
        <w:numId w:val="25"/>
      </w:numPr>
    </w:pPr>
    <w:rPr>
      <w:rFonts w:ascii="宋体"/>
      <w:szCs w:val="21"/>
    </w:rPr>
  </w:style>
  <w:style w:type="character" w:customStyle="1" w:styleId="520">
    <w:name w:val="页脚 字符"/>
    <w:basedOn w:val="231"/>
    <w:link w:val="59"/>
    <w:qFormat/>
    <w:uiPriority w:val="99"/>
    <w:rPr>
      <w:kern w:val="2"/>
      <w:sz w:val="18"/>
      <w:szCs w:val="18"/>
    </w:rPr>
  </w:style>
  <w:style w:type="character" w:customStyle="1" w:styleId="521">
    <w:name w:val="页眉 字符"/>
    <w:basedOn w:val="231"/>
    <w:link w:val="61"/>
    <w:qFormat/>
    <w:uiPriority w:val="99"/>
    <w:rPr>
      <w:kern w:val="2"/>
      <w:sz w:val="18"/>
      <w:szCs w:val="18"/>
    </w:rPr>
  </w:style>
  <w:style w:type="character" w:customStyle="1" w:styleId="522">
    <w:name w:val="脚注文本 字符"/>
    <w:basedOn w:val="231"/>
    <w:link w:val="69"/>
    <w:qFormat/>
    <w:uiPriority w:val="0"/>
    <w:rPr>
      <w:kern w:val="2"/>
      <w:sz w:val="18"/>
      <w:szCs w:val="18"/>
    </w:rPr>
  </w:style>
  <w:style w:type="character" w:customStyle="1" w:styleId="523">
    <w:name w:val="HTML 预设格式 字符"/>
    <w:basedOn w:val="231"/>
    <w:link w:val="80"/>
    <w:qFormat/>
    <w:uiPriority w:val="99"/>
    <w:rPr>
      <w:rFonts w:ascii="Courier New" w:hAnsi="Courier New" w:cs="Courier New"/>
      <w:kern w:val="2"/>
    </w:rPr>
  </w:style>
  <w:style w:type="character" w:customStyle="1" w:styleId="524">
    <w:name w:val="附录公式 Char"/>
    <w:basedOn w:val="254"/>
    <w:link w:val="525"/>
    <w:qFormat/>
    <w:uiPriority w:val="0"/>
    <w:rPr>
      <w:rFonts w:ascii="宋体"/>
      <w:sz w:val="21"/>
    </w:rPr>
  </w:style>
  <w:style w:type="paragraph" w:customStyle="1" w:styleId="525">
    <w:name w:val="附录公式"/>
    <w:basedOn w:val="249"/>
    <w:next w:val="249"/>
    <w:link w:val="524"/>
    <w:qFormat/>
    <w:uiPriority w:val="0"/>
    <w:pPr>
      <w:tabs>
        <w:tab w:val="center" w:pos="4201"/>
        <w:tab w:val="right" w:leader="dot" w:pos="9298"/>
      </w:tabs>
      <w:autoSpaceDE w:val="0"/>
      <w:autoSpaceDN w:val="0"/>
    </w:pPr>
  </w:style>
  <w:style w:type="character" w:customStyle="1" w:styleId="526">
    <w:name w:val="首示例 Char"/>
    <w:link w:val="527"/>
    <w:qFormat/>
    <w:uiPriority w:val="0"/>
    <w:rPr>
      <w:rFonts w:ascii="宋体" w:hAnsi="宋体"/>
      <w:kern w:val="2"/>
      <w:sz w:val="18"/>
      <w:szCs w:val="18"/>
    </w:rPr>
  </w:style>
  <w:style w:type="paragraph" w:customStyle="1" w:styleId="527">
    <w:name w:val="首示例"/>
    <w:next w:val="249"/>
    <w:link w:val="526"/>
    <w:qFormat/>
    <w:uiPriority w:val="0"/>
    <w:pPr>
      <w:numPr>
        <w:ilvl w:val="0"/>
        <w:numId w:val="26"/>
      </w:numPr>
      <w:tabs>
        <w:tab w:val="left" w:pos="360"/>
      </w:tabs>
      <w:ind w:firstLine="0"/>
    </w:pPr>
    <w:rPr>
      <w:rFonts w:ascii="宋体" w:hAnsi="宋体" w:eastAsia="宋体" w:cs="Times New Roman"/>
      <w:kern w:val="2"/>
      <w:sz w:val="18"/>
      <w:szCs w:val="18"/>
      <w:lang w:val="en-US" w:eastAsia="zh-CN" w:bidi="ar-SA"/>
    </w:rPr>
  </w:style>
  <w:style w:type="paragraph" w:customStyle="1" w:styleId="528">
    <w:name w:val="封面标准名称2"/>
    <w:basedOn w:val="275"/>
    <w:qFormat/>
    <w:uiPriority w:val="0"/>
    <w:pPr>
      <w:framePr w:w="9639" w:h="6917" w:hRule="exact" w:wrap="around" w:vAnchor="page" w:hAnchor="page" w:xAlign="center" w:y="4469" w:anchorLock="1"/>
      <w:spacing w:before="630" w:beforeLines="630"/>
    </w:pPr>
  </w:style>
  <w:style w:type="paragraph" w:customStyle="1" w:styleId="529">
    <w:name w:val="附录五级无"/>
    <w:basedOn w:val="289"/>
    <w:qFormat/>
    <w:uiPriority w:val="0"/>
    <w:pPr>
      <w:numPr>
        <w:numId w:val="22"/>
      </w:numPr>
      <w:tabs>
        <w:tab w:val="left" w:pos="360"/>
      </w:tabs>
      <w:spacing w:before="0" w:beforeLines="0" w:after="0" w:afterLines="0"/>
    </w:pPr>
    <w:rPr>
      <w:rFonts w:ascii="宋体" w:eastAsia="宋体"/>
      <w:szCs w:val="21"/>
    </w:rPr>
  </w:style>
  <w:style w:type="paragraph" w:customStyle="1" w:styleId="530">
    <w:name w:val="注×：（正文）"/>
    <w:qFormat/>
    <w:uiPriority w:val="0"/>
    <w:pPr>
      <w:numPr>
        <w:ilvl w:val="0"/>
        <w:numId w:val="27"/>
      </w:numPr>
      <w:jc w:val="both"/>
    </w:pPr>
    <w:rPr>
      <w:rFonts w:ascii="宋体" w:hAnsi="Times New Roman" w:eastAsia="宋体" w:cs="Times New Roman"/>
      <w:sz w:val="18"/>
      <w:szCs w:val="18"/>
      <w:lang w:val="en-US" w:eastAsia="zh-CN" w:bidi="ar-SA"/>
    </w:rPr>
  </w:style>
  <w:style w:type="paragraph" w:customStyle="1" w:styleId="531">
    <w:name w:val="二级无"/>
    <w:basedOn w:val="251"/>
    <w:qFormat/>
    <w:uiPriority w:val="0"/>
    <w:pPr>
      <w:tabs>
        <w:tab w:val="left" w:pos="360"/>
      </w:tabs>
      <w:spacing w:before="0" w:beforeLines="0" w:after="0" w:afterLines="0"/>
      <w:outlineLvl w:val="3"/>
    </w:pPr>
    <w:rPr>
      <w:rFonts w:ascii="宋体" w:eastAsia="宋体"/>
    </w:rPr>
  </w:style>
  <w:style w:type="paragraph" w:customStyle="1" w:styleId="532">
    <w:name w:val="其他实施日期"/>
    <w:basedOn w:val="297"/>
    <w:qFormat/>
    <w:uiPriority w:val="0"/>
    <w:pPr>
      <w:framePr w:w="3997" w:h="471" w:hRule="exact" w:vSpace="181" w:wrap="around" w:vAnchor="page" w:hAnchor="text" w:x="7089" w:y="14097" w:anchorLock="1"/>
    </w:pPr>
    <w:rPr>
      <w:rFonts w:ascii="Times New Roman" w:hAnsi="Times New Roman"/>
    </w:rPr>
  </w:style>
  <w:style w:type="paragraph" w:customStyle="1" w:styleId="533">
    <w:name w:val="附录一级无"/>
    <w:basedOn w:val="284"/>
    <w:qFormat/>
    <w:uiPriority w:val="0"/>
    <w:pPr>
      <w:numPr>
        <w:numId w:val="22"/>
      </w:numPr>
      <w:tabs>
        <w:tab w:val="left" w:pos="360"/>
      </w:tabs>
      <w:spacing w:before="0" w:beforeLines="0" w:after="0" w:afterLines="0"/>
      <w:outlineLvl w:val="2"/>
    </w:pPr>
    <w:rPr>
      <w:rFonts w:ascii="宋体" w:eastAsia="宋体"/>
      <w:szCs w:val="21"/>
    </w:rPr>
  </w:style>
  <w:style w:type="paragraph" w:customStyle="1" w:styleId="534">
    <w:name w:val="发布部门"/>
    <w:next w:val="24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36">
    <w:name w:val="四级无"/>
    <w:basedOn w:val="256"/>
    <w:qFormat/>
    <w:uiPriority w:val="0"/>
    <w:pPr>
      <w:tabs>
        <w:tab w:val="left" w:pos="360"/>
        <w:tab w:val="left" w:pos="2100"/>
      </w:tabs>
      <w:spacing w:before="0" w:beforeLines="0" w:after="0" w:afterLines="0"/>
      <w:outlineLvl w:val="5"/>
    </w:pPr>
    <w:rPr>
      <w:rFonts w:ascii="宋体" w:eastAsia="宋体"/>
    </w:rPr>
  </w:style>
  <w:style w:type="paragraph" w:customStyle="1" w:styleId="537">
    <w:name w:val="三级无"/>
    <w:basedOn w:val="255"/>
    <w:qFormat/>
    <w:uiPriority w:val="0"/>
    <w:pPr>
      <w:tabs>
        <w:tab w:val="left" w:pos="360"/>
      </w:tabs>
      <w:spacing w:before="0" w:beforeLines="0" w:after="0" w:afterLines="0"/>
      <w:outlineLvl w:val="4"/>
    </w:pPr>
    <w:rPr>
      <w:rFonts w:ascii="宋体" w:eastAsia="宋体"/>
    </w:rPr>
  </w:style>
  <w:style w:type="paragraph" w:customStyle="1" w:styleId="538">
    <w:name w:val="五级无"/>
    <w:basedOn w:val="257"/>
    <w:qFormat/>
    <w:uiPriority w:val="0"/>
    <w:pPr>
      <w:numPr>
        <w:ilvl w:val="0"/>
        <w:numId w:val="28"/>
      </w:numPr>
      <w:tabs>
        <w:tab w:val="left" w:pos="2520"/>
      </w:tabs>
      <w:spacing w:before="0" w:beforeLines="0" w:after="0" w:afterLines="0"/>
      <w:outlineLvl w:val="6"/>
    </w:pPr>
    <w:rPr>
      <w:rFonts w:ascii="宋体" w:eastAsia="宋体"/>
    </w:rPr>
  </w:style>
  <w:style w:type="paragraph" w:customStyle="1" w:styleId="53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40">
    <w:name w:val="封面标准文稿编辑信息2"/>
    <w:basedOn w:val="276"/>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541">
    <w:name w:val="示例后文字"/>
    <w:basedOn w:val="249"/>
    <w:next w:val="249"/>
    <w:qFormat/>
    <w:uiPriority w:val="0"/>
    <w:pPr>
      <w:tabs>
        <w:tab w:val="center" w:pos="4201"/>
        <w:tab w:val="right" w:leader="dot" w:pos="9298"/>
      </w:tabs>
      <w:autoSpaceDE w:val="0"/>
      <w:autoSpaceDN w:val="0"/>
      <w:ind w:firstLine="360"/>
    </w:pPr>
    <w:rPr>
      <w:sz w:val="18"/>
    </w:rPr>
  </w:style>
  <w:style w:type="paragraph" w:customStyle="1" w:styleId="54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3">
    <w:name w:val="附录三级无"/>
    <w:basedOn w:val="286"/>
    <w:qFormat/>
    <w:uiPriority w:val="0"/>
    <w:pPr>
      <w:numPr>
        <w:numId w:val="22"/>
      </w:numPr>
      <w:spacing w:before="0" w:beforeLines="0" w:after="0" w:afterLines="0"/>
      <w:outlineLvl w:val="4"/>
    </w:pPr>
    <w:rPr>
      <w:rFonts w:ascii="宋体" w:eastAsia="宋体"/>
      <w:szCs w:val="21"/>
    </w:rPr>
  </w:style>
  <w:style w:type="paragraph" w:customStyle="1" w:styleId="544">
    <w:name w:val="注：（正文）"/>
    <w:basedOn w:val="307"/>
    <w:next w:val="249"/>
    <w:qFormat/>
    <w:uiPriority w:val="0"/>
    <w:pPr>
      <w:numPr>
        <w:ilvl w:val="0"/>
        <w:numId w:val="29"/>
      </w:numPr>
    </w:pPr>
  </w:style>
  <w:style w:type="paragraph" w:customStyle="1" w:styleId="545">
    <w:name w:val="图标脚注说明"/>
    <w:basedOn w:val="249"/>
    <w:qFormat/>
    <w:uiPriority w:val="0"/>
    <w:pPr>
      <w:tabs>
        <w:tab w:val="center" w:pos="4201"/>
        <w:tab w:val="right" w:leader="dot" w:pos="9298"/>
      </w:tabs>
      <w:autoSpaceDE w:val="0"/>
      <w:autoSpaceDN w:val="0"/>
      <w:ind w:left="840" w:hanging="420" w:firstLineChars="0"/>
    </w:pPr>
    <w:rPr>
      <w:sz w:val="18"/>
      <w:szCs w:val="18"/>
    </w:rPr>
  </w:style>
  <w:style w:type="paragraph" w:customStyle="1" w:styleId="54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547">
    <w:name w:val="附录公式编号制表符"/>
    <w:basedOn w:val="1"/>
    <w:next w:val="249"/>
    <w:qFormat/>
    <w:uiPriority w:val="0"/>
    <w:pPr>
      <w:widowControl/>
      <w:tabs>
        <w:tab w:val="center" w:pos="4201"/>
        <w:tab w:val="right" w:leader="dot" w:pos="9298"/>
      </w:tabs>
      <w:autoSpaceDE w:val="0"/>
      <w:autoSpaceDN w:val="0"/>
    </w:pPr>
    <w:rPr>
      <w:rFonts w:ascii="宋体"/>
      <w:kern w:val="0"/>
      <w:szCs w:val="20"/>
    </w:rPr>
  </w:style>
  <w:style w:type="paragraph" w:customStyle="1" w:styleId="54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49">
    <w:name w:val="封面标准文稿类别2"/>
    <w:basedOn w:val="277"/>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550">
    <w:name w:val="终结线"/>
    <w:basedOn w:val="1"/>
    <w:qFormat/>
    <w:uiPriority w:val="0"/>
    <w:pPr>
      <w:framePr w:hSpace="181" w:vSpace="181" w:wrap="around" w:vAnchor="text" w:hAnchor="margin" w:xAlign="center" w:y="285"/>
    </w:pPr>
  </w:style>
  <w:style w:type="paragraph" w:customStyle="1" w:styleId="551">
    <w:name w:val="参考文献"/>
    <w:basedOn w:val="1"/>
    <w:next w:val="24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52">
    <w:name w:val="其他标准标志"/>
    <w:basedOn w:val="548"/>
    <w:qFormat/>
    <w:uiPriority w:val="0"/>
    <w:pPr>
      <w:framePr w:w="6101" w:wrap="around" w:vAnchor="page" w:hAnchor="page" w:x="4673" w:y="942"/>
    </w:pPr>
    <w:rPr>
      <w:w w:val="130"/>
    </w:rPr>
  </w:style>
  <w:style w:type="paragraph" w:customStyle="1" w:styleId="553">
    <w:name w:val="附录字母编号列项（一级）"/>
    <w:qFormat/>
    <w:uiPriority w:val="0"/>
    <w:pPr>
      <w:numPr>
        <w:ilvl w:val="0"/>
        <w:numId w:val="30"/>
      </w:numPr>
    </w:pPr>
    <w:rPr>
      <w:rFonts w:ascii="宋体" w:hAnsi="Times New Roman" w:eastAsia="宋体" w:cs="Times New Roman"/>
      <w:sz w:val="21"/>
      <w:lang w:val="en-US" w:eastAsia="zh-CN" w:bidi="ar-SA"/>
    </w:rPr>
  </w:style>
  <w:style w:type="paragraph" w:customStyle="1" w:styleId="554">
    <w:name w:val="附录标题"/>
    <w:basedOn w:val="249"/>
    <w:next w:val="249"/>
    <w:qFormat/>
    <w:uiPriority w:val="0"/>
    <w:pPr>
      <w:tabs>
        <w:tab w:val="center" w:pos="4201"/>
        <w:tab w:val="right" w:leader="dot" w:pos="9298"/>
      </w:tabs>
      <w:autoSpaceDE w:val="0"/>
      <w:autoSpaceDN w:val="0"/>
      <w:ind w:firstLine="0" w:firstLineChars="0"/>
      <w:jc w:val="center"/>
    </w:pPr>
    <w:rPr>
      <w:rFonts w:ascii="黑体" w:eastAsia="黑体"/>
    </w:rPr>
  </w:style>
  <w:style w:type="paragraph" w:customStyle="1" w:styleId="555">
    <w:name w:val="附录二级无"/>
    <w:basedOn w:val="285"/>
    <w:qFormat/>
    <w:uiPriority w:val="0"/>
    <w:pPr>
      <w:numPr>
        <w:numId w:val="22"/>
      </w:numPr>
      <w:spacing w:before="0" w:beforeLines="0" w:after="0" w:afterLines="0"/>
      <w:outlineLvl w:val="3"/>
    </w:pPr>
    <w:rPr>
      <w:rFonts w:ascii="宋体" w:eastAsia="宋体"/>
      <w:szCs w:val="21"/>
    </w:rPr>
  </w:style>
  <w:style w:type="paragraph" w:customStyle="1" w:styleId="556">
    <w:name w:val="封面一致性程度标识2"/>
    <w:basedOn w:val="279"/>
    <w:qFormat/>
    <w:uiPriority w:val="0"/>
    <w:pPr>
      <w:framePr w:w="9639" w:h="6917" w:hRule="exact" w:wrap="around" w:vAnchor="page" w:hAnchor="page" w:xAlign="center" w:y="4469" w:anchorLock="1"/>
      <w:widowControl w:val="0"/>
      <w:spacing w:before="440"/>
      <w:textAlignment w:val="center"/>
    </w:pPr>
    <w:rPr>
      <w:rFonts w:ascii="宋体" w:hAnsi="Times New Roman" w:eastAsia="宋体"/>
      <w:szCs w:val="28"/>
    </w:rPr>
  </w:style>
  <w:style w:type="paragraph" w:customStyle="1" w:styleId="557">
    <w:name w:val="一级无"/>
    <w:basedOn w:val="252"/>
    <w:qFormat/>
    <w:uiPriority w:val="0"/>
    <w:pPr>
      <w:tabs>
        <w:tab w:val="left" w:pos="360"/>
      </w:tabs>
      <w:spacing w:before="0" w:beforeLines="0" w:after="0" w:afterLines="0"/>
      <w:ind w:left="0"/>
    </w:pPr>
    <w:rPr>
      <w:rFonts w:ascii="宋体" w:eastAsia="宋体"/>
    </w:rPr>
  </w:style>
  <w:style w:type="paragraph" w:customStyle="1" w:styleId="558">
    <w:name w:val="附录数字编号列项（二级）"/>
    <w:qFormat/>
    <w:uiPriority w:val="0"/>
    <w:pPr>
      <w:numPr>
        <w:ilvl w:val="1"/>
        <w:numId w:val="30"/>
      </w:numPr>
    </w:pPr>
    <w:rPr>
      <w:rFonts w:ascii="宋体" w:hAnsi="Times New Roman" w:eastAsia="宋体" w:cs="Times New Roman"/>
      <w:sz w:val="21"/>
      <w:lang w:val="en-US" w:eastAsia="zh-CN" w:bidi="ar-SA"/>
    </w:rPr>
  </w:style>
  <w:style w:type="paragraph" w:customStyle="1" w:styleId="559">
    <w:name w:val="附录四级无"/>
    <w:basedOn w:val="287"/>
    <w:qFormat/>
    <w:uiPriority w:val="0"/>
    <w:pPr>
      <w:numPr>
        <w:numId w:val="22"/>
      </w:numPr>
      <w:spacing w:before="0" w:beforeLines="0" w:after="0" w:afterLines="0"/>
      <w:outlineLvl w:val="5"/>
    </w:pPr>
    <w:rPr>
      <w:rFonts w:ascii="宋体" w:eastAsia="宋体"/>
      <w:szCs w:val="21"/>
    </w:rPr>
  </w:style>
  <w:style w:type="paragraph" w:customStyle="1" w:styleId="560">
    <w:name w:val="图表脚注说明"/>
    <w:basedOn w:val="1"/>
    <w:qFormat/>
    <w:uiPriority w:val="0"/>
    <w:pPr>
      <w:numPr>
        <w:ilvl w:val="0"/>
        <w:numId w:val="31"/>
      </w:numPr>
    </w:pPr>
    <w:rPr>
      <w:rFonts w:ascii="宋体"/>
      <w:sz w:val="18"/>
      <w:szCs w:val="18"/>
    </w:rPr>
  </w:style>
  <w:style w:type="paragraph" w:customStyle="1" w:styleId="56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62">
    <w:name w:val="图的脚注"/>
    <w:next w:val="24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63">
    <w:name w:val="正文公式编号制表符"/>
    <w:basedOn w:val="249"/>
    <w:next w:val="249"/>
    <w:qFormat/>
    <w:uiPriority w:val="0"/>
    <w:pPr>
      <w:tabs>
        <w:tab w:val="center" w:pos="4201"/>
        <w:tab w:val="right" w:leader="dot" w:pos="9298"/>
      </w:tabs>
      <w:autoSpaceDE w:val="0"/>
      <w:autoSpaceDN w:val="0"/>
      <w:ind w:firstLine="0" w:firstLineChars="0"/>
    </w:pPr>
  </w:style>
  <w:style w:type="paragraph" w:customStyle="1" w:styleId="564">
    <w:name w:val="其他发布日期"/>
    <w:basedOn w:val="271"/>
    <w:qFormat/>
    <w:uiPriority w:val="0"/>
    <w:pPr>
      <w:framePr w:w="3997" w:h="471" w:hRule="exact" w:vSpace="181" w:wrap="around" w:vAnchor="page" w:hAnchor="text" w:x="1419" w:y="14097" w:anchorLock="1"/>
    </w:pPr>
    <w:rPr>
      <w:rFonts w:ascii="Times New Roman" w:hAnsi="Times New Roman"/>
    </w:rPr>
  </w:style>
  <w:style w:type="paragraph" w:customStyle="1" w:styleId="565">
    <w:name w:val="封面标准英文名称2"/>
    <w:basedOn w:val="278"/>
    <w:qFormat/>
    <w:uiPriority w:val="0"/>
    <w:pPr>
      <w:framePr w:w="9639" w:h="6917" w:hRule="exact" w:wrap="around" w:vAnchor="page" w:hAnchor="page" w:xAlign="center" w:y="4469" w:anchorLock="1"/>
      <w:spacing w:before="370"/>
      <w:textAlignment w:val="center"/>
    </w:pPr>
    <w:rPr>
      <w:rFonts w:ascii="Times New Roman"/>
      <w:szCs w:val="28"/>
    </w:rPr>
  </w:style>
  <w:style w:type="paragraph" w:customStyle="1" w:styleId="566">
    <w:name w:val="列表段落1"/>
    <w:basedOn w:val="1"/>
    <w:qFormat/>
    <w:uiPriority w:val="34"/>
  </w:style>
  <w:style w:type="character" w:customStyle="1" w:styleId="567">
    <w:name w:val="未处理的提及2"/>
    <w:basedOn w:val="231"/>
    <w:semiHidden/>
    <w:unhideWhenUsed/>
    <w:qFormat/>
    <w:uiPriority w:val="99"/>
    <w:rPr>
      <w:color w:val="605E5C"/>
      <w:shd w:val="clear" w:color="auto" w:fill="E1DFDD"/>
    </w:rPr>
  </w:style>
  <w:style w:type="character" w:customStyle="1" w:styleId="568">
    <w:name w:val="一级条标题 Char"/>
    <w:link w:val="252"/>
    <w:qFormat/>
    <w:uiPriority w:val="0"/>
    <w:rPr>
      <w:rFonts w:ascii="黑体" w:eastAsia="黑体"/>
      <w:sz w:val="21"/>
      <w:szCs w:val="21"/>
    </w:rPr>
  </w:style>
  <w:style w:type="table" w:customStyle="1" w:styleId="569">
    <w:name w:val="网格型1"/>
    <w:basedOn w:val="8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1">
    <w:name w:val="页眉 字符1"/>
    <w:qFormat/>
    <w:uiPriority w:val="99"/>
    <w:rPr>
      <w:rFonts w:ascii="Arial" w:hAnsi="Arial"/>
      <w:sz w:val="18"/>
      <w:szCs w:val="18"/>
      <w:lang w:val="en-GB"/>
    </w:rPr>
  </w:style>
  <w:style w:type="character" w:customStyle="1" w:styleId="572">
    <w:name w:val="标准文件_段 Char"/>
    <w:link w:val="250"/>
    <w:qFormat/>
    <w:uiPriority w:val="0"/>
    <w:rPr>
      <w:rFonts w:ascii="宋体"/>
      <w:sz w:val="21"/>
    </w:rPr>
  </w:style>
  <w:style w:type="table" w:customStyle="1" w:styleId="573">
    <w:name w:val="网格型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4">
    <w:name w:val="未处理的提及21"/>
    <w:basedOn w:val="231"/>
    <w:unhideWhenUsed/>
    <w:qFormat/>
    <w:uiPriority w:val="99"/>
    <w:rPr>
      <w:color w:val="605E5C"/>
      <w:shd w:val="clear" w:color="auto" w:fill="E1DFDD"/>
    </w:rPr>
  </w:style>
  <w:style w:type="paragraph" w:customStyle="1" w:styleId="57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6">
    <w:name w:val="ace-line"/>
    <w:basedOn w:val="1"/>
    <w:qFormat/>
    <w:uiPriority w:val="0"/>
    <w:pPr>
      <w:widowControl/>
      <w:spacing w:before="100" w:beforeAutospacing="1" w:after="100" w:afterAutospacing="1"/>
      <w:jc w:val="left"/>
    </w:pPr>
    <w:rPr>
      <w:rFonts w:ascii="宋体" w:hAnsi="宋体" w:cs="宋体"/>
      <w:kern w:val="0"/>
      <w:sz w:val="24"/>
    </w:rPr>
  </w:style>
  <w:style w:type="character" w:customStyle="1" w:styleId="577">
    <w:name w:val="二级条标题 Char"/>
    <w:link w:val="251"/>
    <w:qFormat/>
    <w:uiPriority w:val="0"/>
    <w:rPr>
      <w:rFonts w:ascii="黑体" w:eastAsia="黑体"/>
      <w:sz w:val="21"/>
      <w:szCs w:val="21"/>
    </w:rPr>
  </w:style>
  <w:style w:type="paragraph" w:customStyle="1" w:styleId="578">
    <w:name w:val="标准文件_二级条标题"/>
    <w:next w:val="250"/>
    <w:qFormat/>
    <w:uiPriority w:val="0"/>
    <w:pPr>
      <w:widowControl w:val="0"/>
      <w:numPr>
        <w:ilvl w:val="3"/>
        <w:numId w:val="32"/>
      </w:numPr>
      <w:spacing w:before="50" w:beforeLines="50" w:after="50" w:afterLines="50"/>
      <w:ind w:left="425"/>
      <w:jc w:val="both"/>
      <w:outlineLvl w:val="2"/>
    </w:pPr>
    <w:rPr>
      <w:rFonts w:ascii="黑体" w:hAnsi="Times New Roman" w:eastAsia="黑体" w:cs="Times New Roman"/>
      <w:kern w:val="2"/>
      <w:sz w:val="21"/>
      <w:szCs w:val="24"/>
      <w:lang w:val="en-US" w:eastAsia="zh-CN" w:bidi="ar-SA"/>
    </w:rPr>
  </w:style>
  <w:style w:type="paragraph" w:customStyle="1" w:styleId="579">
    <w:name w:val="标准文件_五级条标题"/>
    <w:next w:val="250"/>
    <w:qFormat/>
    <w:uiPriority w:val="0"/>
    <w:pPr>
      <w:widowControl w:val="0"/>
      <w:numPr>
        <w:ilvl w:val="6"/>
        <w:numId w:val="32"/>
      </w:numPr>
      <w:spacing w:before="50" w:beforeLines="50" w:after="50" w:afterLines="50"/>
      <w:jc w:val="both"/>
      <w:outlineLvl w:val="5"/>
    </w:pPr>
    <w:rPr>
      <w:rFonts w:ascii="黑体" w:hAnsi="Times New Roman" w:eastAsia="黑体" w:cs="Times New Roman"/>
      <w:kern w:val="2"/>
      <w:sz w:val="21"/>
      <w:szCs w:val="24"/>
      <w:lang w:val="en-US" w:eastAsia="zh-CN" w:bidi="ar-SA"/>
    </w:rPr>
  </w:style>
  <w:style w:type="paragraph" w:customStyle="1" w:styleId="580">
    <w:name w:val="标准文件_字母编号列项（一级）"/>
    <w:qFormat/>
    <w:uiPriority w:val="0"/>
    <w:pPr>
      <w:numPr>
        <w:ilvl w:val="0"/>
        <w:numId w:val="33"/>
      </w:numPr>
      <w:jc w:val="both"/>
    </w:pPr>
    <w:rPr>
      <w:rFonts w:ascii="宋体" w:hAnsi="Times New Roman" w:eastAsia="宋体" w:cs="Times New Roman"/>
      <w:kern w:val="2"/>
      <w:sz w:val="21"/>
      <w:szCs w:val="24"/>
      <w:lang w:val="en-US" w:eastAsia="zh-CN" w:bidi="ar-SA"/>
    </w:rPr>
  </w:style>
  <w:style w:type="paragraph" w:customStyle="1" w:styleId="581">
    <w:name w:val="标准文件_一级条标题"/>
    <w:basedOn w:val="582"/>
    <w:next w:val="250"/>
    <w:qFormat/>
    <w:uiPriority w:val="0"/>
    <w:pPr>
      <w:numPr>
        <w:ilvl w:val="2"/>
      </w:numPr>
      <w:spacing w:before="50" w:beforeLines="50" w:after="50" w:afterLines="50"/>
      <w:outlineLvl w:val="1"/>
    </w:pPr>
  </w:style>
  <w:style w:type="paragraph" w:customStyle="1" w:styleId="582">
    <w:name w:val="标准文件_章标题"/>
    <w:next w:val="250"/>
    <w:qFormat/>
    <w:uiPriority w:val="0"/>
    <w:pPr>
      <w:numPr>
        <w:ilvl w:val="1"/>
        <w:numId w:val="32"/>
      </w:numPr>
      <w:spacing w:before="100" w:beforeLines="100" w:after="100" w:afterLines="100"/>
      <w:jc w:val="both"/>
      <w:outlineLvl w:val="0"/>
    </w:pPr>
    <w:rPr>
      <w:rFonts w:ascii="黑体" w:hAnsi="Times New Roman" w:eastAsia="黑体" w:cs="Times New Roman"/>
      <w:kern w:val="2"/>
      <w:sz w:val="21"/>
      <w:szCs w:val="24"/>
      <w:lang w:val="en-US" w:eastAsia="zh-CN" w:bidi="ar-SA"/>
    </w:rPr>
  </w:style>
  <w:style w:type="paragraph" w:customStyle="1" w:styleId="583">
    <w:name w:val="标准文件_编号列项（三级）"/>
    <w:qFormat/>
    <w:uiPriority w:val="0"/>
    <w:pPr>
      <w:numPr>
        <w:ilvl w:val="2"/>
        <w:numId w:val="33"/>
      </w:numPr>
    </w:pPr>
    <w:rPr>
      <w:rFonts w:ascii="宋体" w:hAnsi="Times New Roman" w:eastAsia="宋体" w:cs="Times New Roman"/>
      <w:kern w:val="2"/>
      <w:sz w:val="21"/>
      <w:szCs w:val="24"/>
      <w:lang w:val="en-US" w:eastAsia="zh-CN" w:bidi="ar-SA"/>
    </w:rPr>
  </w:style>
  <w:style w:type="paragraph" w:customStyle="1" w:styleId="584">
    <w:name w:val="标准文件_数字编号列项（二级）"/>
    <w:qFormat/>
    <w:uiPriority w:val="0"/>
    <w:pPr>
      <w:numPr>
        <w:ilvl w:val="1"/>
        <w:numId w:val="33"/>
      </w:numPr>
      <w:jc w:val="both"/>
    </w:pPr>
    <w:rPr>
      <w:rFonts w:ascii="宋体" w:hAnsi="Times New Roman" w:eastAsia="宋体" w:cs="Times New Roman"/>
      <w:kern w:val="2"/>
      <w:sz w:val="21"/>
      <w:szCs w:val="24"/>
      <w:lang w:val="en-US" w:eastAsia="zh-CN" w:bidi="ar-SA"/>
    </w:rPr>
  </w:style>
  <w:style w:type="paragraph" w:customStyle="1" w:styleId="585">
    <w:name w:val="标准文件_四级条标题"/>
    <w:next w:val="250"/>
    <w:qFormat/>
    <w:uiPriority w:val="0"/>
    <w:pPr>
      <w:widowControl w:val="0"/>
      <w:numPr>
        <w:ilvl w:val="5"/>
        <w:numId w:val="32"/>
      </w:numPr>
      <w:spacing w:before="50" w:beforeLines="50" w:after="50" w:afterLines="50"/>
      <w:jc w:val="both"/>
      <w:outlineLvl w:val="4"/>
    </w:pPr>
    <w:rPr>
      <w:rFonts w:ascii="黑体" w:hAnsi="Times New Roman" w:eastAsia="黑体" w:cs="Times New Roman"/>
      <w:kern w:val="2"/>
      <w:sz w:val="21"/>
      <w:szCs w:val="24"/>
      <w:lang w:val="en-US" w:eastAsia="zh-CN" w:bidi="ar-SA"/>
    </w:rPr>
  </w:style>
  <w:style w:type="paragraph" w:customStyle="1" w:styleId="586">
    <w:name w:val="标准文件_三级条标题"/>
    <w:basedOn w:val="578"/>
    <w:next w:val="250"/>
    <w:qFormat/>
    <w:uiPriority w:val="0"/>
    <w:pPr>
      <w:widowControl/>
      <w:numPr>
        <w:ilvl w:val="4"/>
      </w:numPr>
      <w:ind w:left="0"/>
      <w:outlineLvl w:val="3"/>
    </w:pPr>
  </w:style>
  <w:style w:type="paragraph" w:customStyle="1" w:styleId="587">
    <w:name w:val="前言标题"/>
    <w:next w:val="1"/>
    <w:qFormat/>
    <w:uiPriority w:val="0"/>
    <w:pPr>
      <w:numPr>
        <w:ilvl w:val="0"/>
        <w:numId w:val="32"/>
      </w:numPr>
      <w:shd w:val="clear" w:color="FFFFFF" w:fill="FFFFFF"/>
      <w:spacing w:before="540" w:after="600"/>
      <w:jc w:val="center"/>
      <w:outlineLvl w:val="0"/>
    </w:pPr>
    <w:rPr>
      <w:rFonts w:ascii="黑体" w:hAnsi="Times New Roman" w:eastAsia="黑体" w:cs="Times New Roman"/>
      <w:kern w:val="2"/>
      <w:sz w:val="32"/>
      <w:szCs w:val="24"/>
      <w:lang w:val="en-US" w:eastAsia="zh-CN" w:bidi="ar-SA"/>
    </w:rPr>
  </w:style>
  <w:style w:type="paragraph" w:customStyle="1" w:styleId="588">
    <w:name w:val="标准文件_术语条一"/>
    <w:basedOn w:val="1"/>
    <w:next w:val="250"/>
    <w:qFormat/>
    <w:uiPriority w:val="0"/>
    <w:pPr>
      <w:widowControl/>
      <w:numPr>
        <w:ilvl w:val="2"/>
        <w:numId w:val="34"/>
      </w:numPr>
    </w:pPr>
    <w:rPr>
      <w:rFonts w:ascii="宋体"/>
    </w:rPr>
  </w:style>
  <w:style w:type="paragraph" w:customStyle="1" w:styleId="589">
    <w:name w:val="标准文件_附录标题"/>
    <w:basedOn w:val="1"/>
    <w:qFormat/>
    <w:uiPriority w:val="0"/>
    <w:pPr>
      <w:widowControl/>
      <w:numPr>
        <w:ilvl w:val="0"/>
        <w:numId w:val="35"/>
      </w:numPr>
      <w:shd w:val="clear" w:color="FFFFFF" w:fill="FFFFFF"/>
      <w:tabs>
        <w:tab w:val="left" w:pos="6406"/>
      </w:tabs>
      <w:spacing w:before="25" w:beforeLines="25" w:after="280" w:afterLines="50"/>
      <w:jc w:val="center"/>
    </w:pPr>
    <w:rPr>
      <w:rFonts w:ascii="黑体" w:eastAsia="黑体"/>
    </w:rPr>
  </w:style>
  <w:style w:type="paragraph" w:customStyle="1" w:styleId="590">
    <w:name w:val="标准文件_正文英文图标题"/>
    <w:next w:val="250"/>
    <w:qFormat/>
    <w:uiPriority w:val="0"/>
    <w:pPr>
      <w:numPr>
        <w:ilvl w:val="0"/>
        <w:numId w:val="36"/>
      </w:numPr>
      <w:jc w:val="center"/>
    </w:pPr>
    <w:rPr>
      <w:rFonts w:ascii="黑体" w:hAnsi="Times New Roman" w:eastAsia="黑体" w:cs="Times New Roman"/>
      <w:kern w:val="2"/>
      <w:sz w:val="21"/>
      <w:szCs w:val="24"/>
      <w:lang w:val="en-US" w:eastAsia="zh-CN" w:bidi="ar-SA"/>
    </w:rPr>
  </w:style>
  <w:style w:type="character" w:customStyle="1" w:styleId="591">
    <w:name w:val="15"/>
    <w:basedOn w:val="231"/>
    <w:qFormat/>
    <w:uiPriority w:val="0"/>
    <w:rPr>
      <w:rFonts w:hint="default" w:ascii="Times New Roman" w:hAnsi="Times New Roman" w:eastAsia="宋体" w:cs="Times New Roman"/>
      <w:sz w:val="18"/>
      <w:szCs w:val="18"/>
    </w:rPr>
  </w:style>
  <w:style w:type="character" w:customStyle="1" w:styleId="592">
    <w:name w:val="10"/>
    <w:basedOn w:val="231"/>
    <w:qFormat/>
    <w:uiPriority w:val="0"/>
    <w:rPr>
      <w:rFonts w:hint="default" w:ascii="Times New Roman" w:hAnsi="Times New Roman" w:cs="Times New Roman"/>
    </w:rPr>
  </w:style>
  <w:style w:type="paragraph" w:customStyle="1" w:styleId="593">
    <w:name w:val="Table Paragraph"/>
    <w:basedOn w:val="1"/>
    <w:qFormat/>
    <w:uiPriority w:val="1"/>
    <w:pPr>
      <w:spacing w:before="133"/>
      <w:ind w:left="119"/>
    </w:pPr>
    <w:rPr>
      <w:rFonts w:ascii="Arial" w:hAnsi="Arial" w:eastAsia="Arial" w:cs="Arial"/>
      <w:lang w:eastAsia="en-US"/>
    </w:rPr>
  </w:style>
  <w:style w:type="table" w:customStyle="1" w:styleId="594">
    <w:name w:val="网格型3"/>
    <w:basedOn w:val="8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9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9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7">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6.e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5.emf"/><Relationship Id="rId28" Type="http://schemas.openxmlformats.org/officeDocument/2006/relationships/oleObject" Target="embeddings/oleObject4.bin"/><Relationship Id="rId27" Type="http://schemas.openxmlformats.org/officeDocument/2006/relationships/image" Target="media/image4.emf"/><Relationship Id="rId26" Type="http://schemas.openxmlformats.org/officeDocument/2006/relationships/oleObject" Target="embeddings/oleObject3.bin"/><Relationship Id="rId25" Type="http://schemas.openxmlformats.org/officeDocument/2006/relationships/image" Target="media/image3.emf"/><Relationship Id="rId24" Type="http://schemas.openxmlformats.org/officeDocument/2006/relationships/oleObject" Target="embeddings/oleObject2.bin"/><Relationship Id="rId23" Type="http://schemas.openxmlformats.org/officeDocument/2006/relationships/image" Target="media/image2.emf"/><Relationship Id="rId22" Type="http://schemas.openxmlformats.org/officeDocument/2006/relationships/package" Target="embeddings/Microsoft_Visio___1.vsdx"/><Relationship Id="rId21" Type="http://schemas.openxmlformats.org/officeDocument/2006/relationships/image" Target="media/image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9820FD43904B51AEA6A3CA9F202539"/>
        <w:style w:val=""/>
        <w:category>
          <w:name w:val="常规"/>
          <w:gallery w:val="placeholder"/>
        </w:category>
        <w:types>
          <w:type w:val="bbPlcHdr"/>
        </w:types>
        <w:behaviors>
          <w:behavior w:val="content"/>
        </w:behaviors>
        <w:description w:val=""/>
        <w:guid w:val="{65203D46-F136-40E8-992B-BF8BA10A6D5F}"/>
      </w:docPartPr>
      <w:docPartBody>
        <w:p w14:paraId="3FFC930E">
          <w:pPr>
            <w:pStyle w:val="13"/>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50"/>
    <w:rsid w:val="000C3F92"/>
    <w:rsid w:val="000D29BC"/>
    <w:rsid w:val="00167804"/>
    <w:rsid w:val="002307F8"/>
    <w:rsid w:val="00233777"/>
    <w:rsid w:val="0024079F"/>
    <w:rsid w:val="00280E22"/>
    <w:rsid w:val="002C47D3"/>
    <w:rsid w:val="002F0E71"/>
    <w:rsid w:val="003117F4"/>
    <w:rsid w:val="00321456"/>
    <w:rsid w:val="0037218A"/>
    <w:rsid w:val="00390E32"/>
    <w:rsid w:val="003B6975"/>
    <w:rsid w:val="003E2938"/>
    <w:rsid w:val="003F5EAD"/>
    <w:rsid w:val="00422AA8"/>
    <w:rsid w:val="0042320D"/>
    <w:rsid w:val="004706F5"/>
    <w:rsid w:val="005A43FA"/>
    <w:rsid w:val="005A7E22"/>
    <w:rsid w:val="00666040"/>
    <w:rsid w:val="00677231"/>
    <w:rsid w:val="0068330F"/>
    <w:rsid w:val="0069708D"/>
    <w:rsid w:val="006C0824"/>
    <w:rsid w:val="006F01F1"/>
    <w:rsid w:val="006F627F"/>
    <w:rsid w:val="00724C2B"/>
    <w:rsid w:val="00725F34"/>
    <w:rsid w:val="00736DD1"/>
    <w:rsid w:val="007B7533"/>
    <w:rsid w:val="007D351E"/>
    <w:rsid w:val="00816D1A"/>
    <w:rsid w:val="0082460F"/>
    <w:rsid w:val="008970FA"/>
    <w:rsid w:val="008B6265"/>
    <w:rsid w:val="008C4CA3"/>
    <w:rsid w:val="0090561E"/>
    <w:rsid w:val="009140B1"/>
    <w:rsid w:val="009823C9"/>
    <w:rsid w:val="00997584"/>
    <w:rsid w:val="009F6194"/>
    <w:rsid w:val="00A53BB5"/>
    <w:rsid w:val="00A55CB0"/>
    <w:rsid w:val="00A66A97"/>
    <w:rsid w:val="00A72A07"/>
    <w:rsid w:val="00AE4B75"/>
    <w:rsid w:val="00B33305"/>
    <w:rsid w:val="00B96904"/>
    <w:rsid w:val="00C238B3"/>
    <w:rsid w:val="00C52C26"/>
    <w:rsid w:val="00CB0398"/>
    <w:rsid w:val="00CD05E5"/>
    <w:rsid w:val="00D04440"/>
    <w:rsid w:val="00D41D0E"/>
    <w:rsid w:val="00D420A0"/>
    <w:rsid w:val="00E02450"/>
    <w:rsid w:val="00E421C6"/>
    <w:rsid w:val="00E65D37"/>
    <w:rsid w:val="00F02D46"/>
    <w:rsid w:val="00F66614"/>
    <w:rsid w:val="00F90C3A"/>
    <w:rsid w:val="00FC091C"/>
    <w:rsid w:val="00FF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571A38D1B54F2AA1033EB511AC43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E93F1E3BEBB4C7183DD2FB54C60A3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C73D228C6BB47C486A010AA8931E4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FBA5383B2E645D08417E51866A974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42D4BFBB2FB45C99C9E411226AE06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B8FF293CB894F4FA3C3425FBE485B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017732B914241379EFB545DF8C7BE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F66E2ED5C9B47E9A19508C60759C6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AC9820FD43904B51AEA6A3CA9F202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2ABD5F14F094F3E94853C3EB60436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549688226CD4844A7E570A84ACA11C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7332</Words>
  <Characters>8341</Characters>
  <Lines>75</Lines>
  <Paragraphs>21</Paragraphs>
  <TotalTime>5</TotalTime>
  <ScaleCrop>false</ScaleCrop>
  <LinksUpToDate>false</LinksUpToDate>
  <CharactersWithSpaces>8610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2024-12-25T07:46:00Z</dcterms:created>
  <dc:creator>GY</dc:creator>
  <cp:lastModifiedBy>任志杰</cp:lastModifiedBy>
  <cp:lastPrinted>2024-04-03T08:27:00Z</cp:lastPrinted>
  <dcterms:modified xsi:type="dcterms:W3CDTF">2025-02-19T07:09:16Z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2052-12.1.0.19770</vt:lpwstr>
  </property>
  <property fmtid="{D5CDD505-2E9C-101B-9397-08002B2CF9AE}" pid="22" name="ICV">
    <vt:lpwstr>87980E285202433FB48136007FB02B5E_13</vt:lpwstr>
  </property>
  <property fmtid="{D5CDD505-2E9C-101B-9397-08002B2CF9AE}" pid="23" name="KSOTemplateDocerSaveRecord">
    <vt:lpwstr>eyJoZGlkIjoiMzFlZjM1ZDZmY2E1NWM0M2JmNWYwZWIzNjljMWIxMzUiLCJ1c2VySWQiOiI0NDM4NDg4NDEifQ==</vt:lpwstr>
  </property>
</Properties>
</file>