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87C9C">
      <w:pPr>
        <w:pStyle w:val="266"/>
      </w:pPr>
      <w:bookmarkStart w:id="0" w:name="标准封面"/>
      <w:bookmarkEnd w:id="0"/>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a:effectLst/>
                      </wps:spPr>
                      <wps:txbx>
                        <w:txbxContent>
                          <w:sdt>
                            <w:sdtPr>
                              <w:rPr>
                                <w:rFonts w:ascii="黑体" w:hAnsi="黑体" w:eastAsia="黑体"/>
                                <w:sz w:val="84"/>
                                <w:szCs w:val="84"/>
                              </w:rPr>
                              <w:id w:val="-1332523213"/>
                              <w:lock w:val="contentLocked"/>
                            </w:sdtPr>
                            <w:sdtEndPr>
                              <w:rPr>
                                <w:rFonts w:ascii="黑体" w:hAnsi="黑体" w:eastAsia="黑体"/>
                                <w:sz w:val="84"/>
                                <w:szCs w:val="84"/>
                              </w:rPr>
                            </w:sdtEndPr>
                            <w:sdtContent>
                              <w:p w14:paraId="4B12A85A">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483L9sAAAALAQAADwAAAAAAAAABACAAAAAiAAAAZHJzL2Rvd25yZXYueG1sUEsB&#10;AhQAFAAAAAgAh07iQH/CzE4rAgAAOgQAAA4AAAAAAAAAAQAgAAAAKgEAAGRycy9lMm9Eb2MueG1s&#10;UEsFBgAAAAAGAAYAWQEAAMc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sdtPr>
                      <w:sdtEndPr>
                        <w:rPr>
                          <w:rFonts w:ascii="黑体" w:hAnsi="黑体" w:eastAsia="黑体"/>
                          <w:sz w:val="84"/>
                          <w:szCs w:val="84"/>
                        </w:rPr>
                      </w:sdtEndPr>
                      <w:sdtContent>
                        <w:p w14:paraId="4B12A85A">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0" b="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wps:spPr>
                      <wps:txbx>
                        <w:txbxContent>
                          <w:p w14:paraId="10B48080">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UaHczbAAAADQEAAA8AAAAA&#10;AAAAAQAgAAAAIgAAAGRycy9kb3ducmV2LnhtbFBLAQIUABQAAAAIAIdO4kAYjn07SgIAAG0EAAAO&#10;AAAAAAAAAAEAIAAAACoBAABkcnMvZTJvRG9jLnhtbFBLBQYAAAAABgAGAFkBAADmBQAAAAA=&#10;">
                <v:fill on="f" focussize="0,0"/>
                <v:stroke on="f" weight="0.5pt"/>
                <v:imagedata o:title=""/>
                <o:lock v:ext="edit" aspectratio="f"/>
                <v:textbox inset="0mm,0mm,0mm,0mm">
                  <w:txbxContent>
                    <w:p w14:paraId="10B48080">
                      <w:pPr>
                        <w:pStyle w:val="504"/>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2374900</wp:posOffset>
                </wp:positionV>
                <wp:extent cx="6120765" cy="0"/>
                <wp:effectExtent l="0" t="4445" r="3810" b="508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05pt;margin-top:187pt;height:0pt;width:481.95pt;z-index:251661312;mso-width-relative:page;mso-height-relative:page;" filled="f" stroked="t" coordsize="21600,21600" o:gfxdata="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Sr6+HTAAAACAEAAA8AAAAAAAAAAQAgAAAAIgAAAGRycy9kb3ducmV2LnhtbFBLAQIUABQAAAAI&#10;AIdO4kATUrVS8gEAAMIDAAAOAAAAAAAAAAEAIAAAACIBAABkcnMvZTJvRG9jLnhtbFBLBQYAAAAA&#10;BgAGAFkBAACG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8927465</wp:posOffset>
                </wp:positionV>
                <wp:extent cx="6120765" cy="0"/>
                <wp:effectExtent l="0" t="4445" r="3810" b="508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05pt;margin-top:702.95pt;height:0pt;width:481.95pt;z-index:251665408;mso-width-relative:page;mso-height-relative:page;" filled="f" stroked="t" coordsize="21600,21600" o:gfxdata="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0YnDWAAAACgEAAA8AAAAAAAAAAQAgAAAAIgAAAGRycy9kb3ducmV2LnhtbFBLAQIUABQA&#10;AAAIAIdO4kB2yS2E8gEAAMMDAAAOAAAAAAAAAAEAIAAAACUBAABkcnMvZTJvRG9jLnhtbFBLBQYA&#10;AAAABgAGAFkBAACJ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a:effectLst/>
                      </wps:spPr>
                      <wps:txbx>
                        <w:txbxContent>
                          <w:p w14:paraId="465EC1EB">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VC1FtoAAAANAQAADwAA&#10;AAAAAAABACAAAAAiAAAAZHJzL2Rvd25yZXYueG1sUEsBAhQAFAAAAAgAh07iQJozfJdNAgAAbgQA&#10;AA4AAAAAAAAAAQAgAAAAKQEAAGRycy9lMm9Eb2MueG1sUEsFBgAAAAAGAAYAWQEAAOgFAAAAAA==&#10;">
                <v:fill on="f" focussize="0,0"/>
                <v:stroke on="f" weight="0.5pt"/>
                <v:imagedata o:title=""/>
                <o:lock v:ext="edit" aspectratio="f"/>
                <v:textbox inset="0mm,0mm,0mm,0mm">
                  <w:txbxContent>
                    <w:p w14:paraId="465EC1EB">
                      <w:pPr>
                        <w:pStyle w:val="505"/>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8567420</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wps:spPr>
                      <wps:txbx>
                        <w:txbxContent>
                          <w:p w14:paraId="358BBD8B">
                            <w:pPr>
                              <w:pStyle w:val="27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6pt;height:28.35pt;width:226.8pt;z-index:251664384;mso-width-relative:page;mso-height-relative:page;" filled="f" stroked="f" coordsize="21600,21600" o:gfxdata="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xs1H/2QAAAA0BAAAP&#10;AAAAAAAAAAEAIAAAACIAAABkcnMvZG93bnJldi54bWxQSwECFAAUAAAACACHTuJAiYrVs1ACAABx&#10;BAAADgAAAAAAAAABACAAAAAoAQAAZHJzL2Uyb0RvYy54bWxQSwUGAAAAAAYABgBZAQAA6gUAAAAA&#10;">
                <v:fill on="f" focussize="0,0"/>
                <v:stroke on="f" weight="0.5pt"/>
                <v:imagedata o:title=""/>
                <o:lock v:ext="edit" aspectratio="f"/>
                <v:textbox inset="0mm,0mm,2.54mm,0mm" style="mso-fit-shape-to-text:t;">
                  <w:txbxContent>
                    <w:p w14:paraId="358BBD8B">
                      <w:pPr>
                        <w:pStyle w:val="271"/>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8567420</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wps:spPr>
                      <wps:txbx>
                        <w:txbxContent>
                          <w:p w14:paraId="208F1EA3">
                            <w:pPr>
                              <w:pStyle w:val="24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05pt;margin-top:674.6pt;height:28.35pt;width:226.8pt;z-index:251663360;mso-width-relative:page;mso-height-relative:page;" filled="f" stroked="f" coordsize="21600,21600" o:gfxdata="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jWZIZ2AAAAAoBAAAP&#10;AAAAAAAAAAEAIAAAACIAAABkcnMvZG93bnJldi54bWxQSwECFAAUAAAACACHTuJAKsJjiFECAABx&#10;BAAADgAAAAAAAAABACAAAAAnAQAAZHJzL2Uyb0RvYy54bWxQSwUGAAAAAAYABgBZAQAA6gUAAAAA&#10;">
                <v:fill on="f" focussize="0,0"/>
                <v:stroke on="f" weight="0.5pt"/>
                <v:imagedata o:title=""/>
                <o:lock v:ext="edit" aspectratio="f"/>
                <v:textbox inset="0mm,0mm,2.54mm,0mm" style="mso-fit-shape-to-text:t;">
                  <w:txbxContent>
                    <w:p w14:paraId="208F1EA3">
                      <w:pPr>
                        <w:pStyle w:val="244"/>
                      </w:pPr>
                      <w:r>
                        <w:t>20XX—XX—XX发布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wps:spPr>
                      <wps:txbx>
                        <w:txbxContent>
                          <w:p w14:paraId="3E4D822B">
                            <w:pPr>
                              <w:pStyle w:val="248"/>
                            </w:pPr>
                            <w:r>
                              <w:t>海上升压站钢结构在役期</w:t>
                            </w:r>
                          </w:p>
                          <w:p w14:paraId="56F0A475">
                            <w:pPr>
                              <w:pStyle w:val="248"/>
                            </w:pPr>
                            <w:r>
                              <w:t>检测技术规范</w:t>
                            </w:r>
                          </w:p>
                          <w:p w14:paraId="21B99F51">
                            <w:pPr>
                              <w:pStyle w:val="249"/>
                              <w:rPr>
                                <w:rFonts w:ascii="黑体" w:eastAsia="黑体"/>
                                <w:sz w:val="28"/>
                              </w:rPr>
                            </w:pPr>
                            <w:r>
                              <w:rPr>
                                <w:rFonts w:ascii="黑体" w:eastAsia="黑体"/>
                                <w:sz w:val="28"/>
                              </w:rPr>
                              <w:t>Technical code for in-service inspection of</w:t>
                            </w:r>
                          </w:p>
                          <w:p w14:paraId="19919437">
                            <w:pPr>
                              <w:pStyle w:val="251"/>
                              <w:spacing w:before="0"/>
                            </w:pPr>
                            <w:r>
                              <w:t>steel structure of offshore substations for wind</w:t>
                            </w:r>
                            <w:r>
                              <w:rPr>
                                <w:rFonts w:hint="eastAsia"/>
                              </w:rPr>
                              <w:t xml:space="preserve"> </w:t>
                            </w:r>
                            <w:r>
                              <w:t>farms</w:t>
                            </w:r>
                          </w:p>
                          <w:p w14:paraId="78AEAB6F">
                            <w:pPr>
                              <w:pStyle w:val="252"/>
                            </w:pPr>
                          </w:p>
                          <w:p w14:paraId="186CDF24">
                            <w:pPr>
                              <w:pStyle w:val="252"/>
                            </w:pPr>
                            <w:r>
                              <w:t>（</w:t>
                            </w:r>
                            <w:r>
                              <w:rPr>
                                <w:rFonts w:hint="eastAsia"/>
                                <w:lang w:val="en-US" w:eastAsia="zh-CN"/>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05pt;margin-top:300.35pt;height:340.2pt;width:481.95pt;z-index:251662336;mso-width-relative:page;mso-height-relative:page;" filled="f" stroked="f" coordsize="21600,21600" o:gfxdata="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YEhOjWAAAACQEAAA8A&#10;AAAAAAAAAQAgAAAAIgAAAGRycy9kb3ducmV2LnhtbFBLAQIUABQAAAAIAIdO4kA2N1MQUgIAAHIE&#10;AAAOAAAAAAAAAAEAIAAAACUBAABkcnMvZTJvRG9jLnhtbFBLBQYAAAAABgAGAFkBAADpBQAAAAA=&#10;">
                <v:fill on="f" focussize="0,0"/>
                <v:stroke on="f" weight="0.5pt"/>
                <v:imagedata o:title=""/>
                <o:lock v:ext="edit" aspectratio="f"/>
                <v:textbox inset="0mm,0mm,2.54mm,0mm" style="mso-fit-shape-to-text:t;">
                  <w:txbxContent>
                    <w:p w14:paraId="3E4D822B">
                      <w:pPr>
                        <w:pStyle w:val="248"/>
                      </w:pPr>
                      <w:r>
                        <w:t>海上升压站钢结构在役期</w:t>
                      </w:r>
                    </w:p>
                    <w:p w14:paraId="56F0A475">
                      <w:pPr>
                        <w:pStyle w:val="248"/>
                      </w:pPr>
                      <w:r>
                        <w:t>检测技术规范</w:t>
                      </w:r>
                    </w:p>
                    <w:p w14:paraId="21B99F51">
                      <w:pPr>
                        <w:pStyle w:val="249"/>
                        <w:rPr>
                          <w:rFonts w:ascii="黑体" w:eastAsia="黑体"/>
                          <w:sz w:val="28"/>
                        </w:rPr>
                      </w:pPr>
                      <w:r>
                        <w:rPr>
                          <w:rFonts w:ascii="黑体" w:eastAsia="黑体"/>
                          <w:sz w:val="28"/>
                        </w:rPr>
                        <w:t>Technical code for in-service inspection of</w:t>
                      </w:r>
                    </w:p>
                    <w:p w14:paraId="19919437">
                      <w:pPr>
                        <w:pStyle w:val="251"/>
                        <w:spacing w:before="0"/>
                      </w:pPr>
                      <w:r>
                        <w:t>steel structure of offshore substations for wind</w:t>
                      </w:r>
                      <w:r>
                        <w:rPr>
                          <w:rFonts w:hint="eastAsia"/>
                        </w:rPr>
                        <w:t xml:space="preserve"> </w:t>
                      </w:r>
                      <w:r>
                        <w:t>farms</w:t>
                      </w:r>
                    </w:p>
                    <w:p w14:paraId="78AEAB6F">
                      <w:pPr>
                        <w:pStyle w:val="252"/>
                      </w:pPr>
                    </w:p>
                    <w:p w14:paraId="186CDF24">
                      <w:pPr>
                        <w:pStyle w:val="252"/>
                      </w:pPr>
                      <w:r>
                        <w:t>（</w:t>
                      </w:r>
                      <w:r>
                        <w:rPr>
                          <w:rFonts w:hint="eastAsia"/>
                          <w:lang w:val="en-US" w:eastAsia="zh-CN"/>
                        </w:rPr>
                        <w:t>征求意见</w:t>
                      </w:r>
                      <w:r>
                        <w:t>稿）</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wps:spPr>
                      <wps:txbx>
                        <w:txbxContent>
                          <w:p w14:paraId="31A80587">
                            <w:pPr>
                              <w:pStyle w:val="245"/>
                              <w:wordWrap w:val="0"/>
                            </w:pPr>
                            <w:r>
                              <w:t>T/CSEE XXXX</w:t>
                            </w:r>
                            <w:r>
                              <w:rPr>
                                <w:color w:val="FF0000"/>
                              </w:rPr>
                              <w:t>—</w:t>
                            </w:r>
                            <w:r>
                              <w:t>YYYY</w:t>
                            </w:r>
                          </w:p>
                          <w:p w14:paraId="6FFFDF9F">
                            <w:pPr>
                              <w:pStyle w:val="24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m2e8/YAAAACwEAAA8A&#10;AAAAAAAAAQAgAAAAIgAAAGRycy9kb3ducmV2LnhtbFBLAQIUABQAAAAIAIdO4kBa38+RUAIAAHEE&#10;AAAOAAAAAAAAAAEAIAAAACcBAABkcnMvZTJvRG9jLnhtbFBLBQYAAAAABgAGAFkBAADpBQAAAAA=&#10;">
                <v:fill on="f" focussize="0,0"/>
                <v:stroke on="f" weight="0.5pt"/>
                <v:imagedata o:title=""/>
                <o:lock v:ext="edit" aspectratio="f"/>
                <v:textbox inset="0mm,0mm,2.54mm,0mm" style="mso-fit-shape-to-text:t;">
                  <w:txbxContent>
                    <w:p w14:paraId="31A80587">
                      <w:pPr>
                        <w:pStyle w:val="245"/>
                        <w:wordWrap w:val="0"/>
                      </w:pPr>
                      <w:r>
                        <w:t>T/CSEE XXXX</w:t>
                      </w:r>
                      <w:r>
                        <w:rPr>
                          <w:color w:val="FF0000"/>
                        </w:rPr>
                        <w:t>—</w:t>
                      </w:r>
                      <w:r>
                        <w:t>YYYY</w:t>
                      </w:r>
                    </w:p>
                    <w:p w14:paraId="6FFFDF9F">
                      <w:pPr>
                        <w:pStyle w:val="247"/>
                      </w:pPr>
                      <w:r>
                        <w:rPr>
                          <w:rFonts w:hint="eastAsia"/>
                        </w:rPr>
                        <w:t>代替 T/X</w:t>
                      </w:r>
                      <w:r>
                        <w:t>X</w:t>
                      </w:r>
                      <w:r>
                        <w:rPr>
                          <w:rFonts w:hint="eastAsia"/>
                        </w:rPr>
                        <w:t>XX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34290</wp:posOffset>
                </wp:positionV>
                <wp:extent cx="1800225" cy="720090"/>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wps:spPr>
                      <wps:txbx>
                        <w:txbxContent>
                          <w:p w14:paraId="75928230">
                            <w:pPr>
                              <w:pStyle w:val="314"/>
                            </w:pPr>
                            <w:r>
                              <w:rPr>
                                <w:rFonts w:hint="eastAsia"/>
                              </w:rPr>
                              <w:t>I</w:t>
                            </w:r>
                            <w:r>
                              <w:t>CS 19.020</w:t>
                            </w:r>
                          </w:p>
                          <w:p w14:paraId="5C2362C9">
                            <w:pPr>
                              <w:pStyle w:val="31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05pt;margin-top:2.7pt;height:56.7pt;width:141.75pt;z-index:251659264;mso-width-relative:page;mso-height-relative:page;" filled="f" stroked="f" coordsize="21600,21600" o:gfxdata="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wEWSNMAAAAGAQAADwAAAAAAAAAB&#10;ACAAAAAiAAAAZHJzL2Rvd25yZXYueG1sUEsBAhQAFAAAAAgAh07iQOFF8BNOAgAAcQQAAA4AAAAA&#10;AAAAAQAgAAAAIgEAAGRycy9lMm9Eb2MueG1sUEsFBgAAAAAGAAYAWQEAAOIFAAAAAA==&#10;">
                <v:fill on="f" focussize="0,0"/>
                <v:stroke on="f" weight="0.5pt"/>
                <v:imagedata o:title=""/>
                <o:lock v:ext="edit" aspectratio="f"/>
                <v:textbox inset="0mm,0mm,2.54mm,0mm" style="mso-fit-shape-to-text:t;">
                  <w:txbxContent>
                    <w:p w14:paraId="75928230">
                      <w:pPr>
                        <w:pStyle w:val="314"/>
                      </w:pPr>
                      <w:r>
                        <w:rPr>
                          <w:rFonts w:hint="eastAsia"/>
                        </w:rPr>
                        <w:t>I</w:t>
                      </w:r>
                      <w:r>
                        <w:t>CS 19.020</w:t>
                      </w:r>
                    </w:p>
                    <w:p w14:paraId="5C2362C9">
                      <w:pPr>
                        <w:pStyle w:val="314"/>
                      </w:pPr>
                      <w:r>
                        <w:rPr>
                          <w:rFonts w:hint="eastAsia"/>
                        </w:rPr>
                        <w:t>C</w:t>
                      </w:r>
                      <w:r>
                        <w:t>CS K85</w:t>
                      </w:r>
                    </w:p>
                  </w:txbxContent>
                </v:textbox>
              </v:shape>
            </w:pict>
          </mc:Fallback>
        </mc:AlternateContent>
      </w:r>
    </w:p>
    <w:p w14:paraId="075EAD58">
      <w:pPr>
        <w:pStyle w:val="238"/>
        <w:ind w:firstLine="420"/>
      </w:pPr>
    </w:p>
    <w:p w14:paraId="5F272C09">
      <w:pPr>
        <w:pStyle w:val="238"/>
        <w:ind w:firstLine="420"/>
      </w:pPr>
    </w:p>
    <w:p w14:paraId="1FD7D083">
      <w:pPr>
        <w:pStyle w:val="238"/>
        <w:ind w:firstLine="420"/>
      </w:pPr>
    </w:p>
    <w:p w14:paraId="711395C3">
      <w:pPr>
        <w:pStyle w:val="238"/>
        <w:ind w:firstLine="420"/>
      </w:pPr>
    </w:p>
    <w:p w14:paraId="07002B29">
      <w:pPr>
        <w:pStyle w:val="238"/>
        <w:ind w:firstLine="420"/>
      </w:pPr>
    </w:p>
    <w:p w14:paraId="478811E8">
      <w:pPr>
        <w:pStyle w:val="23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14:paraId="022D011F">
      <w:pPr>
        <w:pStyle w:val="266"/>
      </w:pPr>
      <w:bookmarkStart w:id="1" w:name="标准内容"/>
      <w:bookmarkEnd w:id="1"/>
      <w:bookmarkStart w:id="2" w:name="_Toc87446583"/>
      <w:bookmarkStart w:id="3" w:name="_Toc142855380"/>
      <w:bookmarkStart w:id="4" w:name="_Toc87382777"/>
      <w:bookmarkStart w:id="5" w:name="_Toc87446716"/>
      <w:r>
        <w:t>目</w:t>
      </w:r>
      <w:bookmarkStart w:id="6" w:name="BKML"/>
      <w:r>
        <w:t>  次</w:t>
      </w:r>
      <w:bookmarkEnd w:id="2"/>
      <w:bookmarkEnd w:id="3"/>
      <w:bookmarkEnd w:id="4"/>
      <w:bookmarkEnd w:id="5"/>
      <w:bookmarkEnd w:id="6"/>
      <w:bookmarkStart w:id="157" w:name="_GoBack"/>
      <w:bookmarkEnd w:id="157"/>
    </w:p>
    <w:p w14:paraId="49517A77">
      <w:pPr>
        <w:pStyle w:val="19"/>
        <w:tabs>
          <w:tab w:val="right" w:leader="dot" w:pos="9345"/>
        </w:tabs>
        <w:spacing w:before="78" w:after="78"/>
        <w:rPr>
          <w:rFonts w:ascii="Times New Roman" w:eastAsiaTheme="minorEastAsia"/>
          <w:kern w:val="2"/>
          <w:szCs w:val="21"/>
        </w:rPr>
      </w:pPr>
      <w:r>
        <w:rPr>
          <w:rStyle w:val="222"/>
          <w:rFonts w:eastAsiaTheme="majorEastAsia"/>
          <w:kern w:val="2"/>
        </w:rPr>
        <w:fldChar w:fldCharType="begin"/>
      </w:r>
      <w:r>
        <w:rPr>
          <w:rStyle w:val="222"/>
          <w:rFonts w:eastAsiaTheme="majorEastAsia"/>
        </w:rPr>
        <w:instrText xml:space="preserve"> TOC \o "1-3" \h \z \u </w:instrText>
      </w:r>
      <w:r>
        <w:rPr>
          <w:rStyle w:val="222"/>
          <w:rFonts w:eastAsiaTheme="majorEastAsia"/>
          <w:kern w:val="2"/>
        </w:rPr>
        <w:fldChar w:fldCharType="separate"/>
      </w:r>
      <w:r>
        <w:fldChar w:fldCharType="begin"/>
      </w:r>
      <w:r>
        <w:instrText xml:space="preserve"> HYPERLINK \l "_Toc184932580" </w:instrText>
      </w:r>
      <w:r>
        <w:fldChar w:fldCharType="separate"/>
      </w:r>
      <w:r>
        <w:rPr>
          <w:rStyle w:val="222"/>
          <w:rFonts w:hAnsiTheme="minorEastAsia" w:eastAsiaTheme="minorEastAsia"/>
          <w:szCs w:val="21"/>
        </w:rPr>
        <w:t>前言</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_Toc184932580 \h </w:instrText>
      </w:r>
      <w:r>
        <w:rPr>
          <w:rFonts w:ascii="Times New Roman" w:eastAsiaTheme="minorEastAsia"/>
          <w:szCs w:val="21"/>
        </w:rPr>
        <w:fldChar w:fldCharType="separate"/>
      </w:r>
      <w:r>
        <w:rPr>
          <w:rFonts w:ascii="Times New Roman" w:eastAsiaTheme="minorEastAsia"/>
          <w:szCs w:val="21"/>
        </w:rPr>
        <w:t>1</w:t>
      </w:r>
      <w:r>
        <w:rPr>
          <w:rFonts w:ascii="Times New Roman" w:eastAsiaTheme="minorEastAsia"/>
          <w:szCs w:val="21"/>
        </w:rPr>
        <w:fldChar w:fldCharType="end"/>
      </w:r>
      <w:r>
        <w:rPr>
          <w:rFonts w:ascii="Times New Roman" w:eastAsiaTheme="minorEastAsia"/>
          <w:szCs w:val="21"/>
        </w:rPr>
        <w:fldChar w:fldCharType="end"/>
      </w:r>
    </w:p>
    <w:p w14:paraId="37970CFC">
      <w:pPr>
        <w:pStyle w:val="19"/>
        <w:tabs>
          <w:tab w:val="right" w:leader="dot" w:pos="9345"/>
        </w:tabs>
        <w:spacing w:before="78" w:after="78"/>
        <w:rPr>
          <w:rFonts w:ascii="Times New Roman" w:eastAsiaTheme="minorEastAsia"/>
          <w:kern w:val="2"/>
          <w:szCs w:val="21"/>
        </w:rPr>
      </w:pPr>
      <w:r>
        <w:fldChar w:fldCharType="begin"/>
      </w:r>
      <w:r>
        <w:instrText xml:space="preserve"> HYPERLINK \l "_Toc184932581" </w:instrText>
      </w:r>
      <w:r>
        <w:fldChar w:fldCharType="separate"/>
      </w:r>
      <w:r>
        <w:rPr>
          <w:rStyle w:val="222"/>
          <w:rFonts w:eastAsiaTheme="minorEastAsia"/>
          <w:szCs w:val="21"/>
        </w:rPr>
        <w:t>1</w:t>
      </w:r>
      <w:r>
        <w:rPr>
          <w:rStyle w:val="222"/>
          <w:rFonts w:hAnsiTheme="minorEastAsia" w:eastAsiaTheme="minorEastAsia"/>
          <w:szCs w:val="21"/>
        </w:rPr>
        <w:t>范围</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_Toc184932581 \h </w:instrText>
      </w:r>
      <w:r>
        <w:rPr>
          <w:rFonts w:ascii="Times New Roman" w:eastAsiaTheme="minorEastAsia"/>
          <w:szCs w:val="21"/>
        </w:rPr>
        <w:fldChar w:fldCharType="separate"/>
      </w:r>
      <w:r>
        <w:rPr>
          <w:rFonts w:ascii="Times New Roman" w:eastAsiaTheme="minorEastAsia"/>
          <w:szCs w:val="21"/>
        </w:rPr>
        <w:t>2</w:t>
      </w:r>
      <w:r>
        <w:rPr>
          <w:rFonts w:ascii="Times New Roman" w:eastAsiaTheme="minorEastAsia"/>
          <w:szCs w:val="21"/>
        </w:rPr>
        <w:fldChar w:fldCharType="end"/>
      </w:r>
      <w:r>
        <w:rPr>
          <w:rFonts w:ascii="Times New Roman" w:eastAsiaTheme="minorEastAsia"/>
          <w:szCs w:val="21"/>
        </w:rPr>
        <w:fldChar w:fldCharType="end"/>
      </w:r>
    </w:p>
    <w:p w14:paraId="3EE03E8D">
      <w:pPr>
        <w:pStyle w:val="19"/>
        <w:tabs>
          <w:tab w:val="right" w:leader="dot" w:pos="9345"/>
        </w:tabs>
        <w:spacing w:before="78" w:after="78"/>
        <w:rPr>
          <w:rFonts w:ascii="Times New Roman" w:eastAsiaTheme="minorEastAsia"/>
          <w:kern w:val="2"/>
          <w:szCs w:val="21"/>
        </w:rPr>
      </w:pPr>
      <w:r>
        <w:fldChar w:fldCharType="begin"/>
      </w:r>
      <w:r>
        <w:instrText xml:space="preserve"> HYPERLINK \l "_Toc184932582" </w:instrText>
      </w:r>
      <w:r>
        <w:fldChar w:fldCharType="separate"/>
      </w:r>
      <w:r>
        <w:rPr>
          <w:rStyle w:val="222"/>
          <w:rFonts w:eastAsiaTheme="minorEastAsia"/>
          <w:szCs w:val="21"/>
        </w:rPr>
        <w:t>2</w:t>
      </w:r>
      <w:r>
        <w:rPr>
          <w:rStyle w:val="222"/>
          <w:rFonts w:hAnsiTheme="minorEastAsia" w:eastAsiaTheme="minorEastAsia"/>
          <w:szCs w:val="21"/>
        </w:rPr>
        <w:t>规范性引用文件</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_Toc184932582 \h </w:instrText>
      </w:r>
      <w:r>
        <w:rPr>
          <w:rFonts w:ascii="Times New Roman" w:eastAsiaTheme="minorEastAsia"/>
          <w:szCs w:val="21"/>
        </w:rPr>
        <w:fldChar w:fldCharType="separate"/>
      </w:r>
      <w:r>
        <w:rPr>
          <w:rFonts w:ascii="Times New Roman" w:eastAsiaTheme="minorEastAsia"/>
          <w:szCs w:val="21"/>
        </w:rPr>
        <w:t>2</w:t>
      </w:r>
      <w:r>
        <w:rPr>
          <w:rFonts w:ascii="Times New Roman" w:eastAsiaTheme="minorEastAsia"/>
          <w:szCs w:val="21"/>
        </w:rPr>
        <w:fldChar w:fldCharType="end"/>
      </w:r>
      <w:r>
        <w:rPr>
          <w:rFonts w:ascii="Times New Roman" w:eastAsiaTheme="minorEastAsia"/>
          <w:szCs w:val="21"/>
        </w:rPr>
        <w:fldChar w:fldCharType="end"/>
      </w:r>
    </w:p>
    <w:p w14:paraId="19B7DC73">
      <w:pPr>
        <w:pStyle w:val="19"/>
        <w:tabs>
          <w:tab w:val="right" w:leader="dot" w:pos="9345"/>
        </w:tabs>
        <w:spacing w:before="78" w:after="78"/>
        <w:rPr>
          <w:rFonts w:ascii="Times New Roman" w:eastAsiaTheme="minorEastAsia"/>
          <w:kern w:val="2"/>
          <w:szCs w:val="21"/>
        </w:rPr>
      </w:pPr>
      <w:r>
        <w:fldChar w:fldCharType="begin"/>
      </w:r>
      <w:r>
        <w:instrText xml:space="preserve"> HYPERLINK \l "_Toc184932583" </w:instrText>
      </w:r>
      <w:r>
        <w:fldChar w:fldCharType="separate"/>
      </w:r>
      <w:r>
        <w:rPr>
          <w:rStyle w:val="222"/>
          <w:rFonts w:eastAsiaTheme="minorEastAsia"/>
          <w:szCs w:val="21"/>
        </w:rPr>
        <w:t>3</w:t>
      </w:r>
      <w:r>
        <w:rPr>
          <w:rStyle w:val="222"/>
          <w:rFonts w:hAnsiTheme="minorEastAsia" w:eastAsiaTheme="minorEastAsia"/>
          <w:szCs w:val="21"/>
        </w:rPr>
        <w:t>术语和定义</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_Toc184932583 \h </w:instrText>
      </w:r>
      <w:r>
        <w:rPr>
          <w:rFonts w:ascii="Times New Roman" w:eastAsiaTheme="minorEastAsia"/>
          <w:szCs w:val="21"/>
        </w:rPr>
        <w:fldChar w:fldCharType="separate"/>
      </w:r>
      <w:r>
        <w:rPr>
          <w:rFonts w:ascii="Times New Roman" w:eastAsiaTheme="minorEastAsia"/>
          <w:szCs w:val="21"/>
        </w:rPr>
        <w:t>2</w:t>
      </w:r>
      <w:r>
        <w:rPr>
          <w:rFonts w:ascii="Times New Roman" w:eastAsiaTheme="minorEastAsia"/>
          <w:szCs w:val="21"/>
        </w:rPr>
        <w:fldChar w:fldCharType="end"/>
      </w:r>
      <w:r>
        <w:rPr>
          <w:rFonts w:ascii="Times New Roman" w:eastAsiaTheme="minorEastAsia"/>
          <w:szCs w:val="21"/>
        </w:rPr>
        <w:fldChar w:fldCharType="end"/>
      </w:r>
    </w:p>
    <w:p w14:paraId="2AEE29D4">
      <w:pPr>
        <w:pStyle w:val="19"/>
        <w:tabs>
          <w:tab w:val="right" w:leader="dot" w:pos="9345"/>
        </w:tabs>
        <w:spacing w:before="78" w:after="78"/>
        <w:rPr>
          <w:rFonts w:ascii="Times New Roman" w:eastAsiaTheme="minorEastAsia"/>
          <w:kern w:val="2"/>
          <w:szCs w:val="21"/>
        </w:rPr>
      </w:pPr>
      <w:r>
        <w:fldChar w:fldCharType="begin"/>
      </w:r>
      <w:r>
        <w:instrText xml:space="preserve"> HYPERLINK \l "_Toc184932584" </w:instrText>
      </w:r>
      <w:r>
        <w:fldChar w:fldCharType="separate"/>
      </w:r>
      <w:r>
        <w:rPr>
          <w:rStyle w:val="222"/>
          <w:rFonts w:eastAsiaTheme="minorEastAsia"/>
          <w:szCs w:val="21"/>
        </w:rPr>
        <w:t>4</w:t>
      </w:r>
      <w:r>
        <w:rPr>
          <w:rStyle w:val="222"/>
          <w:rFonts w:hAnsiTheme="minorEastAsia" w:eastAsiaTheme="minorEastAsia"/>
          <w:szCs w:val="21"/>
        </w:rPr>
        <w:t>一般规定</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_Toc184932584 \h </w:instrText>
      </w:r>
      <w:r>
        <w:rPr>
          <w:rFonts w:ascii="Times New Roman" w:eastAsiaTheme="minorEastAsia"/>
          <w:szCs w:val="21"/>
        </w:rPr>
        <w:fldChar w:fldCharType="separate"/>
      </w:r>
      <w:r>
        <w:rPr>
          <w:rFonts w:ascii="Times New Roman" w:eastAsiaTheme="minorEastAsia"/>
          <w:szCs w:val="21"/>
        </w:rPr>
        <w:t>2</w:t>
      </w:r>
      <w:r>
        <w:rPr>
          <w:rFonts w:ascii="Times New Roman" w:eastAsiaTheme="minorEastAsia"/>
          <w:szCs w:val="21"/>
        </w:rPr>
        <w:fldChar w:fldCharType="end"/>
      </w:r>
      <w:r>
        <w:rPr>
          <w:rFonts w:ascii="Times New Roman" w:eastAsiaTheme="minorEastAsia"/>
          <w:szCs w:val="21"/>
        </w:rPr>
        <w:fldChar w:fldCharType="end"/>
      </w:r>
    </w:p>
    <w:p w14:paraId="0DAD7813">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"_Toc184932585" </w:instrText>
      </w:r>
      <w:r>
        <w:fldChar w:fldCharType="separate"/>
      </w:r>
      <w:r>
        <w:rPr>
          <w:rStyle w:val="222"/>
          <w:rFonts w:eastAsiaTheme="minorEastAsia"/>
          <w:szCs w:val="21"/>
        </w:rPr>
        <w:t xml:space="preserve">4.1 </w:t>
      </w:r>
      <w:r>
        <w:rPr>
          <w:rStyle w:val="222"/>
          <w:rFonts w:hAnsiTheme="minorEastAsia" w:eastAsiaTheme="minorEastAsia"/>
          <w:szCs w:val="21"/>
        </w:rPr>
        <w:t>检测分类</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_Toc184932585 \h </w:instrText>
      </w:r>
      <w:r>
        <w:rPr>
          <w:rFonts w:ascii="Times New Roman" w:eastAsiaTheme="minorEastAsia"/>
          <w:szCs w:val="21"/>
        </w:rPr>
        <w:fldChar w:fldCharType="separate"/>
      </w:r>
      <w:r>
        <w:rPr>
          <w:rFonts w:ascii="Times New Roman" w:eastAsiaTheme="minorEastAsia"/>
          <w:szCs w:val="21"/>
        </w:rPr>
        <w:t>2</w:t>
      </w:r>
      <w:r>
        <w:rPr>
          <w:rFonts w:ascii="Times New Roman" w:eastAsiaTheme="minorEastAsia"/>
          <w:szCs w:val="21"/>
        </w:rPr>
        <w:fldChar w:fldCharType="end"/>
      </w:r>
      <w:r>
        <w:rPr>
          <w:rFonts w:ascii="Times New Roman" w:eastAsiaTheme="minorEastAsia"/>
          <w:szCs w:val="21"/>
        </w:rPr>
        <w:fldChar w:fldCharType="end"/>
      </w:r>
    </w:p>
    <w:p w14:paraId="07F6BD46">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"_Toc184932586" </w:instrText>
      </w:r>
      <w:r>
        <w:fldChar w:fldCharType="separate"/>
      </w:r>
      <w:r>
        <w:rPr>
          <w:rStyle w:val="222"/>
          <w:rFonts w:eastAsiaTheme="minorEastAsia"/>
          <w:szCs w:val="21"/>
        </w:rPr>
        <w:t xml:space="preserve">4.2 </w:t>
      </w:r>
      <w:r>
        <w:rPr>
          <w:rStyle w:val="222"/>
          <w:rFonts w:hAnsiTheme="minorEastAsia" w:eastAsiaTheme="minorEastAsia"/>
          <w:szCs w:val="21"/>
        </w:rPr>
        <w:t>检测机构及检测人员</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_Toc184932586 \h </w:instrText>
      </w:r>
      <w:r>
        <w:rPr>
          <w:rFonts w:ascii="Times New Roman" w:eastAsiaTheme="minorEastAsia"/>
          <w:szCs w:val="21"/>
        </w:rPr>
        <w:fldChar w:fldCharType="separate"/>
      </w:r>
      <w:r>
        <w:rPr>
          <w:rFonts w:ascii="Times New Roman" w:eastAsiaTheme="minorEastAsia"/>
          <w:szCs w:val="21"/>
        </w:rPr>
        <w:t>3</w:t>
      </w:r>
      <w:r>
        <w:rPr>
          <w:rFonts w:ascii="Times New Roman" w:eastAsiaTheme="minorEastAsia"/>
          <w:szCs w:val="21"/>
        </w:rPr>
        <w:fldChar w:fldCharType="end"/>
      </w:r>
      <w:r>
        <w:rPr>
          <w:rFonts w:ascii="Times New Roman" w:eastAsiaTheme="minorEastAsia"/>
          <w:szCs w:val="21"/>
        </w:rPr>
        <w:fldChar w:fldCharType="end"/>
      </w:r>
    </w:p>
    <w:p w14:paraId="56ACA5EE">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"_Toc184932587" </w:instrText>
      </w:r>
      <w:r>
        <w:fldChar w:fldCharType="separate"/>
      </w:r>
      <w:r>
        <w:rPr>
          <w:rStyle w:val="222"/>
          <w:rFonts w:eastAsiaTheme="minorEastAsia"/>
          <w:szCs w:val="21"/>
        </w:rPr>
        <w:t xml:space="preserve">4.3 </w:t>
      </w:r>
      <w:r>
        <w:rPr>
          <w:rStyle w:val="222"/>
          <w:rFonts w:hAnsiTheme="minorEastAsia" w:eastAsiaTheme="minorEastAsia"/>
          <w:szCs w:val="21"/>
        </w:rPr>
        <w:t>检测环境要求</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_Toc184932587 \h </w:instrText>
      </w:r>
      <w:r>
        <w:rPr>
          <w:rFonts w:ascii="Times New Roman" w:eastAsiaTheme="minorEastAsia"/>
          <w:szCs w:val="21"/>
        </w:rPr>
        <w:fldChar w:fldCharType="separate"/>
      </w:r>
      <w:r>
        <w:rPr>
          <w:rFonts w:ascii="Times New Roman" w:eastAsiaTheme="minorEastAsia"/>
          <w:szCs w:val="21"/>
        </w:rPr>
        <w:t>3</w:t>
      </w:r>
      <w:r>
        <w:rPr>
          <w:rFonts w:ascii="Times New Roman" w:eastAsiaTheme="minorEastAsia"/>
          <w:szCs w:val="21"/>
        </w:rPr>
        <w:fldChar w:fldCharType="end"/>
      </w:r>
      <w:r>
        <w:rPr>
          <w:rFonts w:ascii="Times New Roman" w:eastAsiaTheme="minorEastAsia"/>
          <w:szCs w:val="21"/>
        </w:rPr>
        <w:fldChar w:fldCharType="end"/>
      </w:r>
    </w:p>
    <w:p w14:paraId="5F054697">
      <w:pPr>
        <w:pStyle w:val="19"/>
        <w:tabs>
          <w:tab w:val="right" w:leader="dot" w:pos="9345"/>
        </w:tabs>
        <w:spacing w:before="78" w:after="78"/>
        <w:rPr>
          <w:rFonts w:ascii="Times New Roman" w:eastAsiaTheme="minorEastAsia"/>
          <w:kern w:val="2"/>
          <w:szCs w:val="21"/>
        </w:rPr>
      </w:pPr>
      <w:r>
        <w:fldChar w:fldCharType="begin"/>
      </w:r>
      <w:r>
        <w:instrText xml:space="preserve"> HYPERLINK \l "_Toc184932588" </w:instrText>
      </w:r>
      <w:r>
        <w:fldChar w:fldCharType="separate"/>
      </w:r>
      <w:r>
        <w:rPr>
          <w:rStyle w:val="222"/>
          <w:rFonts w:eastAsiaTheme="minorEastAsia"/>
          <w:szCs w:val="21"/>
        </w:rPr>
        <w:t xml:space="preserve">5 </w:t>
      </w:r>
      <w:r>
        <w:rPr>
          <w:rStyle w:val="222"/>
          <w:rFonts w:hAnsiTheme="minorEastAsia" w:eastAsiaTheme="minorEastAsia"/>
          <w:szCs w:val="21"/>
        </w:rPr>
        <w:t>整体外观检验</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_Toc184932588 \h </w:instrText>
      </w:r>
      <w:r>
        <w:rPr>
          <w:rFonts w:ascii="Times New Roman" w:eastAsiaTheme="minorEastAsia"/>
          <w:szCs w:val="21"/>
        </w:rPr>
        <w:fldChar w:fldCharType="separate"/>
      </w:r>
      <w:r>
        <w:rPr>
          <w:rFonts w:ascii="Times New Roman" w:eastAsiaTheme="minorEastAsia"/>
          <w:szCs w:val="21"/>
        </w:rPr>
        <w:t>3</w:t>
      </w:r>
      <w:r>
        <w:rPr>
          <w:rFonts w:ascii="Times New Roman" w:eastAsiaTheme="minorEastAsia"/>
          <w:szCs w:val="21"/>
        </w:rPr>
        <w:fldChar w:fldCharType="end"/>
      </w:r>
      <w:r>
        <w:rPr>
          <w:rFonts w:ascii="Times New Roman" w:eastAsiaTheme="minorEastAsia"/>
          <w:szCs w:val="21"/>
        </w:rPr>
        <w:fldChar w:fldCharType="end"/>
      </w:r>
    </w:p>
    <w:p w14:paraId="0690DBE8">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"_Toc184932589" </w:instrText>
      </w:r>
      <w:r>
        <w:fldChar w:fldCharType="separate"/>
      </w:r>
      <w:r>
        <w:rPr>
          <w:rStyle w:val="222"/>
          <w:rFonts w:eastAsiaTheme="minorEastAsia"/>
          <w:szCs w:val="21"/>
        </w:rPr>
        <w:t xml:space="preserve">5.1 </w:t>
      </w:r>
      <w:r>
        <w:rPr>
          <w:rStyle w:val="222"/>
          <w:rFonts w:hAnsiTheme="minorEastAsia" w:eastAsiaTheme="minorEastAsia"/>
          <w:szCs w:val="21"/>
        </w:rPr>
        <w:t>上部组块外观检查</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_Toc184932589 \h </w:instrText>
      </w:r>
      <w:r>
        <w:rPr>
          <w:rFonts w:ascii="Times New Roman" w:eastAsiaTheme="minorEastAsia"/>
          <w:szCs w:val="21"/>
        </w:rPr>
        <w:fldChar w:fldCharType="separate"/>
      </w:r>
      <w:r>
        <w:rPr>
          <w:rFonts w:ascii="Times New Roman" w:eastAsiaTheme="minorEastAsia"/>
          <w:szCs w:val="21"/>
        </w:rPr>
        <w:t>3</w:t>
      </w:r>
      <w:r>
        <w:rPr>
          <w:rFonts w:ascii="Times New Roman" w:eastAsiaTheme="minorEastAsia"/>
          <w:szCs w:val="21"/>
        </w:rPr>
        <w:fldChar w:fldCharType="end"/>
      </w:r>
      <w:r>
        <w:rPr>
          <w:rFonts w:ascii="Times New Roman" w:eastAsiaTheme="minorEastAsia"/>
          <w:szCs w:val="21"/>
        </w:rPr>
        <w:fldChar w:fldCharType="end"/>
      </w:r>
    </w:p>
    <w:p w14:paraId="3B990247">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"_Toc184932590" </w:instrText>
      </w:r>
      <w:r>
        <w:fldChar w:fldCharType="separate"/>
      </w:r>
      <w:r>
        <w:rPr>
          <w:rStyle w:val="222"/>
          <w:rFonts w:eastAsiaTheme="minorEastAsia"/>
          <w:szCs w:val="21"/>
        </w:rPr>
        <w:t xml:space="preserve">5.2 </w:t>
      </w:r>
      <w:r>
        <w:rPr>
          <w:rStyle w:val="222"/>
          <w:rFonts w:hAnsiTheme="minorEastAsia" w:eastAsiaTheme="minorEastAsia"/>
          <w:szCs w:val="21"/>
        </w:rPr>
        <w:t>下部基础外观检查</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_Toc184932590 \h </w:instrText>
      </w:r>
      <w:r>
        <w:rPr>
          <w:rFonts w:ascii="Times New Roman" w:eastAsiaTheme="minorEastAsia"/>
          <w:szCs w:val="21"/>
        </w:rPr>
        <w:fldChar w:fldCharType="separate"/>
      </w:r>
      <w:r>
        <w:rPr>
          <w:rFonts w:ascii="Times New Roman" w:eastAsiaTheme="minorEastAsia"/>
          <w:szCs w:val="21"/>
        </w:rPr>
        <w:t>3</w:t>
      </w:r>
      <w:r>
        <w:rPr>
          <w:rFonts w:ascii="Times New Roman" w:eastAsiaTheme="minorEastAsia"/>
          <w:szCs w:val="21"/>
        </w:rPr>
        <w:fldChar w:fldCharType="end"/>
      </w:r>
      <w:r>
        <w:rPr>
          <w:rFonts w:ascii="Times New Roman" w:eastAsiaTheme="minorEastAsia"/>
          <w:szCs w:val="21"/>
        </w:rPr>
        <w:fldChar w:fldCharType="end"/>
      </w:r>
    </w:p>
    <w:p w14:paraId="7646998F">
      <w:pPr>
        <w:pStyle w:val="19"/>
        <w:tabs>
          <w:tab w:val="right" w:leader="dot" w:pos="9345"/>
        </w:tabs>
        <w:spacing w:before="78" w:after="78"/>
        <w:rPr>
          <w:rFonts w:ascii="Times New Roman" w:eastAsiaTheme="minorEastAsia"/>
          <w:kern w:val="2"/>
          <w:szCs w:val="21"/>
        </w:rPr>
      </w:pPr>
      <w:r>
        <w:fldChar w:fldCharType="begin"/>
      </w:r>
      <w:r>
        <w:instrText xml:space="preserve"> HYPERLINK \l "_Toc184932591" </w:instrText>
      </w:r>
      <w:r>
        <w:fldChar w:fldCharType="separate"/>
      </w:r>
      <w:r>
        <w:rPr>
          <w:rStyle w:val="222"/>
          <w:rFonts w:eastAsiaTheme="minorEastAsia"/>
          <w:szCs w:val="21"/>
        </w:rPr>
        <w:t xml:space="preserve">6 </w:t>
      </w:r>
      <w:r>
        <w:rPr>
          <w:rStyle w:val="222"/>
          <w:rFonts w:hAnsiTheme="minorEastAsia" w:eastAsiaTheme="minorEastAsia"/>
          <w:szCs w:val="21"/>
        </w:rPr>
        <w:t>无损检测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_Toc184932591 \h </w:instrText>
      </w:r>
      <w:r>
        <w:rPr>
          <w:rFonts w:ascii="Times New Roman" w:eastAsiaTheme="minorEastAsia"/>
          <w:szCs w:val="21"/>
        </w:rPr>
        <w:fldChar w:fldCharType="separate"/>
      </w:r>
      <w:r>
        <w:rPr>
          <w:rFonts w:ascii="Times New Roman" w:eastAsiaTheme="minorEastAsia"/>
          <w:szCs w:val="21"/>
        </w:rPr>
        <w:t>4</w:t>
      </w:r>
      <w:r>
        <w:rPr>
          <w:rFonts w:ascii="Times New Roman" w:eastAsiaTheme="minorEastAsia"/>
          <w:szCs w:val="21"/>
        </w:rPr>
        <w:fldChar w:fldCharType="end"/>
      </w:r>
      <w:r>
        <w:rPr>
          <w:rFonts w:ascii="Times New Roman" w:eastAsiaTheme="minorEastAsia"/>
          <w:szCs w:val="21"/>
        </w:rPr>
        <w:fldChar w:fldCharType="end"/>
      </w:r>
    </w:p>
    <w:p w14:paraId="7F91DE4B">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"_Toc184932592" </w:instrText>
      </w:r>
      <w:r>
        <w:fldChar w:fldCharType="separate"/>
      </w:r>
      <w:r>
        <w:rPr>
          <w:rStyle w:val="222"/>
          <w:rFonts w:eastAsiaTheme="minorEastAsia"/>
          <w:szCs w:val="21"/>
        </w:rPr>
        <w:t xml:space="preserve">6.1 </w:t>
      </w:r>
      <w:r>
        <w:rPr>
          <w:rStyle w:val="222"/>
          <w:rFonts w:hAnsiTheme="minorEastAsia" w:eastAsiaTheme="minorEastAsia"/>
          <w:szCs w:val="21"/>
        </w:rPr>
        <w:t>一般要求</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_Toc184932592 \h </w:instrText>
      </w:r>
      <w:r>
        <w:rPr>
          <w:rFonts w:ascii="Times New Roman" w:eastAsiaTheme="minorEastAsia"/>
          <w:szCs w:val="21"/>
        </w:rPr>
        <w:fldChar w:fldCharType="separate"/>
      </w:r>
      <w:r>
        <w:rPr>
          <w:rFonts w:ascii="Times New Roman" w:eastAsiaTheme="minorEastAsia"/>
          <w:szCs w:val="21"/>
        </w:rPr>
        <w:t>4</w:t>
      </w:r>
      <w:r>
        <w:rPr>
          <w:rFonts w:ascii="Times New Roman" w:eastAsiaTheme="minorEastAsia"/>
          <w:szCs w:val="21"/>
        </w:rPr>
        <w:fldChar w:fldCharType="end"/>
      </w:r>
      <w:r>
        <w:rPr>
          <w:rFonts w:ascii="Times New Roman" w:eastAsiaTheme="minorEastAsia"/>
          <w:szCs w:val="21"/>
        </w:rPr>
        <w:fldChar w:fldCharType="end"/>
      </w:r>
    </w:p>
    <w:p w14:paraId="53DA1D38">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"_Toc184932593" </w:instrText>
      </w:r>
      <w:r>
        <w:fldChar w:fldCharType="separate"/>
      </w:r>
      <w:r>
        <w:rPr>
          <w:rStyle w:val="222"/>
          <w:rFonts w:eastAsiaTheme="minorEastAsia"/>
          <w:szCs w:val="21"/>
        </w:rPr>
        <w:t xml:space="preserve">6.2 </w:t>
      </w:r>
      <w:r>
        <w:rPr>
          <w:rStyle w:val="222"/>
          <w:rFonts w:hAnsiTheme="minorEastAsia" w:eastAsiaTheme="minorEastAsia"/>
          <w:szCs w:val="21"/>
        </w:rPr>
        <w:t>检测设备要求</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_Toc184932593 \h </w:instrText>
      </w:r>
      <w:r>
        <w:rPr>
          <w:rFonts w:ascii="Times New Roman" w:eastAsiaTheme="minorEastAsia"/>
          <w:szCs w:val="21"/>
        </w:rPr>
        <w:fldChar w:fldCharType="separate"/>
      </w:r>
      <w:r>
        <w:rPr>
          <w:rFonts w:ascii="Times New Roman" w:eastAsiaTheme="minorEastAsia"/>
          <w:szCs w:val="21"/>
        </w:rPr>
        <w:t>4</w:t>
      </w:r>
      <w:r>
        <w:rPr>
          <w:rFonts w:ascii="Times New Roman" w:eastAsiaTheme="minorEastAsia"/>
          <w:szCs w:val="21"/>
        </w:rPr>
        <w:fldChar w:fldCharType="end"/>
      </w:r>
      <w:r>
        <w:rPr>
          <w:rFonts w:ascii="Times New Roman" w:eastAsiaTheme="minorEastAsia"/>
          <w:szCs w:val="21"/>
        </w:rPr>
        <w:fldChar w:fldCharType="end"/>
      </w:r>
    </w:p>
    <w:p w14:paraId="38A71932">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"_Toc184932594" </w:instrText>
      </w:r>
      <w:r>
        <w:fldChar w:fldCharType="separate"/>
      </w:r>
      <w:r>
        <w:rPr>
          <w:rStyle w:val="222"/>
          <w:rFonts w:eastAsiaTheme="minorEastAsia"/>
          <w:szCs w:val="21"/>
        </w:rPr>
        <w:t xml:space="preserve">6.3 </w:t>
      </w:r>
      <w:r>
        <w:rPr>
          <w:rStyle w:val="222"/>
          <w:rFonts w:hAnsiTheme="minorEastAsia" w:eastAsiaTheme="minorEastAsia"/>
          <w:szCs w:val="21"/>
        </w:rPr>
        <w:t>检测范围及周期比例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_Toc184932594 \h </w:instrText>
      </w:r>
      <w:r>
        <w:rPr>
          <w:rFonts w:ascii="Times New Roman" w:eastAsiaTheme="minorEastAsia"/>
          <w:szCs w:val="21"/>
        </w:rPr>
        <w:fldChar w:fldCharType="separate"/>
      </w:r>
      <w:r>
        <w:rPr>
          <w:rFonts w:ascii="Times New Roman" w:eastAsiaTheme="minorEastAsia"/>
          <w:szCs w:val="21"/>
        </w:rPr>
        <w:t>5</w:t>
      </w:r>
      <w:r>
        <w:rPr>
          <w:rFonts w:ascii="Times New Roman" w:eastAsiaTheme="minorEastAsia"/>
          <w:szCs w:val="21"/>
        </w:rPr>
        <w:fldChar w:fldCharType="end"/>
      </w:r>
      <w:r>
        <w:rPr>
          <w:rFonts w:ascii="Times New Roman" w:eastAsiaTheme="minorEastAsia"/>
          <w:szCs w:val="21"/>
        </w:rPr>
        <w:fldChar w:fldCharType="end"/>
      </w:r>
    </w:p>
    <w:p w14:paraId="7E14E70C">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"_Toc184932595" </w:instrText>
      </w:r>
      <w:r>
        <w:fldChar w:fldCharType="separate"/>
      </w:r>
      <w:r>
        <w:rPr>
          <w:rStyle w:val="222"/>
          <w:rFonts w:eastAsiaTheme="minorEastAsia"/>
          <w:szCs w:val="21"/>
        </w:rPr>
        <w:t xml:space="preserve">6.4 </w:t>
      </w:r>
      <w:r>
        <w:rPr>
          <w:rStyle w:val="222"/>
          <w:rFonts w:hAnsiTheme="minorEastAsia" w:eastAsiaTheme="minorEastAsia"/>
          <w:szCs w:val="21"/>
        </w:rPr>
        <w:t>焊缝表面缺陷检测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_Toc184932595 \h </w:instrText>
      </w:r>
      <w:r>
        <w:rPr>
          <w:rFonts w:ascii="Times New Roman" w:eastAsiaTheme="minorEastAsia"/>
          <w:szCs w:val="21"/>
        </w:rPr>
        <w:fldChar w:fldCharType="separate"/>
      </w:r>
      <w:r>
        <w:rPr>
          <w:rFonts w:ascii="Times New Roman" w:eastAsiaTheme="minorEastAsia"/>
          <w:szCs w:val="21"/>
        </w:rPr>
        <w:t>6</w:t>
      </w:r>
      <w:r>
        <w:rPr>
          <w:rFonts w:ascii="Times New Roman" w:eastAsiaTheme="minorEastAsia"/>
          <w:szCs w:val="21"/>
        </w:rPr>
        <w:fldChar w:fldCharType="end"/>
      </w:r>
      <w:r>
        <w:rPr>
          <w:rFonts w:ascii="Times New Roman" w:eastAsiaTheme="minorEastAsia"/>
          <w:szCs w:val="21"/>
        </w:rPr>
        <w:fldChar w:fldCharType="end"/>
      </w:r>
    </w:p>
    <w:p w14:paraId="696935B5">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"_Toc184932596" </w:instrText>
      </w:r>
      <w:r>
        <w:fldChar w:fldCharType="separate"/>
      </w:r>
      <w:r>
        <w:rPr>
          <w:rStyle w:val="222"/>
          <w:rFonts w:eastAsiaTheme="minorEastAsia"/>
          <w:szCs w:val="21"/>
        </w:rPr>
        <w:t xml:space="preserve">6.5 </w:t>
      </w:r>
      <w:r>
        <w:rPr>
          <w:rStyle w:val="222"/>
          <w:rFonts w:hAnsiTheme="minorEastAsia" w:eastAsiaTheme="minorEastAsia"/>
          <w:szCs w:val="21"/>
        </w:rPr>
        <w:t>焊缝内部缺陷检测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_Toc184932596 \h </w:instrText>
      </w:r>
      <w:r>
        <w:rPr>
          <w:rFonts w:ascii="Times New Roman" w:eastAsiaTheme="minorEastAsia"/>
          <w:szCs w:val="21"/>
        </w:rPr>
        <w:fldChar w:fldCharType="separate"/>
      </w:r>
      <w:r>
        <w:rPr>
          <w:rFonts w:ascii="Times New Roman" w:eastAsiaTheme="minorEastAsia"/>
          <w:szCs w:val="21"/>
        </w:rPr>
        <w:t>6</w:t>
      </w:r>
      <w:r>
        <w:rPr>
          <w:rFonts w:ascii="Times New Roman" w:eastAsiaTheme="minorEastAsia"/>
          <w:szCs w:val="21"/>
        </w:rPr>
        <w:fldChar w:fldCharType="end"/>
      </w:r>
      <w:r>
        <w:rPr>
          <w:rFonts w:ascii="Times New Roman" w:eastAsiaTheme="minorEastAsia"/>
          <w:szCs w:val="21"/>
        </w:rPr>
        <w:fldChar w:fldCharType="end"/>
      </w:r>
    </w:p>
    <w:p w14:paraId="41CDBAC2">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"_Toc184932597" </w:instrText>
      </w:r>
      <w:r>
        <w:fldChar w:fldCharType="separate"/>
      </w:r>
      <w:r>
        <w:rPr>
          <w:rStyle w:val="222"/>
          <w:rFonts w:eastAsiaTheme="minorEastAsia"/>
          <w:szCs w:val="21"/>
        </w:rPr>
        <w:t xml:space="preserve">6.6 </w:t>
      </w:r>
      <w:r>
        <w:rPr>
          <w:rStyle w:val="222"/>
          <w:rFonts w:hAnsiTheme="minorEastAsia" w:eastAsiaTheme="minorEastAsia"/>
          <w:szCs w:val="21"/>
        </w:rPr>
        <w:t>充水检测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_Toc184932597 \h </w:instrText>
      </w:r>
      <w:r>
        <w:rPr>
          <w:rFonts w:ascii="Times New Roman" w:eastAsiaTheme="minorEastAsia"/>
          <w:szCs w:val="21"/>
        </w:rPr>
        <w:fldChar w:fldCharType="separate"/>
      </w:r>
      <w:r>
        <w:rPr>
          <w:rFonts w:ascii="Times New Roman" w:eastAsiaTheme="minorEastAsia"/>
          <w:szCs w:val="21"/>
        </w:rPr>
        <w:t>7</w:t>
      </w:r>
      <w:r>
        <w:rPr>
          <w:rFonts w:ascii="Times New Roman" w:eastAsiaTheme="minorEastAsia"/>
          <w:szCs w:val="21"/>
        </w:rPr>
        <w:fldChar w:fldCharType="end"/>
      </w:r>
      <w:r>
        <w:rPr>
          <w:rFonts w:ascii="Times New Roman" w:eastAsiaTheme="minorEastAsia"/>
          <w:szCs w:val="21"/>
        </w:rPr>
        <w:fldChar w:fldCharType="end"/>
      </w:r>
    </w:p>
    <w:p w14:paraId="1325DCF7">
      <w:pPr>
        <w:pStyle w:val="19"/>
        <w:tabs>
          <w:tab w:val="right" w:leader="dot" w:pos="9345"/>
        </w:tabs>
        <w:spacing w:before="78" w:after="78"/>
        <w:rPr>
          <w:rFonts w:ascii="Times New Roman" w:eastAsiaTheme="minorEastAsia"/>
          <w:kern w:val="2"/>
          <w:szCs w:val="21"/>
        </w:rPr>
      </w:pPr>
      <w:r>
        <w:fldChar w:fldCharType="begin"/>
      </w:r>
      <w:r>
        <w:instrText xml:space="preserve"> HYPERLINK \l "_Toc184932598" </w:instrText>
      </w:r>
      <w:r>
        <w:fldChar w:fldCharType="separate"/>
      </w:r>
      <w:r>
        <w:rPr>
          <w:rStyle w:val="222"/>
          <w:rFonts w:eastAsiaTheme="minorEastAsia"/>
          <w:szCs w:val="21"/>
        </w:rPr>
        <w:t xml:space="preserve">7 </w:t>
      </w:r>
      <w:r>
        <w:rPr>
          <w:rStyle w:val="222"/>
          <w:rFonts w:hAnsiTheme="minorEastAsia" w:eastAsiaTheme="minorEastAsia"/>
          <w:szCs w:val="21"/>
        </w:rPr>
        <w:t>防腐检测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_Toc184932598 \h </w:instrText>
      </w:r>
      <w:r>
        <w:rPr>
          <w:rFonts w:ascii="Times New Roman" w:eastAsiaTheme="minorEastAsia"/>
          <w:szCs w:val="21"/>
        </w:rPr>
        <w:fldChar w:fldCharType="separate"/>
      </w:r>
      <w:r>
        <w:rPr>
          <w:rFonts w:ascii="Times New Roman" w:eastAsiaTheme="minorEastAsia"/>
          <w:szCs w:val="21"/>
        </w:rPr>
        <w:t>7</w:t>
      </w:r>
      <w:r>
        <w:rPr>
          <w:rFonts w:ascii="Times New Roman" w:eastAsiaTheme="minorEastAsia"/>
          <w:szCs w:val="21"/>
        </w:rPr>
        <w:fldChar w:fldCharType="end"/>
      </w:r>
      <w:r>
        <w:rPr>
          <w:rFonts w:ascii="Times New Roman" w:eastAsiaTheme="minorEastAsia"/>
          <w:szCs w:val="21"/>
        </w:rPr>
        <w:fldChar w:fldCharType="end"/>
      </w:r>
    </w:p>
    <w:p w14:paraId="1D3015D8">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"_Toc184932599" </w:instrText>
      </w:r>
      <w:r>
        <w:fldChar w:fldCharType="separate"/>
      </w:r>
      <w:r>
        <w:rPr>
          <w:rStyle w:val="222"/>
          <w:rFonts w:eastAsiaTheme="minorEastAsia"/>
          <w:szCs w:val="21"/>
        </w:rPr>
        <w:t xml:space="preserve">7.1 </w:t>
      </w:r>
      <w:r>
        <w:rPr>
          <w:rStyle w:val="222"/>
          <w:rFonts w:hAnsiTheme="minorEastAsia" w:eastAsiaTheme="minorEastAsia"/>
          <w:szCs w:val="21"/>
        </w:rPr>
        <w:t>一般规定</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_Toc184932599 \h </w:instrText>
      </w:r>
      <w:r>
        <w:rPr>
          <w:rFonts w:ascii="Times New Roman" w:eastAsiaTheme="minorEastAsia"/>
          <w:szCs w:val="21"/>
        </w:rPr>
        <w:fldChar w:fldCharType="separate"/>
      </w:r>
      <w:r>
        <w:rPr>
          <w:rFonts w:ascii="Times New Roman" w:eastAsiaTheme="minorEastAsia"/>
          <w:szCs w:val="21"/>
        </w:rPr>
        <w:t>7</w:t>
      </w:r>
      <w:r>
        <w:rPr>
          <w:rFonts w:ascii="Times New Roman" w:eastAsiaTheme="minorEastAsia"/>
          <w:szCs w:val="21"/>
        </w:rPr>
        <w:fldChar w:fldCharType="end"/>
      </w:r>
      <w:r>
        <w:rPr>
          <w:rFonts w:ascii="Times New Roman" w:eastAsiaTheme="minorEastAsia"/>
          <w:szCs w:val="21"/>
        </w:rPr>
        <w:fldChar w:fldCharType="end"/>
      </w:r>
    </w:p>
    <w:p w14:paraId="3781EFD7">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"_Toc184932600" </w:instrText>
      </w:r>
      <w:r>
        <w:fldChar w:fldCharType="separate"/>
      </w:r>
      <w:r>
        <w:rPr>
          <w:rStyle w:val="222"/>
          <w:rFonts w:eastAsiaTheme="minorEastAsia"/>
          <w:szCs w:val="21"/>
        </w:rPr>
        <w:t xml:space="preserve">7.2 </w:t>
      </w:r>
      <w:r>
        <w:rPr>
          <w:rStyle w:val="222"/>
          <w:rFonts w:hAnsiTheme="minorEastAsia" w:eastAsiaTheme="minorEastAsia"/>
          <w:szCs w:val="21"/>
        </w:rPr>
        <w:t>涂层检测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_Toc184932600 \h </w:instrText>
      </w:r>
      <w:r>
        <w:rPr>
          <w:rFonts w:ascii="Times New Roman" w:eastAsiaTheme="minorEastAsia"/>
          <w:szCs w:val="21"/>
        </w:rPr>
        <w:fldChar w:fldCharType="separate"/>
      </w:r>
      <w:r>
        <w:rPr>
          <w:rFonts w:ascii="Times New Roman" w:eastAsiaTheme="minorEastAsia"/>
          <w:szCs w:val="21"/>
        </w:rPr>
        <w:t>7</w:t>
      </w:r>
      <w:r>
        <w:rPr>
          <w:rFonts w:ascii="Times New Roman" w:eastAsiaTheme="minorEastAsia"/>
          <w:szCs w:val="21"/>
        </w:rPr>
        <w:fldChar w:fldCharType="end"/>
      </w:r>
      <w:r>
        <w:rPr>
          <w:rFonts w:ascii="Times New Roman" w:eastAsiaTheme="minorEastAsia"/>
          <w:szCs w:val="21"/>
        </w:rPr>
        <w:fldChar w:fldCharType="end"/>
      </w:r>
    </w:p>
    <w:p w14:paraId="649024D7">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"_Toc184932601" </w:instrText>
      </w:r>
      <w:r>
        <w:fldChar w:fldCharType="separate"/>
      </w:r>
      <w:r>
        <w:rPr>
          <w:rStyle w:val="222"/>
          <w:rFonts w:eastAsiaTheme="minorEastAsia"/>
          <w:szCs w:val="21"/>
        </w:rPr>
        <w:t xml:space="preserve">7.3 </w:t>
      </w:r>
      <w:r>
        <w:rPr>
          <w:rStyle w:val="222"/>
          <w:rFonts w:hAnsiTheme="minorEastAsia" w:eastAsiaTheme="minorEastAsia"/>
          <w:szCs w:val="21"/>
        </w:rPr>
        <w:t>外加电流系统检测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_Toc184932601 \h </w:instrText>
      </w:r>
      <w:r>
        <w:rPr>
          <w:rFonts w:ascii="Times New Roman" w:eastAsiaTheme="minorEastAsia"/>
          <w:szCs w:val="21"/>
        </w:rPr>
        <w:fldChar w:fldCharType="separate"/>
      </w:r>
      <w:r>
        <w:rPr>
          <w:rFonts w:ascii="Times New Roman" w:eastAsiaTheme="minorEastAsia"/>
          <w:szCs w:val="21"/>
        </w:rPr>
        <w:t>8</w:t>
      </w:r>
      <w:r>
        <w:rPr>
          <w:rFonts w:ascii="Times New Roman" w:eastAsiaTheme="minorEastAsia"/>
          <w:szCs w:val="21"/>
        </w:rPr>
        <w:fldChar w:fldCharType="end"/>
      </w:r>
      <w:r>
        <w:rPr>
          <w:rFonts w:ascii="Times New Roman" w:eastAsiaTheme="minorEastAsia"/>
          <w:szCs w:val="21"/>
        </w:rPr>
        <w:fldChar w:fldCharType="end"/>
      </w:r>
    </w:p>
    <w:p w14:paraId="22BA1D78">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"_Toc184932602" </w:instrText>
      </w:r>
      <w:r>
        <w:fldChar w:fldCharType="separate"/>
      </w:r>
      <w:r>
        <w:rPr>
          <w:rStyle w:val="222"/>
          <w:rFonts w:eastAsiaTheme="minorEastAsia"/>
          <w:szCs w:val="21"/>
        </w:rPr>
        <w:t xml:space="preserve">7.4 </w:t>
      </w:r>
      <w:r>
        <w:rPr>
          <w:rStyle w:val="222"/>
          <w:rFonts w:hAnsiTheme="minorEastAsia" w:eastAsiaTheme="minorEastAsia"/>
          <w:szCs w:val="21"/>
        </w:rPr>
        <w:t>牺牲阳极检测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_Toc184932602 \h </w:instrText>
      </w:r>
      <w:r>
        <w:rPr>
          <w:rFonts w:ascii="Times New Roman" w:eastAsiaTheme="minorEastAsia"/>
          <w:szCs w:val="21"/>
        </w:rPr>
        <w:fldChar w:fldCharType="separate"/>
      </w:r>
      <w:r>
        <w:rPr>
          <w:rFonts w:ascii="Times New Roman" w:eastAsiaTheme="minorEastAsia"/>
          <w:szCs w:val="21"/>
        </w:rPr>
        <w:t>9</w:t>
      </w:r>
      <w:r>
        <w:rPr>
          <w:rFonts w:ascii="Times New Roman" w:eastAsiaTheme="minorEastAsia"/>
          <w:szCs w:val="21"/>
        </w:rPr>
        <w:fldChar w:fldCharType="end"/>
      </w:r>
      <w:r>
        <w:rPr>
          <w:rFonts w:ascii="Times New Roman" w:eastAsiaTheme="minorEastAsia"/>
          <w:szCs w:val="21"/>
        </w:rPr>
        <w:fldChar w:fldCharType="end"/>
      </w:r>
    </w:p>
    <w:p w14:paraId="63B73ACC">
      <w:pPr>
        <w:pStyle w:val="19"/>
        <w:tabs>
          <w:tab w:val="right" w:leader="dot" w:pos="9345"/>
        </w:tabs>
        <w:spacing w:before="78" w:after="78"/>
        <w:rPr>
          <w:rFonts w:ascii="Times New Roman" w:eastAsiaTheme="minorEastAsia"/>
          <w:kern w:val="2"/>
          <w:szCs w:val="21"/>
        </w:rPr>
      </w:pPr>
      <w:r>
        <w:fldChar w:fldCharType="begin"/>
      </w:r>
      <w:r>
        <w:instrText xml:space="preserve"> HYPERLINK \l "_Toc184932603" </w:instrText>
      </w:r>
      <w:r>
        <w:fldChar w:fldCharType="separate"/>
      </w:r>
      <w:r>
        <w:rPr>
          <w:rStyle w:val="222"/>
          <w:rFonts w:eastAsiaTheme="minorEastAsia"/>
          <w:szCs w:val="21"/>
        </w:rPr>
        <w:t xml:space="preserve">8 </w:t>
      </w:r>
      <w:r>
        <w:rPr>
          <w:rStyle w:val="222"/>
          <w:rFonts w:hAnsiTheme="minorEastAsia" w:eastAsiaTheme="minorEastAsia"/>
          <w:szCs w:val="21"/>
        </w:rPr>
        <w:t>其他检测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_Toc184932603 \h </w:instrText>
      </w:r>
      <w:r>
        <w:rPr>
          <w:rFonts w:ascii="Times New Roman" w:eastAsiaTheme="minorEastAsia"/>
          <w:szCs w:val="21"/>
        </w:rPr>
        <w:fldChar w:fldCharType="separate"/>
      </w:r>
      <w:r>
        <w:rPr>
          <w:rFonts w:ascii="Times New Roman" w:eastAsiaTheme="minorEastAsia"/>
          <w:szCs w:val="21"/>
        </w:rPr>
        <w:t>9</w:t>
      </w:r>
      <w:r>
        <w:rPr>
          <w:rFonts w:ascii="Times New Roman" w:eastAsiaTheme="minorEastAsia"/>
          <w:szCs w:val="21"/>
        </w:rPr>
        <w:fldChar w:fldCharType="end"/>
      </w:r>
      <w:r>
        <w:rPr>
          <w:rFonts w:ascii="Times New Roman" w:eastAsiaTheme="minorEastAsia"/>
          <w:szCs w:val="21"/>
        </w:rPr>
        <w:fldChar w:fldCharType="end"/>
      </w:r>
    </w:p>
    <w:p w14:paraId="0A8E5D5C">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"_Toc184932604" </w:instrText>
      </w:r>
      <w:r>
        <w:fldChar w:fldCharType="separate"/>
      </w:r>
      <w:r>
        <w:rPr>
          <w:rStyle w:val="222"/>
          <w:rFonts w:eastAsiaTheme="minorEastAsia"/>
          <w:szCs w:val="21"/>
        </w:rPr>
        <w:t xml:space="preserve">8.1 </w:t>
      </w:r>
      <w:r>
        <w:rPr>
          <w:rStyle w:val="222"/>
          <w:rFonts w:hAnsiTheme="minorEastAsia" w:eastAsiaTheme="minorEastAsia"/>
          <w:szCs w:val="21"/>
        </w:rPr>
        <w:t>海生物检测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_Toc184932604 \h </w:instrText>
      </w:r>
      <w:r>
        <w:rPr>
          <w:rFonts w:ascii="Times New Roman" w:eastAsiaTheme="minorEastAsia"/>
          <w:szCs w:val="21"/>
        </w:rPr>
        <w:fldChar w:fldCharType="separate"/>
      </w:r>
      <w:r>
        <w:rPr>
          <w:rFonts w:ascii="Times New Roman" w:eastAsiaTheme="minorEastAsia"/>
          <w:szCs w:val="21"/>
        </w:rPr>
        <w:t>9</w:t>
      </w:r>
      <w:r>
        <w:rPr>
          <w:rFonts w:ascii="Times New Roman" w:eastAsiaTheme="minorEastAsia"/>
          <w:szCs w:val="21"/>
        </w:rPr>
        <w:fldChar w:fldCharType="end"/>
      </w:r>
      <w:r>
        <w:rPr>
          <w:rFonts w:ascii="Times New Roman" w:eastAsiaTheme="minorEastAsia"/>
          <w:szCs w:val="21"/>
        </w:rPr>
        <w:fldChar w:fldCharType="end"/>
      </w:r>
    </w:p>
    <w:p w14:paraId="4995A68A">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"_Toc184932605" </w:instrText>
      </w:r>
      <w:r>
        <w:fldChar w:fldCharType="separate"/>
      </w:r>
      <w:r>
        <w:rPr>
          <w:rStyle w:val="222"/>
          <w:rFonts w:eastAsiaTheme="minorEastAsia"/>
          <w:szCs w:val="21"/>
        </w:rPr>
        <w:t xml:space="preserve">8.2 </w:t>
      </w:r>
      <w:r>
        <w:rPr>
          <w:rStyle w:val="222"/>
          <w:rFonts w:hAnsiTheme="minorEastAsia" w:eastAsiaTheme="minorEastAsia"/>
          <w:szCs w:val="21"/>
        </w:rPr>
        <w:t>冲刷检测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_Toc184932605 \h </w:instrText>
      </w:r>
      <w:r>
        <w:rPr>
          <w:rFonts w:ascii="Times New Roman" w:eastAsiaTheme="minorEastAsia"/>
          <w:szCs w:val="21"/>
        </w:rPr>
        <w:fldChar w:fldCharType="separate"/>
      </w:r>
      <w:r>
        <w:rPr>
          <w:rFonts w:ascii="Times New Roman" w:eastAsiaTheme="minorEastAsia"/>
          <w:szCs w:val="21"/>
        </w:rPr>
        <w:t>9</w:t>
      </w:r>
      <w:r>
        <w:rPr>
          <w:rFonts w:ascii="Times New Roman" w:eastAsiaTheme="minorEastAsia"/>
          <w:szCs w:val="21"/>
        </w:rPr>
        <w:fldChar w:fldCharType="end"/>
      </w:r>
      <w:r>
        <w:rPr>
          <w:rFonts w:ascii="Times New Roman" w:eastAsiaTheme="minorEastAsia"/>
          <w:szCs w:val="21"/>
        </w:rPr>
        <w:fldChar w:fldCharType="end"/>
      </w:r>
    </w:p>
    <w:p w14:paraId="75EBFF90">
      <w:pPr>
        <w:pStyle w:val="17"/>
        <w:tabs>
          <w:tab w:val="right" w:leader="dot" w:pos="9345"/>
        </w:tabs>
        <w:spacing w:before="78" w:after="78"/>
        <w:ind w:left="210"/>
        <w:rPr>
          <w:rFonts w:ascii="Times New Roman" w:eastAsiaTheme="minorEastAsia"/>
          <w:kern w:val="2"/>
          <w:szCs w:val="21"/>
        </w:rPr>
      </w:pPr>
      <w:r>
        <w:fldChar w:fldCharType="begin"/>
      </w:r>
      <w:r>
        <w:instrText xml:space="preserve"> HYPERLINK \l "_Toc184932606" </w:instrText>
      </w:r>
      <w:r>
        <w:fldChar w:fldCharType="separate"/>
      </w:r>
      <w:r>
        <w:rPr>
          <w:rStyle w:val="222"/>
          <w:rFonts w:eastAsiaTheme="minorEastAsia"/>
          <w:szCs w:val="21"/>
        </w:rPr>
        <w:t xml:space="preserve">8.3 </w:t>
      </w:r>
      <w:r>
        <w:rPr>
          <w:rStyle w:val="222"/>
          <w:rFonts w:hAnsiTheme="minorEastAsia" w:eastAsiaTheme="minorEastAsia"/>
          <w:szCs w:val="21"/>
        </w:rPr>
        <w:t>振动检测</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_Toc184932606 \h </w:instrText>
      </w:r>
      <w:r>
        <w:rPr>
          <w:rFonts w:ascii="Times New Roman" w:eastAsiaTheme="minorEastAsia"/>
          <w:szCs w:val="21"/>
        </w:rPr>
        <w:fldChar w:fldCharType="separate"/>
      </w:r>
      <w:r>
        <w:rPr>
          <w:rFonts w:ascii="Times New Roman" w:eastAsiaTheme="minorEastAsia"/>
          <w:szCs w:val="21"/>
        </w:rPr>
        <w:t>9</w:t>
      </w:r>
      <w:r>
        <w:rPr>
          <w:rFonts w:ascii="Times New Roman" w:eastAsiaTheme="minorEastAsia"/>
          <w:szCs w:val="21"/>
        </w:rPr>
        <w:fldChar w:fldCharType="end"/>
      </w:r>
      <w:r>
        <w:rPr>
          <w:rFonts w:ascii="Times New Roman" w:eastAsiaTheme="minorEastAsia"/>
          <w:szCs w:val="21"/>
        </w:rPr>
        <w:fldChar w:fldCharType="end"/>
      </w:r>
    </w:p>
    <w:p w14:paraId="57B70422">
      <w:pPr>
        <w:pStyle w:val="19"/>
        <w:tabs>
          <w:tab w:val="right" w:leader="dot" w:pos="9345"/>
        </w:tabs>
        <w:spacing w:before="78" w:after="78"/>
        <w:rPr>
          <w:rFonts w:ascii="Times New Roman" w:eastAsiaTheme="minorEastAsia"/>
          <w:kern w:val="2"/>
          <w:szCs w:val="21"/>
        </w:rPr>
      </w:pPr>
      <w:r>
        <w:fldChar w:fldCharType="begin"/>
      </w:r>
      <w:r>
        <w:instrText xml:space="preserve"> HYPERLINK \l "_Toc184932607" </w:instrText>
      </w:r>
      <w:r>
        <w:fldChar w:fldCharType="separate"/>
      </w:r>
      <w:r>
        <w:rPr>
          <w:rStyle w:val="222"/>
          <w:rFonts w:eastAsiaTheme="minorEastAsia"/>
          <w:szCs w:val="21"/>
        </w:rPr>
        <w:t xml:space="preserve">9 </w:t>
      </w:r>
      <w:r>
        <w:rPr>
          <w:rStyle w:val="222"/>
          <w:rFonts w:hAnsiTheme="minorEastAsia" w:eastAsiaTheme="minorEastAsia"/>
          <w:szCs w:val="21"/>
        </w:rPr>
        <w:t>检测内容</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_Toc184932607 \h </w:instrText>
      </w:r>
      <w:r>
        <w:rPr>
          <w:rFonts w:ascii="Times New Roman" w:eastAsiaTheme="minorEastAsia"/>
          <w:szCs w:val="21"/>
        </w:rPr>
        <w:fldChar w:fldCharType="separate"/>
      </w:r>
      <w:r>
        <w:rPr>
          <w:rFonts w:ascii="Times New Roman" w:eastAsiaTheme="minorEastAsia"/>
          <w:szCs w:val="21"/>
        </w:rPr>
        <w:t>10</w:t>
      </w:r>
      <w:r>
        <w:rPr>
          <w:rFonts w:ascii="Times New Roman" w:eastAsiaTheme="minorEastAsia"/>
          <w:szCs w:val="21"/>
        </w:rPr>
        <w:fldChar w:fldCharType="end"/>
      </w:r>
      <w:r>
        <w:rPr>
          <w:rFonts w:ascii="Times New Roman" w:eastAsiaTheme="minorEastAsia"/>
          <w:szCs w:val="21"/>
        </w:rPr>
        <w:fldChar w:fldCharType="end"/>
      </w:r>
    </w:p>
    <w:p w14:paraId="7EAA4D87">
      <w:pPr>
        <w:pStyle w:val="19"/>
        <w:tabs>
          <w:tab w:val="right" w:leader="dot" w:pos="9345"/>
        </w:tabs>
        <w:spacing w:before="78" w:after="78"/>
        <w:rPr>
          <w:rFonts w:ascii="Times New Roman" w:eastAsiaTheme="minorEastAsia"/>
          <w:kern w:val="2"/>
          <w:szCs w:val="21"/>
        </w:rPr>
      </w:pPr>
      <w:r>
        <w:fldChar w:fldCharType="begin"/>
      </w:r>
      <w:r>
        <w:instrText xml:space="preserve"> HYPERLINK \l "_Toc184932608" </w:instrText>
      </w:r>
      <w:r>
        <w:fldChar w:fldCharType="separate"/>
      </w:r>
      <w:r>
        <w:rPr>
          <w:rStyle w:val="222"/>
          <w:rFonts w:eastAsiaTheme="minorEastAsia"/>
          <w:szCs w:val="21"/>
        </w:rPr>
        <w:t xml:space="preserve">10 </w:t>
      </w:r>
      <w:r>
        <w:rPr>
          <w:rStyle w:val="222"/>
          <w:rFonts w:hAnsiTheme="minorEastAsia" w:eastAsiaTheme="minorEastAsia"/>
          <w:szCs w:val="21"/>
        </w:rPr>
        <w:t>检测记录与报告</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_Toc184932608 \h </w:instrText>
      </w:r>
      <w:r>
        <w:rPr>
          <w:rFonts w:ascii="Times New Roman" w:eastAsiaTheme="minorEastAsia"/>
          <w:szCs w:val="21"/>
        </w:rPr>
        <w:fldChar w:fldCharType="separate"/>
      </w:r>
      <w:r>
        <w:rPr>
          <w:rFonts w:ascii="Times New Roman" w:eastAsiaTheme="minorEastAsia"/>
          <w:szCs w:val="21"/>
        </w:rPr>
        <w:t>10</w:t>
      </w:r>
      <w:r>
        <w:rPr>
          <w:rFonts w:ascii="Times New Roman" w:eastAsiaTheme="minorEastAsia"/>
          <w:szCs w:val="21"/>
        </w:rPr>
        <w:fldChar w:fldCharType="end"/>
      </w:r>
      <w:r>
        <w:rPr>
          <w:rFonts w:ascii="Times New Roman" w:eastAsiaTheme="minorEastAsia"/>
          <w:szCs w:val="21"/>
        </w:rPr>
        <w:fldChar w:fldCharType="end"/>
      </w:r>
    </w:p>
    <w:p w14:paraId="31F148D8">
      <w:pPr>
        <w:pStyle w:val="19"/>
        <w:tabs>
          <w:tab w:val="right" w:leader="dot" w:pos="9345"/>
        </w:tabs>
        <w:spacing w:before="78" w:after="78"/>
        <w:rPr>
          <w:rFonts w:ascii="Times New Roman" w:eastAsiaTheme="minorEastAsia"/>
          <w:kern w:val="2"/>
          <w:szCs w:val="21"/>
        </w:rPr>
      </w:pPr>
      <w:r>
        <w:fldChar w:fldCharType="begin"/>
      </w:r>
      <w:r>
        <w:instrText xml:space="preserve"> HYPERLINK \l "_Toc184932609" </w:instrText>
      </w:r>
      <w:r>
        <w:fldChar w:fldCharType="separate"/>
      </w:r>
      <w:r>
        <w:rPr>
          <w:rStyle w:val="222"/>
          <w:rFonts w:hAnsiTheme="minorEastAsia" w:eastAsiaTheme="minorEastAsia"/>
          <w:szCs w:val="21"/>
        </w:rPr>
        <w:t>附录</w:t>
      </w:r>
      <w:r>
        <w:rPr>
          <w:rStyle w:val="222"/>
          <w:rFonts w:eastAsiaTheme="minorEastAsia"/>
          <w:szCs w:val="21"/>
        </w:rPr>
        <w:t>A</w:t>
      </w:r>
      <w:r>
        <w:rPr>
          <w:rStyle w:val="222"/>
          <w:rFonts w:hAnsiTheme="minorEastAsia" w:eastAsiaTheme="minorEastAsia"/>
          <w:szCs w:val="21"/>
        </w:rPr>
        <w:t>（资料性）</w:t>
      </w:r>
      <w:r>
        <w:rPr>
          <w:rStyle w:val="222"/>
          <w:rFonts w:eastAsiaTheme="minorEastAsia"/>
          <w:szCs w:val="21"/>
        </w:rPr>
        <w:t>ACFM</w:t>
      </w:r>
      <w:r>
        <w:rPr>
          <w:rStyle w:val="222"/>
          <w:rFonts w:hAnsiTheme="minorEastAsia" w:eastAsiaTheme="minorEastAsia"/>
          <w:szCs w:val="21"/>
        </w:rPr>
        <w:t>参考试件</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_Toc184932609 \h </w:instrText>
      </w:r>
      <w:r>
        <w:rPr>
          <w:rFonts w:ascii="Times New Roman" w:eastAsiaTheme="minorEastAsia"/>
          <w:szCs w:val="21"/>
        </w:rPr>
        <w:fldChar w:fldCharType="separate"/>
      </w:r>
      <w:r>
        <w:rPr>
          <w:rFonts w:ascii="Times New Roman" w:eastAsiaTheme="minorEastAsia"/>
          <w:szCs w:val="21"/>
        </w:rPr>
        <w:t>11</w:t>
      </w:r>
      <w:r>
        <w:rPr>
          <w:rFonts w:ascii="Times New Roman" w:eastAsiaTheme="minorEastAsia"/>
          <w:szCs w:val="21"/>
        </w:rPr>
        <w:fldChar w:fldCharType="end"/>
      </w:r>
      <w:r>
        <w:rPr>
          <w:rFonts w:ascii="Times New Roman" w:eastAsiaTheme="minorEastAsia"/>
          <w:szCs w:val="21"/>
        </w:rPr>
        <w:fldChar w:fldCharType="end"/>
      </w:r>
    </w:p>
    <w:p w14:paraId="35738946">
      <w:pPr>
        <w:pStyle w:val="19"/>
        <w:tabs>
          <w:tab w:val="right" w:leader="dot" w:pos="9345"/>
        </w:tabs>
        <w:spacing w:before="78" w:after="78"/>
        <w:rPr>
          <w:rStyle w:val="222"/>
        </w:rPr>
      </w:pPr>
      <w:r>
        <w:fldChar w:fldCharType="begin"/>
      </w:r>
      <w:r>
        <w:instrText xml:space="preserve"> HYPERLINK \l "_Toc184932610" </w:instrText>
      </w:r>
      <w:r>
        <w:fldChar w:fldCharType="separate"/>
      </w:r>
      <w:r>
        <w:rPr>
          <w:rStyle w:val="222"/>
          <w:rFonts w:hAnsiTheme="minorEastAsia" w:eastAsiaTheme="minorEastAsia"/>
          <w:szCs w:val="21"/>
        </w:rPr>
        <w:t>附录</w:t>
      </w:r>
      <w:r>
        <w:rPr>
          <w:rStyle w:val="222"/>
          <w:rFonts w:eastAsiaTheme="minorEastAsia"/>
          <w:szCs w:val="21"/>
        </w:rPr>
        <w:t>B</w:t>
      </w:r>
      <w:r>
        <w:rPr>
          <w:rStyle w:val="222"/>
          <w:rFonts w:hAnsiTheme="minorEastAsia" w:eastAsiaTheme="minorEastAsia"/>
          <w:szCs w:val="21"/>
        </w:rPr>
        <w:t>（资料性）</w:t>
      </w:r>
      <w:r>
        <w:rPr>
          <w:rStyle w:val="222"/>
          <w:rFonts w:eastAsiaTheme="minorEastAsia"/>
          <w:szCs w:val="21"/>
        </w:rPr>
        <w:t>ACFM</w:t>
      </w:r>
      <w:r>
        <w:rPr>
          <w:rStyle w:val="222"/>
          <w:rFonts w:hAnsiTheme="minorEastAsia" w:eastAsiaTheme="minorEastAsia"/>
          <w:szCs w:val="21"/>
        </w:rPr>
        <w:t>检测原理</w:t>
      </w:r>
      <w:r>
        <w:rPr>
          <w:rFonts w:ascii="Times New Roman" w:eastAsiaTheme="minorEastAsia"/>
          <w:szCs w:val="21"/>
        </w:rPr>
        <w:tab/>
      </w:r>
      <w:r>
        <w:rPr>
          <w:rFonts w:ascii="Times New Roman" w:eastAsiaTheme="minorEastAsia"/>
          <w:szCs w:val="21"/>
        </w:rPr>
        <w:fldChar w:fldCharType="begin"/>
      </w:r>
      <w:r>
        <w:rPr>
          <w:rFonts w:ascii="Times New Roman" w:eastAsiaTheme="minorEastAsia"/>
          <w:szCs w:val="21"/>
        </w:rPr>
        <w:instrText xml:space="preserve"> PAGEREF _Toc184932610 \h </w:instrText>
      </w:r>
      <w:r>
        <w:rPr>
          <w:rFonts w:ascii="Times New Roman" w:eastAsiaTheme="minorEastAsia"/>
          <w:szCs w:val="21"/>
        </w:rPr>
        <w:fldChar w:fldCharType="separate"/>
      </w:r>
      <w:r>
        <w:rPr>
          <w:rFonts w:ascii="Times New Roman" w:eastAsiaTheme="minorEastAsia"/>
          <w:szCs w:val="21"/>
        </w:rPr>
        <w:t>12</w:t>
      </w:r>
      <w:r>
        <w:rPr>
          <w:rFonts w:ascii="Times New Roman" w:eastAsiaTheme="minorEastAsia"/>
          <w:szCs w:val="21"/>
        </w:rPr>
        <w:fldChar w:fldCharType="end"/>
      </w:r>
      <w:r>
        <w:rPr>
          <w:rFonts w:ascii="Times New Roman" w:eastAsiaTheme="minorEastAsia"/>
          <w:szCs w:val="21"/>
        </w:rPr>
        <w:fldChar w:fldCharType="end"/>
      </w:r>
    </w:p>
    <w:p w14:paraId="0CA23151">
      <w:pPr>
        <w:pStyle w:val="19"/>
        <w:tabs>
          <w:tab w:val="right" w:leader="dot" w:pos="9345"/>
        </w:tabs>
        <w:spacing w:before="78" w:after="78"/>
        <w:rPr>
          <w:rFonts w:ascii="Times New Roman" w:eastAsiaTheme="minorEastAsia"/>
          <w:kern w:val="2"/>
          <w:szCs w:val="22"/>
        </w:rPr>
        <w:sectPr>
          <w:headerReference r:id="rId9" w:type="default"/>
          <w:footerReference r:id="rId11" w:type="default"/>
          <w:headerReference r:id="rId10" w:type="even"/>
          <w:pgSz w:w="11907" w:h="16840"/>
          <w:pgMar w:top="1418" w:right="1134" w:bottom="1134" w:left="1418" w:header="851" w:footer="992" w:gutter="0"/>
          <w:pgNumType w:start="1"/>
          <w:cols w:space="425" w:num="1"/>
          <w:docGrid w:type="linesAndChars" w:linePitch="312" w:charSpace="0"/>
        </w:sectPr>
      </w:pPr>
    </w:p>
    <w:p w14:paraId="31F1B0AA">
      <w:pPr>
        <w:pStyle w:val="236"/>
        <w:rPr>
          <w:rFonts w:ascii="Times New Roman"/>
        </w:rPr>
      </w:pPr>
      <w:r>
        <w:rPr>
          <w:rStyle w:val="222"/>
          <w:rFonts w:eastAsiaTheme="majorEastAsia"/>
        </w:rPr>
        <w:fldChar w:fldCharType="end"/>
      </w:r>
      <w:bookmarkStart w:id="7" w:name="_Toc451155946"/>
      <w:bookmarkStart w:id="8" w:name="_Toc451155904"/>
      <w:bookmarkStart w:id="9" w:name="_Toc320020893"/>
      <w:bookmarkStart w:id="10" w:name="_Toc184932580"/>
      <w:bookmarkStart w:id="11" w:name="_Toc451156099"/>
      <w:bookmarkStart w:id="12" w:name="_Toc451156463"/>
      <w:bookmarkStart w:id="13" w:name="_Toc451155542"/>
      <w:bookmarkStart w:id="14" w:name="_Toc451156039"/>
      <w:r>
        <w:rPr>
          <w:rFonts w:ascii="Times New Roman"/>
        </w:rPr>
        <w:t>前</w:t>
      </w:r>
      <w:bookmarkStart w:id="15" w:name="BKQY"/>
      <w:r>
        <w:rPr>
          <w:rFonts w:hint="eastAsia" w:ascii="Times New Roman"/>
        </w:rPr>
        <w:t xml:space="preserve">    </w:t>
      </w:r>
      <w:r>
        <w:rPr>
          <w:rFonts w:ascii="Times New Roman"/>
        </w:rPr>
        <w:t>言</w:t>
      </w:r>
      <w:bookmarkEnd w:id="7"/>
      <w:bookmarkEnd w:id="8"/>
      <w:bookmarkEnd w:id="9"/>
      <w:bookmarkEnd w:id="10"/>
      <w:bookmarkEnd w:id="11"/>
      <w:bookmarkEnd w:id="12"/>
      <w:bookmarkEnd w:id="13"/>
      <w:bookmarkEnd w:id="14"/>
      <w:bookmarkEnd w:id="15"/>
    </w:p>
    <w:p w14:paraId="4A909AF3">
      <w:pPr>
        <w:ind w:firstLine="420" w:firstLineChars="200"/>
        <w:rPr>
          <w:kern w:val="0"/>
          <w:szCs w:val="20"/>
        </w:rPr>
      </w:pPr>
      <w:r>
        <w:rPr>
          <w:kern w:val="0"/>
          <w:szCs w:val="20"/>
        </w:rPr>
        <w:t>本文件</w:t>
      </w:r>
      <w:r>
        <w:rPr>
          <w:rFonts w:hint="eastAsia"/>
          <w:kern w:val="0"/>
          <w:szCs w:val="20"/>
        </w:rPr>
        <w:t>按照</w:t>
      </w:r>
      <w:r>
        <w:rPr>
          <w:kern w:val="0"/>
          <w:szCs w:val="20"/>
        </w:rPr>
        <w:t>《中国电机工程学会标准化管理办法》、《中国电机工程学会标准化管理办法实施细则》</w:t>
      </w:r>
      <w:r>
        <w:rPr>
          <w:rFonts w:hint="eastAsia"/>
          <w:kern w:val="0"/>
          <w:szCs w:val="20"/>
        </w:rPr>
        <w:t>的要求，依据</w:t>
      </w:r>
      <w:r>
        <w:rPr>
          <w:kern w:val="0"/>
          <w:szCs w:val="20"/>
        </w:rPr>
        <w:t>GB/T 1.1—2020《标准化工作导则 第1部分：标准化文件的结构和起草规则》的规定起草。</w:t>
      </w:r>
    </w:p>
    <w:p w14:paraId="1681231C">
      <w:pPr>
        <w:pStyle w:val="238"/>
        <w:ind w:firstLine="420"/>
        <w:rPr>
          <w:rFonts w:ascii="Times New Roman"/>
        </w:rPr>
      </w:pPr>
      <w:r>
        <w:rPr>
          <w:rFonts w:ascii="Times New Roman"/>
        </w:rPr>
        <w:t>请注意本文件的某些内容可能涉及专利。本文件的发布机构不承担识别专利的责任。</w:t>
      </w:r>
    </w:p>
    <w:p w14:paraId="0DFBA8DA">
      <w:pPr>
        <w:pStyle w:val="238"/>
        <w:ind w:firstLine="420"/>
        <w:rPr>
          <w:rFonts w:ascii="Times New Roman"/>
        </w:rPr>
      </w:pPr>
      <w:r>
        <w:rPr>
          <w:rFonts w:ascii="Times New Roman"/>
        </w:rPr>
        <w:t>本文件由中国电机工程学会提出。</w:t>
      </w:r>
    </w:p>
    <w:p w14:paraId="66A2DF7B">
      <w:pPr>
        <w:pStyle w:val="238"/>
        <w:ind w:firstLine="420"/>
        <w:rPr>
          <w:rFonts w:ascii="Times New Roman"/>
        </w:rPr>
      </w:pPr>
      <w:r>
        <w:rPr>
          <w:rFonts w:ascii="Times New Roman"/>
        </w:rPr>
        <w:t>本文件由中国电机工程学会海上风电技术专业委员会技术归口并解释。</w:t>
      </w:r>
    </w:p>
    <w:p w14:paraId="1D317B5C">
      <w:pPr>
        <w:pStyle w:val="238"/>
        <w:ind w:firstLine="420"/>
        <w:rPr>
          <w:rFonts w:ascii="Times New Roman"/>
        </w:rPr>
      </w:pPr>
      <w:r>
        <w:rPr>
          <w:rFonts w:ascii="Times New Roman"/>
        </w:rPr>
        <w:t>本文件起草单位：西安热工研究院有限公司、</w:t>
      </w:r>
      <w:r>
        <w:rPr>
          <w:rFonts w:ascii="Times New Roman" w:hAnsi="宋体"/>
        </w:rPr>
        <w:t>华能江苏清洁能源分公司、</w:t>
      </w:r>
      <w:r>
        <w:rPr>
          <w:rFonts w:ascii="Times New Roman"/>
        </w:rPr>
        <w:t>华能浙江清能分公司、中国华能集团有限公司、广东粤电阳江海上风电有限公司、</w:t>
      </w:r>
      <w:r>
        <w:rPr>
          <w:rFonts w:ascii="Times New Roman" w:hAnsi="宋体"/>
        </w:rPr>
        <w:t>华东勘测设计研究院有限公司、上海勘测设计研究院有限公司、广东省电力设计研究院有限公司、</w:t>
      </w:r>
      <w:r>
        <w:rPr>
          <w:rFonts w:ascii="Times New Roman"/>
          <w:color w:val="000000"/>
          <w:szCs w:val="21"/>
        </w:rPr>
        <w:t>上海振华重工（集团）股份有限公司、中国石油集团海洋工程有限公司、</w:t>
      </w:r>
      <w:r>
        <w:rPr>
          <w:rFonts w:ascii="Times New Roman"/>
        </w:rPr>
        <w:t>武汉中科创新技术股份有限公司。</w:t>
      </w:r>
    </w:p>
    <w:p w14:paraId="67D1DE35">
      <w:pPr>
        <w:pStyle w:val="238"/>
        <w:ind w:firstLine="420"/>
        <w:rPr>
          <w:rFonts w:ascii="Times New Roman"/>
        </w:rPr>
      </w:pPr>
      <w:r>
        <w:rPr>
          <w:rFonts w:ascii="Times New Roman"/>
        </w:rPr>
        <w:t>本文件主要起草人</w:t>
      </w:r>
      <w:r>
        <w:rPr>
          <w:rFonts w:ascii="Times New Roman"/>
          <w:szCs w:val="22"/>
        </w:rPr>
        <w:t>：</w:t>
      </w:r>
      <w:r>
        <w:rPr>
          <w:rFonts w:ascii="Times New Roman" w:hAnsi="宋体"/>
        </w:rPr>
        <w:t>雷航、张瑞刚、余成、陈晓路、</w:t>
      </w:r>
      <w:r>
        <w:rPr>
          <w:rFonts w:ascii="Times New Roman"/>
          <w:szCs w:val="21"/>
        </w:rPr>
        <w:t>刘溟江、</w:t>
      </w:r>
      <w:r>
        <w:rPr>
          <w:rFonts w:ascii="Times New Roman" w:hAnsi="宋体"/>
        </w:rPr>
        <w:t>姚中原、张宇、赵剑剑</w:t>
      </w:r>
      <w:r>
        <w:rPr>
          <w:rFonts w:hint="eastAsia" w:ascii="Times New Roman" w:hAnsi="宋体"/>
        </w:rPr>
        <w:t>、</w:t>
      </w:r>
      <w:r>
        <w:rPr>
          <w:rFonts w:ascii="Times New Roman"/>
          <w:szCs w:val="21"/>
        </w:rPr>
        <w:t>吴嵩松、</w:t>
      </w:r>
      <w:r>
        <w:rPr>
          <w:rFonts w:hint="eastAsia" w:ascii="Times New Roman"/>
          <w:szCs w:val="21"/>
          <w:lang w:val="en-US" w:eastAsia="zh-CN"/>
        </w:rPr>
        <w:t>张啸寒</w:t>
      </w:r>
      <w:r>
        <w:rPr>
          <w:rFonts w:ascii="Times New Roman" w:hAnsi="宋体"/>
        </w:rPr>
        <w:t>、寇超超</w:t>
      </w:r>
      <w:r>
        <w:rPr>
          <w:rFonts w:hint="eastAsia" w:ascii="Times New Roman" w:hAnsi="宋体"/>
        </w:rPr>
        <w:t>、</w:t>
      </w:r>
      <w:r>
        <w:rPr>
          <w:rFonts w:ascii="Times New Roman" w:hAnsi="宋体"/>
        </w:rPr>
        <w:t>景玮钰、何康</w:t>
      </w:r>
      <w:r>
        <w:rPr>
          <w:rFonts w:hint="eastAsia" w:ascii="Times New Roman" w:hAnsi="宋体"/>
        </w:rPr>
        <w:t>、王康技、</w:t>
      </w:r>
      <w:r>
        <w:rPr>
          <w:rFonts w:ascii="Times New Roman" w:hAnsi="宋体"/>
        </w:rPr>
        <w:t>王磊</w:t>
      </w:r>
      <w:r>
        <w:rPr>
          <w:rFonts w:hint="eastAsia" w:ascii="Times New Roman" w:hAnsi="宋体"/>
        </w:rPr>
        <w:t>、</w:t>
      </w:r>
      <w:r>
        <w:rPr>
          <w:rFonts w:ascii="Times New Roman" w:hAnsi="宋体"/>
        </w:rPr>
        <w:t>段振</w:t>
      </w:r>
      <w:r>
        <w:rPr>
          <w:rFonts w:hint="eastAsia" w:ascii="Times New Roman" w:hAnsi="宋体"/>
        </w:rPr>
        <w:t>、</w:t>
      </w:r>
      <w:r>
        <w:rPr>
          <w:rFonts w:ascii="Times New Roman" w:hAnsi="宋体"/>
        </w:rPr>
        <w:t>李刚</w:t>
      </w:r>
      <w:r>
        <w:rPr>
          <w:rFonts w:hint="eastAsia" w:ascii="Times New Roman" w:hAnsi="宋体"/>
        </w:rPr>
        <w:t>、</w:t>
      </w:r>
      <w:r>
        <w:rPr>
          <w:rFonts w:ascii="Times New Roman" w:hAnsi="宋体"/>
        </w:rPr>
        <w:t>唐鲁生</w:t>
      </w:r>
      <w:r>
        <w:rPr>
          <w:rFonts w:ascii="Times New Roman"/>
          <w:szCs w:val="21"/>
        </w:rPr>
        <w:t>、于海鹏、陆兵良、颜</w:t>
      </w:r>
      <w:r>
        <w:rPr>
          <w:rFonts w:hint="eastAsia" w:ascii="Times New Roman"/>
          <w:szCs w:val="21"/>
          <w:lang w:val="en-US" w:eastAsia="zh-CN"/>
        </w:rPr>
        <w:t>福</w:t>
      </w:r>
      <w:r>
        <w:rPr>
          <w:rFonts w:ascii="Times New Roman"/>
          <w:szCs w:val="21"/>
        </w:rPr>
        <w:t>裕、刘乾</w:t>
      </w:r>
      <w:r>
        <w:rPr>
          <w:rFonts w:ascii="Times New Roman" w:hAnsi="宋体"/>
        </w:rPr>
        <w:t>、李太江、曹剑峰、</w:t>
      </w:r>
      <w:r>
        <w:rPr>
          <w:rFonts w:ascii="Times New Roman"/>
          <w:szCs w:val="21"/>
        </w:rPr>
        <w:t>王永发、郑涛、</w:t>
      </w:r>
      <w:r>
        <w:rPr>
          <w:rFonts w:ascii="Times New Roman" w:hAnsi="宋体"/>
        </w:rPr>
        <w:t>陶安、张守国、王洪庆、</w:t>
      </w:r>
      <w:r>
        <w:rPr>
          <w:rFonts w:hint="eastAsia" w:ascii="Times New Roman" w:hAnsi="宋体"/>
          <w:lang w:val="en-US" w:eastAsia="zh-CN"/>
        </w:rPr>
        <w:t>王大庆、</w:t>
      </w:r>
      <w:r>
        <w:rPr>
          <w:rFonts w:hint="eastAsia" w:ascii="Times New Roman"/>
          <w:szCs w:val="21"/>
        </w:rPr>
        <w:t>徐彪</w:t>
      </w:r>
      <w:r>
        <w:rPr>
          <w:rFonts w:ascii="Times New Roman"/>
          <w:szCs w:val="21"/>
        </w:rPr>
        <w:t>、高</w:t>
      </w:r>
      <w:r>
        <w:rPr>
          <w:rFonts w:hint="eastAsia" w:ascii="Times New Roman"/>
          <w:szCs w:val="21"/>
        </w:rPr>
        <w:t>祥楼</w:t>
      </w:r>
      <w:r>
        <w:rPr>
          <w:rFonts w:ascii="Times New Roman"/>
          <w:szCs w:val="21"/>
        </w:rPr>
        <w:t>、</w:t>
      </w:r>
      <w:r>
        <w:rPr>
          <w:rFonts w:ascii="Times New Roman" w:hAnsi="宋体"/>
        </w:rPr>
        <w:t>池永斌、韩志雄</w:t>
      </w:r>
      <w:r>
        <w:rPr>
          <w:rFonts w:ascii="Times New Roman"/>
        </w:rPr>
        <w:t>。</w:t>
      </w:r>
    </w:p>
    <w:p w14:paraId="7D0FDBAD">
      <w:pPr>
        <w:pStyle w:val="238"/>
        <w:ind w:firstLine="420"/>
        <w:rPr>
          <w:rFonts w:ascii="Times New Roman"/>
        </w:rPr>
      </w:pPr>
      <w:r>
        <w:rPr>
          <w:rFonts w:ascii="Times New Roman"/>
        </w:rPr>
        <w:t>本文件首次发布。</w:t>
      </w:r>
    </w:p>
    <w:p w14:paraId="0FBDEA42">
      <w:pPr>
        <w:ind w:firstLine="420" w:firstLineChars="200"/>
        <w:rPr>
          <w:rFonts w:ascii="宋体" w:hAnsi="宋体"/>
        </w:rPr>
      </w:pPr>
      <w:r>
        <w:rPr>
          <w:rFonts w:hint="eastAsia" w:ascii="宋体" w:hAnsi="宋体"/>
        </w:rPr>
        <w:t>本文件在执行过程中的意见或建议反馈至中国电机工程学会标准执行办公室（地址：北京市西城区白广路二条1 号，100761，网址：http：//www.csee.org.cn，邮箱：</w:t>
      </w:r>
      <w:r>
        <w:fldChar w:fldCharType="begin"/>
      </w:r>
      <w:r>
        <w:instrText xml:space="preserve"> HYPERLINK "mailto:cseebz@csee.org.cn" </w:instrText>
      </w:r>
      <w:r>
        <w:fldChar w:fldCharType="separate"/>
      </w:r>
      <w:r>
        <w:rPr>
          <w:rStyle w:val="222"/>
          <w:rFonts w:hint="eastAsia" w:ascii="宋体" w:hAnsi="宋体"/>
        </w:rPr>
        <w:t>cseebz@csee.org.cn</w:t>
      </w:r>
      <w:r>
        <w:rPr>
          <w:rStyle w:val="222"/>
          <w:rFonts w:ascii="宋体" w:hAnsi="宋体"/>
        </w:rPr>
        <w:fldChar w:fldCharType="end"/>
      </w:r>
      <w:r>
        <w:rPr>
          <w:rFonts w:hint="eastAsia" w:ascii="宋体" w:hAnsi="宋体"/>
        </w:rPr>
        <w:t>）。</w:t>
      </w:r>
    </w:p>
    <w:p w14:paraId="4CCB7296">
      <w:pPr>
        <w:widowControl/>
        <w:jc w:val="left"/>
        <w:rPr>
          <w:kern w:val="0"/>
          <w:szCs w:val="20"/>
        </w:rPr>
      </w:pPr>
      <w:r>
        <w:br w:type="page"/>
      </w:r>
    </w:p>
    <w:p w14:paraId="69E9DFF3">
      <w:pPr>
        <w:pStyle w:val="3"/>
        <w:spacing w:before="156" w:after="156"/>
        <w:rPr>
          <w:rFonts w:ascii="黑体" w:hAnsi="黑体" w:eastAsia="黑体"/>
          <w:b w:val="0"/>
          <w:sz w:val="21"/>
          <w:szCs w:val="21"/>
        </w:rPr>
      </w:pPr>
      <w:bookmarkStart w:id="16" w:name="_Toc304828066"/>
      <w:bookmarkStart w:id="17" w:name="_Toc309995999"/>
      <w:bookmarkStart w:id="18" w:name="_Toc87369314"/>
      <w:bookmarkStart w:id="19" w:name="_Toc298938783"/>
      <w:bookmarkStart w:id="20" w:name="_Toc309997040"/>
      <w:bookmarkStart w:id="21" w:name="_Toc298936801"/>
      <w:bookmarkStart w:id="22" w:name="_Toc298937152"/>
      <w:bookmarkStart w:id="23" w:name="_Toc309995390"/>
      <w:bookmarkStart w:id="24" w:name="_Toc310002637"/>
      <w:bookmarkStart w:id="25" w:name="_Toc298937201"/>
      <w:bookmarkStart w:id="26" w:name="_Toc298937549"/>
      <w:bookmarkStart w:id="27" w:name="_Toc309995472"/>
      <w:bookmarkStart w:id="28" w:name="_Toc298937100"/>
      <w:bookmarkStart w:id="29" w:name="_Toc298937167"/>
      <w:bookmarkStart w:id="30" w:name="_Toc309995578"/>
      <w:bookmarkStart w:id="31" w:name="_Toc304402664"/>
      <w:bookmarkStart w:id="32" w:name="_Toc298937419"/>
      <w:bookmarkStart w:id="33" w:name="_Toc304825008"/>
      <w:bookmarkStart w:id="34" w:name="_Toc298937188"/>
      <w:bookmarkStart w:id="35" w:name="_Toc298936924"/>
      <w:bookmarkStart w:id="36" w:name="_Toc309993180"/>
      <w:bookmarkStart w:id="37" w:name="_Toc309994551"/>
      <w:bookmarkStart w:id="38" w:name="_Toc298937462"/>
      <w:bookmarkStart w:id="39" w:name="_Toc298937322"/>
      <w:bookmarkStart w:id="40" w:name="_Toc298938635"/>
      <w:bookmarkStart w:id="41" w:name="_Toc298937276"/>
      <w:bookmarkStart w:id="42" w:name="_Toc298937357"/>
      <w:bookmarkStart w:id="43" w:name="_Toc304824969"/>
      <w:bookmarkStart w:id="44" w:name="_Toc318613695"/>
      <w:bookmarkStart w:id="45" w:name="_Toc184932581"/>
      <w:bookmarkStart w:id="46" w:name="_Toc298923383"/>
      <w:bookmarkStart w:id="47" w:name="_Toc304825081"/>
      <w:bookmarkStart w:id="48" w:name="_Toc298937609"/>
      <w:r>
        <w:rPr>
          <w:rFonts w:ascii="黑体" w:hAnsi="黑体" w:eastAsia="黑体"/>
          <w:b w:val="0"/>
          <w:bCs w:val="0"/>
          <w:kern w:val="0"/>
          <w:sz w:val="21"/>
          <w:szCs w:val="21"/>
        </w:rPr>
        <w:t>1</w:t>
      </w:r>
      <w:r>
        <w:rPr>
          <w:rFonts w:eastAsia="黑体"/>
          <w:b w:val="0"/>
          <w:bCs w:val="0"/>
          <w:kern w:val="0"/>
          <w:sz w:val="21"/>
          <w:szCs w:val="21"/>
        </w:rPr>
        <w:t>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EB44002">
      <w:pPr>
        <w:pStyle w:val="238"/>
        <w:ind w:firstLine="420"/>
        <w:rPr>
          <w:rFonts w:ascii="Times New Roman"/>
        </w:rPr>
      </w:pPr>
      <w:r>
        <w:rPr>
          <w:rFonts w:ascii="Times New Roman"/>
        </w:rPr>
        <w:t>本文件规定了海上升压站钢结构在役期检测要求，包括在役期检测范围、检测方法、检测时机、检测频次以及相应的验收准则等内容。</w:t>
      </w:r>
    </w:p>
    <w:p w14:paraId="7E32E06C">
      <w:pPr>
        <w:pStyle w:val="238"/>
        <w:ind w:firstLine="420"/>
        <w:rPr>
          <w:rFonts w:ascii="Times New Roman"/>
        </w:rPr>
      </w:pPr>
      <w:r>
        <w:rPr>
          <w:rFonts w:ascii="Times New Roman"/>
        </w:rPr>
        <w:t>本文件适用于海上风电场海上升压站钢结构在役期检测，柔性直流海上换流站可参照执行。</w:t>
      </w:r>
    </w:p>
    <w:p w14:paraId="381E8952">
      <w:pPr>
        <w:pStyle w:val="3"/>
        <w:spacing w:before="156" w:after="156"/>
        <w:rPr>
          <w:rFonts w:ascii="黑体" w:hAnsi="黑体" w:eastAsia="黑体"/>
          <w:b w:val="0"/>
          <w:bCs w:val="0"/>
          <w:kern w:val="0"/>
          <w:sz w:val="21"/>
          <w:szCs w:val="21"/>
        </w:rPr>
      </w:pPr>
      <w:bookmarkStart w:id="49" w:name="_Toc304402665"/>
      <w:bookmarkStart w:id="50" w:name="_Toc310002638"/>
      <w:bookmarkStart w:id="51" w:name="_Toc184932582"/>
      <w:bookmarkStart w:id="52" w:name="_Toc298938784"/>
      <w:bookmarkStart w:id="53" w:name="_Toc298937189"/>
      <w:bookmarkStart w:id="54" w:name="_Toc304828067"/>
      <w:bookmarkStart w:id="55" w:name="_Toc298936802"/>
      <w:bookmarkStart w:id="56" w:name="_Toc298937101"/>
      <w:bookmarkStart w:id="57" w:name="_Toc309995473"/>
      <w:bookmarkStart w:id="58" w:name="_Toc309995391"/>
      <w:bookmarkStart w:id="59" w:name="_Toc87369315"/>
      <w:bookmarkStart w:id="60" w:name="_Toc318613696"/>
      <w:bookmarkStart w:id="61" w:name="_Toc304824970"/>
      <w:bookmarkStart w:id="62" w:name="_Toc309994552"/>
      <w:bookmarkStart w:id="63" w:name="_Toc298937153"/>
      <w:bookmarkStart w:id="64" w:name="_Toc298937358"/>
      <w:bookmarkStart w:id="65" w:name="_Toc298937550"/>
      <w:bookmarkStart w:id="66" w:name="_Toc309995579"/>
      <w:bookmarkStart w:id="67" w:name="_Toc298937420"/>
      <w:bookmarkStart w:id="68" w:name="_Toc298937202"/>
      <w:bookmarkStart w:id="69" w:name="_Toc309993181"/>
      <w:bookmarkStart w:id="70" w:name="_Toc298936925"/>
      <w:bookmarkStart w:id="71" w:name="_Toc298937463"/>
      <w:bookmarkStart w:id="72" w:name="_Toc298937168"/>
      <w:bookmarkStart w:id="73" w:name="_Toc298937323"/>
      <w:bookmarkStart w:id="74" w:name="_Toc298938636"/>
      <w:bookmarkStart w:id="75" w:name="_Toc309997041"/>
      <w:bookmarkStart w:id="76" w:name="_Toc304825009"/>
      <w:bookmarkStart w:id="77" w:name="_Toc304825082"/>
      <w:bookmarkStart w:id="78" w:name="_Toc309996000"/>
      <w:bookmarkStart w:id="79" w:name="_Toc298937277"/>
      <w:bookmarkStart w:id="80" w:name="_Toc298937610"/>
      <w:bookmarkStart w:id="81" w:name="_Toc298923384"/>
      <w:bookmarkStart w:id="82" w:name="_Toc298938637"/>
      <w:bookmarkStart w:id="83" w:name="_Toc304402666"/>
      <w:bookmarkStart w:id="84" w:name="_Toc298937551"/>
      <w:bookmarkStart w:id="85" w:name="_Toc451155950"/>
      <w:bookmarkStart w:id="86" w:name="_Toc320020896"/>
      <w:bookmarkStart w:id="87" w:name="_Toc304824971"/>
      <w:bookmarkStart w:id="88" w:name="_Toc304825010"/>
      <w:bookmarkStart w:id="89" w:name="_Toc298936803"/>
      <w:bookmarkStart w:id="90" w:name="_Toc298937102"/>
      <w:bookmarkStart w:id="91" w:name="_Toc318613697"/>
      <w:bookmarkStart w:id="92" w:name="_Toc304825083"/>
      <w:bookmarkStart w:id="93" w:name="_Toc451156103"/>
      <w:bookmarkStart w:id="94" w:name="_Toc309997042"/>
      <w:bookmarkStart w:id="95" w:name="_Toc309995580"/>
      <w:bookmarkStart w:id="96" w:name="_Toc304828068"/>
      <w:bookmarkStart w:id="97" w:name="_Toc298936926"/>
      <w:bookmarkStart w:id="98" w:name="_Toc298938785"/>
      <w:bookmarkStart w:id="99" w:name="_Toc309996001"/>
      <w:bookmarkStart w:id="100" w:name="_Toc310002639"/>
      <w:bookmarkStart w:id="101" w:name="_Toc298937421"/>
      <w:bookmarkStart w:id="102" w:name="_Toc298937278"/>
      <w:bookmarkStart w:id="103" w:name="_Toc309994553"/>
      <w:bookmarkStart w:id="104" w:name="_Toc298937169"/>
      <w:bookmarkStart w:id="105" w:name="_Toc309993182"/>
      <w:bookmarkStart w:id="106" w:name="_Toc298937359"/>
      <w:bookmarkStart w:id="107" w:name="_Toc298937190"/>
      <w:bookmarkStart w:id="108" w:name="_Toc298937324"/>
      <w:bookmarkStart w:id="109" w:name="_Toc309995474"/>
      <w:bookmarkStart w:id="110" w:name="_Toc451155546"/>
      <w:bookmarkStart w:id="111" w:name="_Toc298937464"/>
      <w:bookmarkStart w:id="112" w:name="_Toc298937611"/>
      <w:bookmarkStart w:id="113" w:name="_Toc298937154"/>
      <w:bookmarkStart w:id="114" w:name="_Toc309995392"/>
      <w:bookmarkStart w:id="115" w:name="_Toc298937203"/>
      <w:r>
        <w:rPr>
          <w:rFonts w:ascii="黑体" w:hAnsi="黑体" w:eastAsia="黑体"/>
          <w:b w:val="0"/>
          <w:bCs w:val="0"/>
          <w:kern w:val="0"/>
          <w:sz w:val="21"/>
          <w:szCs w:val="21"/>
        </w:rPr>
        <w:t>2规范性引用文件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1E0D959">
      <w:pPr>
        <w:pStyle w:val="238"/>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6D4FEFA">
      <w:pPr>
        <w:pStyle w:val="238"/>
        <w:adjustRightInd w:val="0"/>
        <w:snapToGrid w:val="0"/>
        <w:ind w:firstLine="420"/>
        <w:rPr>
          <w:rFonts w:ascii="Times New Roman"/>
        </w:rPr>
      </w:pPr>
      <w:r>
        <w:rPr>
          <w:rFonts w:ascii="Times New Roman"/>
        </w:rPr>
        <w:t>GB/T 11345</w:t>
      </w:r>
      <w:r>
        <w:rPr>
          <w:rFonts w:hint="eastAsia" w:ascii="Times New Roman"/>
        </w:rPr>
        <w:t xml:space="preserve">  </w:t>
      </w:r>
      <w:r>
        <w:rPr>
          <w:rFonts w:ascii="Times New Roman"/>
        </w:rPr>
        <w:t>焊缝无损检测</w:t>
      </w:r>
      <w:r>
        <w:rPr>
          <w:rFonts w:hint="eastAsia" w:ascii="Times New Roman"/>
        </w:rPr>
        <w:t xml:space="preserve"> </w:t>
      </w:r>
      <w:r>
        <w:rPr>
          <w:rFonts w:ascii="Times New Roman"/>
        </w:rPr>
        <w:t>超声检测技术、检测等级和评定</w:t>
      </w:r>
    </w:p>
    <w:p w14:paraId="7D63F1AA">
      <w:pPr>
        <w:pStyle w:val="238"/>
        <w:adjustRightInd w:val="0"/>
        <w:snapToGrid w:val="0"/>
        <w:ind w:firstLine="420"/>
        <w:rPr>
          <w:rFonts w:ascii="Times New Roman"/>
        </w:rPr>
      </w:pPr>
      <w:r>
        <w:rPr>
          <w:rFonts w:ascii="Times New Roman"/>
        </w:rPr>
        <w:t>GB/T 2695</w:t>
      </w:r>
      <w:r>
        <w:rPr>
          <w:rFonts w:hint="eastAsia" w:ascii="Times New Roman"/>
        </w:rPr>
        <w:t xml:space="preserve">1  </w:t>
      </w:r>
      <w:r>
        <w:rPr>
          <w:rFonts w:ascii="Times New Roman"/>
        </w:rPr>
        <w:t>焊缝无损检测</w:t>
      </w:r>
      <w:r>
        <w:rPr>
          <w:rFonts w:hint="eastAsia" w:ascii="Times New Roman"/>
        </w:rPr>
        <w:t xml:space="preserve"> </w:t>
      </w:r>
      <w:r>
        <w:rPr>
          <w:rFonts w:ascii="Times New Roman"/>
        </w:rPr>
        <w:t>磁粉检测</w:t>
      </w:r>
    </w:p>
    <w:p w14:paraId="275E9A7C">
      <w:pPr>
        <w:pStyle w:val="238"/>
        <w:adjustRightInd w:val="0"/>
        <w:snapToGrid w:val="0"/>
        <w:ind w:firstLine="420"/>
        <w:rPr>
          <w:rFonts w:ascii="Times New Roman"/>
        </w:rPr>
      </w:pPr>
      <w:r>
        <w:rPr>
          <w:rFonts w:ascii="Times New Roman"/>
        </w:rPr>
        <w:t>GB/T 32128  海上风电场运行维护规程</w:t>
      </w:r>
    </w:p>
    <w:p w14:paraId="571F5381">
      <w:pPr>
        <w:pStyle w:val="238"/>
        <w:adjustRightInd w:val="0"/>
        <w:snapToGrid w:val="0"/>
        <w:ind w:firstLine="420"/>
        <w:rPr>
          <w:rFonts w:ascii="Times New Roman"/>
        </w:rPr>
      </w:pPr>
      <w:r>
        <w:rPr>
          <w:rFonts w:hint="eastAsia" w:ascii="Times New Roman"/>
        </w:rPr>
        <w:t>NB/T 10626  海上风电场工程防腐蚀设计规范</w:t>
      </w:r>
    </w:p>
    <w:p w14:paraId="08CE843D">
      <w:pPr>
        <w:pStyle w:val="238"/>
        <w:adjustRightInd w:val="0"/>
        <w:snapToGrid w:val="0"/>
        <w:ind w:firstLine="420"/>
        <w:rPr>
          <w:rFonts w:ascii="Times New Roman"/>
        </w:rPr>
      </w:pPr>
      <w:r>
        <w:rPr>
          <w:rFonts w:ascii="Times New Roman"/>
        </w:rPr>
        <w:t>NB/T 31006  海上风电场钢结构防腐蚀技术标准</w:t>
      </w:r>
    </w:p>
    <w:p w14:paraId="343CF8D7">
      <w:pPr>
        <w:pStyle w:val="238"/>
        <w:adjustRightInd w:val="0"/>
        <w:snapToGrid w:val="0"/>
        <w:ind w:firstLine="420"/>
        <w:rPr>
          <w:rFonts w:ascii="Times New Roman"/>
        </w:rPr>
      </w:pPr>
      <w:r>
        <w:rPr>
          <w:rFonts w:ascii="Times New Roman"/>
        </w:rPr>
        <w:t xml:space="preserve">NB/T 47013 </w:t>
      </w:r>
      <w:r>
        <w:rPr>
          <w:rFonts w:hint="eastAsia" w:ascii="Times New Roman"/>
        </w:rPr>
        <w:t xml:space="preserve"> </w:t>
      </w:r>
      <w:r>
        <w:rPr>
          <w:rFonts w:ascii="Times New Roman"/>
        </w:rPr>
        <w:t>承压设备无损检测</w:t>
      </w:r>
    </w:p>
    <w:p w14:paraId="461106CB">
      <w:pPr>
        <w:pStyle w:val="238"/>
        <w:adjustRightInd w:val="0"/>
        <w:snapToGrid w:val="0"/>
        <w:ind w:firstLine="420"/>
        <w:rPr>
          <w:rFonts w:ascii="Times New Roman"/>
        </w:rPr>
      </w:pPr>
      <w:r>
        <w:fldChar w:fldCharType="begin"/>
      </w:r>
      <w:r>
        <w:instrText xml:space="preserve"> HYPERLINK "http://www.baidu.com/link?url=LQI4AC7IkaVvBLFWYLvmJXD3IoAzPn1ZEHXY3PxeszFqviEo6-RraLalMrXFPWklEvhizrqWNy0iBT2fysKNnK" \t "_blank" </w:instrText>
      </w:r>
      <w:r>
        <w:fldChar w:fldCharType="separate"/>
      </w:r>
      <w:r>
        <w:rPr>
          <w:rFonts w:ascii="Times New Roman"/>
        </w:rPr>
        <w:t xml:space="preserve">JTJ 302 </w:t>
      </w:r>
      <w:r>
        <w:rPr>
          <w:rFonts w:hint="eastAsia" w:ascii="Times New Roman"/>
        </w:rPr>
        <w:t xml:space="preserve">     </w:t>
      </w:r>
      <w:r>
        <w:rPr>
          <w:rFonts w:ascii="Times New Roman"/>
        </w:rPr>
        <w:t>港口水工建筑物检测与评估技术规范</w:t>
      </w:r>
      <w:r>
        <w:rPr>
          <w:rFonts w:ascii="Times New Roman"/>
        </w:rPr>
        <w:fldChar w:fldCharType="end"/>
      </w:r>
      <w:r>
        <w:rPr>
          <w:rFonts w:ascii="Times New Roman"/>
        </w:rPr>
        <w:t>《在役导管架平台结构检验指南》</w:t>
      </w:r>
    </w:p>
    <w:p w14:paraId="55E690A0">
      <w:pPr>
        <w:pStyle w:val="238"/>
        <w:adjustRightInd w:val="0"/>
        <w:snapToGrid w:val="0"/>
        <w:ind w:firstLine="420"/>
        <w:rPr>
          <w:rFonts w:ascii="Times New Roman"/>
        </w:rPr>
      </w:pPr>
      <w:r>
        <w:rPr>
          <w:rFonts w:hint="eastAsia" w:ascii="Times New Roman"/>
        </w:rPr>
        <w:t>T∕CDSA 305.22-2017 水下钢结构交流电磁场裂纹检测规程</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4CDE1E84">
      <w:pPr>
        <w:pStyle w:val="3"/>
        <w:spacing w:before="156" w:after="156"/>
        <w:rPr>
          <w:rFonts w:ascii="黑体" w:hAnsi="黑体" w:eastAsia="黑体"/>
          <w:b w:val="0"/>
          <w:bCs w:val="0"/>
          <w:kern w:val="0"/>
          <w:sz w:val="21"/>
          <w:szCs w:val="21"/>
        </w:rPr>
      </w:pPr>
      <w:bookmarkStart w:id="116" w:name="_Toc184932583"/>
      <w:bookmarkStart w:id="117" w:name="_Toc87369316"/>
      <w:r>
        <w:rPr>
          <w:rFonts w:ascii="黑体" w:hAnsi="黑体" w:eastAsia="黑体"/>
          <w:b w:val="0"/>
          <w:bCs w:val="0"/>
          <w:kern w:val="0"/>
          <w:sz w:val="21"/>
          <w:szCs w:val="21"/>
        </w:rPr>
        <w:t>3术语和定义</w:t>
      </w:r>
      <w:bookmarkEnd w:id="116"/>
      <w:bookmarkEnd w:id="117"/>
    </w:p>
    <w:p w14:paraId="7D37722F">
      <w:pPr>
        <w:pStyle w:val="238"/>
        <w:ind w:firstLine="420"/>
        <w:rPr>
          <w:rFonts w:ascii="Times New Roman"/>
        </w:rPr>
      </w:pPr>
      <w:r>
        <w:rPr>
          <w:rFonts w:ascii="Times New Roman"/>
        </w:rPr>
        <w:t>下列术语和定义适用于本文件。</w:t>
      </w:r>
    </w:p>
    <w:p w14:paraId="25550CA6">
      <w:pPr>
        <w:pStyle w:val="240"/>
        <w:numPr>
          <w:ilvl w:val="0"/>
          <w:numId w:val="0"/>
        </w:numPr>
        <w:spacing w:before="156" w:after="156"/>
        <w:rPr>
          <w:rFonts w:ascii="Times New Roman" w:eastAsia="黑体"/>
          <w:szCs w:val="21"/>
        </w:rPr>
      </w:pPr>
      <w:bookmarkStart w:id="118" w:name="_Toc82600021"/>
      <w:bookmarkStart w:id="119" w:name="_Toc87446722"/>
      <w:bookmarkStart w:id="120" w:name="_Toc82197213"/>
      <w:bookmarkStart w:id="121" w:name="_Toc82516318"/>
      <w:bookmarkStart w:id="122" w:name="_Toc82201345"/>
      <w:bookmarkStart w:id="123" w:name="_Toc451155553"/>
      <w:bookmarkStart w:id="124" w:name="_Toc451155955"/>
      <w:bookmarkStart w:id="125" w:name="_Toc451156108"/>
      <w:r>
        <w:rPr>
          <w:rFonts w:hint="eastAsia" w:ascii="黑体" w:hAnsi="黑体" w:eastAsia="黑体" w:cs="黑体"/>
        </w:rPr>
        <w:t xml:space="preserve">3.1 </w:t>
      </w:r>
      <w:r>
        <w:rPr>
          <w:rFonts w:ascii="Times New Roman" w:eastAsia="黑体"/>
          <w:szCs w:val="21"/>
        </w:rPr>
        <w:t>海上升压站</w:t>
      </w:r>
      <w:bookmarkEnd w:id="118"/>
      <w:bookmarkEnd w:id="119"/>
      <w:bookmarkEnd w:id="120"/>
      <w:bookmarkEnd w:id="121"/>
      <w:bookmarkEnd w:id="122"/>
      <w:r>
        <w:rPr>
          <w:rFonts w:hint="eastAsia" w:ascii="Times New Roman" w:eastAsia="黑体"/>
          <w:szCs w:val="21"/>
        </w:rPr>
        <w:t xml:space="preserve">  </w:t>
      </w:r>
      <w:r>
        <w:rPr>
          <w:rFonts w:ascii="Times New Roman" w:eastAsia="黑体"/>
          <w:szCs w:val="21"/>
        </w:rPr>
        <w:t>offshore substation</w:t>
      </w:r>
    </w:p>
    <w:p w14:paraId="654037EE">
      <w:pPr>
        <w:pStyle w:val="238"/>
        <w:ind w:firstLine="420"/>
        <w:rPr>
          <w:rFonts w:ascii="Times New Roman"/>
        </w:rPr>
      </w:pPr>
      <w:r>
        <w:rPr>
          <w:rFonts w:ascii="Times New Roman"/>
        </w:rPr>
        <w:t>海上风力发电场内海上平台，用于布置电气系统、安全系统和辅助系统等设备，汇集风电场电能经升压后送出。</w:t>
      </w:r>
    </w:p>
    <w:p w14:paraId="4EB96BBC">
      <w:pPr>
        <w:pStyle w:val="238"/>
        <w:ind w:firstLine="420"/>
        <w:rPr>
          <w:rFonts w:ascii="Times New Roman" w:eastAsia="黑体"/>
          <w:szCs w:val="21"/>
        </w:rPr>
      </w:pPr>
      <w:r>
        <w:rPr>
          <w:rFonts w:ascii="Times New Roman"/>
          <w:szCs w:val="21"/>
        </w:rPr>
        <w:t>[来源：GB/T 51308</w:t>
      </w:r>
      <w:r>
        <w:rPr>
          <w:rFonts w:hint="eastAsia" w:ascii="Times New Roman"/>
          <w:szCs w:val="21"/>
        </w:rPr>
        <w:t>—</w:t>
      </w:r>
      <w:r>
        <w:rPr>
          <w:rFonts w:ascii="Times New Roman"/>
          <w:szCs w:val="21"/>
        </w:rPr>
        <w:t>2019</w:t>
      </w:r>
      <w:r>
        <w:rPr>
          <w:rFonts w:hint="eastAsia" w:ascii="Times New Roman"/>
          <w:szCs w:val="21"/>
        </w:rPr>
        <w:t>，</w:t>
      </w:r>
      <w:r>
        <w:rPr>
          <w:rFonts w:ascii="Times New Roman"/>
          <w:szCs w:val="21"/>
        </w:rPr>
        <w:t>2.0.5]</w:t>
      </w:r>
    </w:p>
    <w:p w14:paraId="61E798CF">
      <w:pPr>
        <w:pStyle w:val="240"/>
        <w:numPr>
          <w:ilvl w:val="0"/>
          <w:numId w:val="0"/>
        </w:numPr>
        <w:adjustRightInd w:val="0"/>
        <w:snapToGrid w:val="0"/>
        <w:spacing w:before="156" w:after="156"/>
        <w:rPr>
          <w:rFonts w:ascii="Times New Roman" w:eastAsia="黑体"/>
          <w:szCs w:val="21"/>
        </w:rPr>
      </w:pPr>
      <w:r>
        <w:rPr>
          <w:rFonts w:hint="eastAsia" w:ascii="黑体" w:hAnsi="黑体" w:eastAsia="黑体" w:cs="黑体"/>
        </w:rPr>
        <w:t xml:space="preserve">3.2 </w:t>
      </w:r>
      <w:r>
        <w:rPr>
          <w:rFonts w:hint="eastAsia" w:ascii="Times New Roman" w:eastAsia="黑体"/>
          <w:szCs w:val="21"/>
        </w:rPr>
        <w:t xml:space="preserve">上部组块  </w:t>
      </w:r>
      <w:r>
        <w:rPr>
          <w:rFonts w:ascii="Times New Roman" w:eastAsia="黑体"/>
          <w:szCs w:val="21"/>
        </w:rPr>
        <w:t>topside</w:t>
      </w:r>
    </w:p>
    <w:p w14:paraId="4113EDA6">
      <w:pPr>
        <w:pStyle w:val="238"/>
        <w:adjustRightInd w:val="0"/>
        <w:snapToGrid w:val="0"/>
        <w:ind w:firstLine="420"/>
        <w:rPr>
          <w:rFonts w:ascii="Times New Roman"/>
        </w:rPr>
      </w:pPr>
      <w:r>
        <w:rPr>
          <w:rFonts w:hint="eastAsia" w:ascii="Times New Roman"/>
        </w:rPr>
        <w:t>海上升压变电站基础以上的结构、设备和设施</w:t>
      </w:r>
    </w:p>
    <w:p w14:paraId="0CDA39CC">
      <w:pPr>
        <w:pStyle w:val="238"/>
        <w:ind w:firstLine="420"/>
        <w:rPr>
          <w:rFonts w:ascii="Times New Roman" w:eastAsia="黑体"/>
          <w:szCs w:val="21"/>
        </w:rPr>
      </w:pPr>
      <w:r>
        <w:rPr>
          <w:rFonts w:ascii="Times New Roman"/>
          <w:szCs w:val="21"/>
        </w:rPr>
        <w:t>[来源：</w:t>
      </w:r>
      <w:r>
        <w:rPr>
          <w:rFonts w:hint="eastAsia" w:ascii="Times New Roman"/>
          <w:szCs w:val="21"/>
        </w:rPr>
        <w:t>N</w:t>
      </w:r>
      <w:r>
        <w:rPr>
          <w:rFonts w:ascii="Times New Roman"/>
          <w:szCs w:val="21"/>
        </w:rPr>
        <w:t xml:space="preserve">B/T </w:t>
      </w:r>
      <w:r>
        <w:rPr>
          <w:rFonts w:hint="eastAsia" w:ascii="Times New Roman"/>
          <w:szCs w:val="21"/>
        </w:rPr>
        <w:t>31115—</w:t>
      </w:r>
      <w:r>
        <w:rPr>
          <w:rFonts w:ascii="Times New Roman"/>
          <w:szCs w:val="21"/>
        </w:rPr>
        <w:t>201</w:t>
      </w:r>
      <w:r>
        <w:rPr>
          <w:rFonts w:hint="eastAsia" w:ascii="Times New Roman"/>
          <w:szCs w:val="21"/>
        </w:rPr>
        <w:t>7，</w:t>
      </w:r>
      <w:r>
        <w:rPr>
          <w:rFonts w:ascii="Times New Roman"/>
          <w:szCs w:val="21"/>
        </w:rPr>
        <w:t>2.0.</w:t>
      </w:r>
      <w:r>
        <w:rPr>
          <w:rFonts w:hint="eastAsia" w:ascii="Times New Roman"/>
          <w:szCs w:val="21"/>
        </w:rPr>
        <w:t>2</w:t>
      </w:r>
      <w:r>
        <w:rPr>
          <w:rFonts w:ascii="Times New Roman"/>
          <w:szCs w:val="21"/>
        </w:rPr>
        <w:t>]</w:t>
      </w:r>
    </w:p>
    <w:p w14:paraId="170AE35B">
      <w:pPr>
        <w:pStyle w:val="240"/>
        <w:numPr>
          <w:ilvl w:val="0"/>
          <w:numId w:val="0"/>
        </w:numPr>
        <w:adjustRightInd w:val="0"/>
        <w:snapToGrid w:val="0"/>
        <w:spacing w:before="156" w:after="156"/>
        <w:rPr>
          <w:rFonts w:ascii="Times New Roman" w:eastAsia="黑体"/>
          <w:szCs w:val="21"/>
        </w:rPr>
      </w:pPr>
      <w:bookmarkStart w:id="126" w:name="_Toc87446723"/>
      <w:bookmarkEnd w:id="126"/>
      <w:bookmarkStart w:id="127" w:name="_Toc87446724"/>
      <w:r>
        <w:rPr>
          <w:rFonts w:hint="eastAsia" w:ascii="黑体" w:hAnsi="黑体" w:eastAsia="黑体" w:cs="黑体"/>
        </w:rPr>
        <w:t xml:space="preserve">3.3 </w:t>
      </w:r>
      <w:r>
        <w:rPr>
          <w:rFonts w:ascii="Times New Roman" w:eastAsia="黑体"/>
          <w:szCs w:val="21"/>
        </w:rPr>
        <w:t>基础</w:t>
      </w:r>
      <w:bookmarkEnd w:id="127"/>
      <w:r>
        <w:rPr>
          <w:rFonts w:hint="eastAsia" w:ascii="Times New Roman" w:eastAsia="黑体"/>
          <w:szCs w:val="21"/>
        </w:rPr>
        <w:t xml:space="preserve">  </w:t>
      </w:r>
      <w:r>
        <w:rPr>
          <w:rFonts w:ascii="Times New Roman" w:eastAsia="黑体"/>
          <w:szCs w:val="21"/>
        </w:rPr>
        <w:t>foundation</w:t>
      </w:r>
    </w:p>
    <w:p w14:paraId="575AC990">
      <w:pPr>
        <w:pStyle w:val="238"/>
        <w:ind w:firstLine="420"/>
        <w:rPr>
          <w:rFonts w:ascii="Times New Roman"/>
        </w:rPr>
      </w:pPr>
      <w:r>
        <w:rPr>
          <w:rFonts w:ascii="Times New Roman"/>
        </w:rPr>
        <w:t>海上升压站支撑结构的组成部分，能将作用在结构上的载荷传递至海床。</w:t>
      </w:r>
    </w:p>
    <w:p w14:paraId="08407B28">
      <w:pPr>
        <w:pStyle w:val="238"/>
        <w:ind w:firstLine="420"/>
        <w:rPr>
          <w:rFonts w:ascii="Times New Roman"/>
          <w:szCs w:val="21"/>
        </w:rPr>
      </w:pPr>
      <w:r>
        <w:rPr>
          <w:rFonts w:ascii="Times New Roman"/>
          <w:szCs w:val="21"/>
        </w:rPr>
        <w:t>[</w:t>
      </w:r>
      <w:r>
        <w:rPr>
          <w:rFonts w:hint="eastAsia" w:ascii="Times New Roman"/>
          <w:szCs w:val="21"/>
        </w:rPr>
        <w:t>来源：</w:t>
      </w:r>
      <w:r>
        <w:rPr>
          <w:rFonts w:ascii="Times New Roman"/>
          <w:szCs w:val="21"/>
        </w:rPr>
        <w:t>GB/T 31517</w:t>
      </w:r>
      <w:r>
        <w:rPr>
          <w:rFonts w:hint="eastAsia" w:ascii="Times New Roman"/>
          <w:szCs w:val="21"/>
        </w:rPr>
        <w:t>.1—</w:t>
      </w:r>
      <w:r>
        <w:rPr>
          <w:rFonts w:ascii="Times New Roman"/>
          <w:szCs w:val="21"/>
        </w:rPr>
        <w:t>20</w:t>
      </w:r>
      <w:r>
        <w:rPr>
          <w:rFonts w:hint="eastAsia" w:ascii="Times New Roman"/>
          <w:szCs w:val="21"/>
        </w:rPr>
        <w:t>22，</w:t>
      </w:r>
      <w:r>
        <w:rPr>
          <w:rFonts w:ascii="Times New Roman"/>
          <w:szCs w:val="21"/>
        </w:rPr>
        <w:t>3.1</w:t>
      </w:r>
      <w:r>
        <w:rPr>
          <w:rFonts w:hint="eastAsia" w:ascii="Times New Roman"/>
          <w:szCs w:val="21"/>
        </w:rPr>
        <w:t>7</w:t>
      </w:r>
      <w:r>
        <w:rPr>
          <w:rFonts w:ascii="Times New Roman"/>
          <w:szCs w:val="21"/>
        </w:rPr>
        <w:t>]</w:t>
      </w:r>
    </w:p>
    <w:p w14:paraId="5D2E8917">
      <w:pPr>
        <w:pStyle w:val="3"/>
        <w:spacing w:before="313" w:beforeLines="100" w:after="313" w:afterLines="100" w:line="240" w:lineRule="auto"/>
        <w:rPr>
          <w:rFonts w:ascii="黑体" w:hAnsi="黑体" w:eastAsia="黑体"/>
          <w:b w:val="0"/>
          <w:bCs w:val="0"/>
          <w:kern w:val="0"/>
          <w:sz w:val="21"/>
          <w:szCs w:val="21"/>
        </w:rPr>
      </w:pPr>
      <w:bookmarkStart w:id="128" w:name="_Toc184932584"/>
      <w:r>
        <w:rPr>
          <w:rFonts w:ascii="黑体" w:hAnsi="黑体" w:eastAsia="黑体"/>
          <w:b w:val="0"/>
          <w:bCs w:val="0"/>
          <w:kern w:val="0"/>
          <w:sz w:val="21"/>
          <w:szCs w:val="21"/>
        </w:rPr>
        <w:t>4一般规定</w:t>
      </w:r>
      <w:bookmarkEnd w:id="128"/>
    </w:p>
    <w:p w14:paraId="6B059E9C">
      <w:pPr>
        <w:pStyle w:val="240"/>
        <w:numPr>
          <w:ilvl w:val="0"/>
          <w:numId w:val="0"/>
        </w:numPr>
        <w:spacing w:before="156" w:after="156"/>
        <w:rPr>
          <w:rFonts w:ascii="Times New Roman"/>
        </w:rPr>
      </w:pPr>
      <w:bookmarkStart w:id="129" w:name="_Toc184932585"/>
      <w:r>
        <w:rPr>
          <w:rFonts w:hint="eastAsia" w:ascii="黑体" w:hAnsi="黑体" w:eastAsia="黑体" w:cs="黑体"/>
        </w:rPr>
        <w:t>4.1</w:t>
      </w:r>
      <w:r>
        <w:rPr>
          <w:rFonts w:ascii="Times New Roman"/>
        </w:rPr>
        <w:t xml:space="preserve"> 检测分类</w:t>
      </w:r>
      <w:bookmarkEnd w:id="129"/>
    </w:p>
    <w:p w14:paraId="7AC9AC3A">
      <w:pPr>
        <w:rPr>
          <w:color w:val="000000"/>
          <w:szCs w:val="21"/>
        </w:rPr>
      </w:pPr>
      <w:r>
        <w:rPr>
          <w:rFonts w:hint="eastAsia" w:ascii="黑体" w:hAnsi="黑体" w:eastAsia="黑体" w:cs="黑体"/>
          <w:kern w:val="0"/>
          <w:szCs w:val="21"/>
        </w:rPr>
        <w:t>4.1.1</w:t>
      </w:r>
      <w:r>
        <w:rPr>
          <w:color w:val="000000"/>
          <w:szCs w:val="21"/>
        </w:rPr>
        <w:t>海上升压站钢结构在役期检测可分为整体外观检验、无损检测、防腐检测及其他检测。</w:t>
      </w:r>
    </w:p>
    <w:p w14:paraId="27696889">
      <w:pPr>
        <w:rPr>
          <w:color w:val="000000"/>
          <w:szCs w:val="21"/>
        </w:rPr>
      </w:pPr>
      <w:r>
        <w:rPr>
          <w:rFonts w:hint="eastAsia" w:ascii="黑体" w:hAnsi="黑体" w:eastAsia="黑体" w:cs="黑体"/>
          <w:kern w:val="0"/>
          <w:szCs w:val="21"/>
        </w:rPr>
        <w:t xml:space="preserve">4.1.2 </w:t>
      </w:r>
      <w:r>
        <w:rPr>
          <w:color w:val="000000"/>
          <w:szCs w:val="21"/>
        </w:rPr>
        <w:t>按海上升压站钢结构在役</w:t>
      </w:r>
      <w:r>
        <w:rPr>
          <w:rFonts w:hint="eastAsia"/>
          <w:color w:val="000000"/>
          <w:szCs w:val="21"/>
        </w:rPr>
        <w:t>期</w:t>
      </w:r>
      <w:r>
        <w:rPr>
          <w:color w:val="000000"/>
          <w:szCs w:val="21"/>
        </w:rPr>
        <w:t>检测周期不同，分为年度检测、定期检测和临时检测。</w:t>
      </w:r>
    </w:p>
    <w:p w14:paraId="6069AE21">
      <w:pPr>
        <w:pStyle w:val="238"/>
        <w:numPr>
          <w:ilvl w:val="0"/>
          <w:numId w:val="30"/>
        </w:numPr>
        <w:ind w:left="850" w:hanging="425" w:firstLineChars="0"/>
        <w:rPr>
          <w:rFonts w:ascii="Times New Roman"/>
          <w:color w:val="000000"/>
          <w:szCs w:val="20"/>
        </w:rPr>
      </w:pPr>
      <w:r>
        <w:rPr>
          <w:rFonts w:ascii="Times New Roman"/>
          <w:color w:val="000000"/>
          <w:szCs w:val="20"/>
        </w:rPr>
        <w:t>年度检测：年度检测指在竣工验收完成后，每运行1年，在前后三个月内进行的在役期检测。</w:t>
      </w:r>
    </w:p>
    <w:p w14:paraId="4406ABB1">
      <w:pPr>
        <w:pStyle w:val="238"/>
        <w:numPr>
          <w:ilvl w:val="0"/>
          <w:numId w:val="30"/>
        </w:numPr>
        <w:ind w:left="850" w:hanging="425" w:firstLineChars="0"/>
        <w:rPr>
          <w:rFonts w:ascii="Times New Roman"/>
          <w:color w:val="000000"/>
          <w:szCs w:val="20"/>
        </w:rPr>
      </w:pPr>
      <w:r>
        <w:rPr>
          <w:rFonts w:ascii="Times New Roman"/>
          <w:color w:val="000000"/>
          <w:szCs w:val="20"/>
        </w:rPr>
        <w:t>定期检测：定期检测的间隔期不应超过五年，可在截止期前后三个月内进行定期检测，定期检测可代替年度检测。</w:t>
      </w:r>
    </w:p>
    <w:p w14:paraId="3FCCF7EE">
      <w:pPr>
        <w:pStyle w:val="238"/>
        <w:numPr>
          <w:ilvl w:val="0"/>
          <w:numId w:val="30"/>
        </w:numPr>
        <w:ind w:left="850" w:hanging="425" w:firstLineChars="0"/>
        <w:rPr>
          <w:rFonts w:ascii="Times New Roman"/>
          <w:color w:val="000000"/>
          <w:szCs w:val="20"/>
        </w:rPr>
      </w:pPr>
      <w:r>
        <w:rPr>
          <w:rFonts w:ascii="Times New Roman"/>
          <w:color w:val="000000"/>
          <w:szCs w:val="20"/>
        </w:rPr>
        <w:t>临时检测：在下述情况下应进行钢结构临时检测：</w:t>
      </w:r>
    </w:p>
    <w:p w14:paraId="4879B978">
      <w:pPr>
        <w:numPr>
          <w:ilvl w:val="0"/>
          <w:numId w:val="31"/>
        </w:numPr>
        <w:ind w:left="850" w:firstLine="0" w:firstLineChars="0"/>
        <w:rPr>
          <w:color w:val="000000"/>
          <w:szCs w:val="21"/>
        </w:rPr>
      </w:pPr>
      <w:r>
        <w:rPr>
          <w:color w:val="000000"/>
          <w:szCs w:val="21"/>
        </w:rPr>
        <w:t>改建变动主要结构或进行重要结构修理；</w:t>
      </w:r>
    </w:p>
    <w:p w14:paraId="0713A55A">
      <w:pPr>
        <w:numPr>
          <w:ilvl w:val="0"/>
          <w:numId w:val="31"/>
        </w:numPr>
        <w:ind w:left="850" w:firstLine="0" w:firstLineChars="0"/>
        <w:rPr>
          <w:color w:val="000000"/>
          <w:szCs w:val="21"/>
        </w:rPr>
      </w:pPr>
      <w:r>
        <w:rPr>
          <w:color w:val="000000"/>
          <w:szCs w:val="21"/>
        </w:rPr>
        <w:t>发生事故或自然灾害，对平台结构造成损害，影响安全；</w:t>
      </w:r>
    </w:p>
    <w:p w14:paraId="4608CE89">
      <w:pPr>
        <w:numPr>
          <w:ilvl w:val="0"/>
          <w:numId w:val="31"/>
        </w:numPr>
        <w:ind w:left="850" w:firstLine="0" w:firstLineChars="0"/>
        <w:rPr>
          <w:color w:val="000000"/>
          <w:szCs w:val="21"/>
        </w:rPr>
      </w:pPr>
      <w:r>
        <w:rPr>
          <w:color w:val="000000"/>
          <w:szCs w:val="21"/>
        </w:rPr>
        <w:t>海上升压站钢结构年度检测或定期检测间隔</w:t>
      </w:r>
      <w:r>
        <w:rPr>
          <w:rFonts w:hint="eastAsia"/>
          <w:color w:val="000000"/>
          <w:szCs w:val="21"/>
        </w:rPr>
        <w:t>期</w:t>
      </w:r>
      <w:r>
        <w:rPr>
          <w:color w:val="000000"/>
          <w:szCs w:val="21"/>
        </w:rPr>
        <w:t>认为必要时。</w:t>
      </w:r>
    </w:p>
    <w:p w14:paraId="448D7A1A">
      <w:pPr>
        <w:pStyle w:val="240"/>
        <w:numPr>
          <w:ilvl w:val="0"/>
          <w:numId w:val="0"/>
        </w:numPr>
        <w:spacing w:before="156" w:after="156"/>
        <w:rPr>
          <w:rFonts w:ascii="Times New Roman"/>
        </w:rPr>
      </w:pPr>
      <w:bookmarkStart w:id="130" w:name="_Toc184932586"/>
      <w:r>
        <w:rPr>
          <w:rFonts w:hint="eastAsia" w:ascii="黑体" w:hAnsi="黑体" w:eastAsia="黑体" w:cs="黑体"/>
        </w:rPr>
        <w:t>4.2</w:t>
      </w:r>
      <w:r>
        <w:rPr>
          <w:rFonts w:hint="eastAsia" w:ascii="黑体" w:hAnsi="黑体" w:cs="黑体"/>
        </w:rPr>
        <w:t xml:space="preserve"> </w:t>
      </w:r>
      <w:r>
        <w:rPr>
          <w:rFonts w:ascii="Times New Roman"/>
        </w:rPr>
        <w:t>检测机构及检测人员</w:t>
      </w:r>
      <w:bookmarkEnd w:id="130"/>
    </w:p>
    <w:p w14:paraId="0CFFC14F">
      <w:pPr>
        <w:rPr>
          <w:color w:val="000000"/>
          <w:szCs w:val="21"/>
        </w:rPr>
      </w:pPr>
      <w:r>
        <w:rPr>
          <w:rFonts w:hint="eastAsia" w:ascii="黑体" w:hAnsi="黑体" w:eastAsia="黑体" w:cs="黑体"/>
          <w:color w:val="auto"/>
          <w:kern w:val="0"/>
          <w:szCs w:val="21"/>
        </w:rPr>
        <w:t xml:space="preserve">4.2.1 </w:t>
      </w:r>
      <w:r>
        <w:rPr>
          <w:color w:val="000000"/>
          <w:szCs w:val="21"/>
        </w:rPr>
        <w:t>检测机构：海上升压站钢结构在役期检测应由具有相应资质的单位进行，检测单位同时应具有类似在役期检测业绩。</w:t>
      </w:r>
    </w:p>
    <w:p w14:paraId="688272F5">
      <w:pPr>
        <w:rPr>
          <w:color w:val="000000"/>
          <w:szCs w:val="21"/>
        </w:rPr>
      </w:pPr>
      <w:r>
        <w:rPr>
          <w:rFonts w:hint="eastAsia" w:ascii="黑体" w:hAnsi="黑体" w:eastAsia="黑体" w:cs="黑体"/>
          <w:color w:val="auto"/>
          <w:kern w:val="0"/>
          <w:szCs w:val="21"/>
        </w:rPr>
        <w:t xml:space="preserve">4.2.2 </w:t>
      </w:r>
      <w:r>
        <w:rPr>
          <w:color w:val="000000"/>
          <w:szCs w:val="21"/>
        </w:rPr>
        <w:t>检测人员</w:t>
      </w:r>
      <w:r>
        <w:rPr>
          <w:rFonts w:hint="eastAsia" w:ascii="Times New Roman" w:hAnsi="宋体" w:eastAsia="宋体" w:cs="Arial"/>
          <w:kern w:val="2"/>
          <w:sz w:val="21"/>
          <w:szCs w:val="24"/>
          <w:lang w:val="en-US" w:eastAsia="zh-CN" w:bidi="ar"/>
        </w:rPr>
        <w:t>包括出海人员、无损检测人员、涂层检测人员与水下目视检查人员：</w:t>
      </w:r>
    </w:p>
    <w:p w14:paraId="79A4BA56">
      <w:pPr>
        <w:pStyle w:val="238"/>
        <w:numPr>
          <w:ilvl w:val="0"/>
          <w:numId w:val="32"/>
        </w:numPr>
        <w:ind w:left="850" w:hanging="425" w:firstLineChars="0"/>
        <w:rPr>
          <w:rFonts w:ascii="Times New Roman"/>
          <w:color w:val="000000"/>
          <w:szCs w:val="20"/>
        </w:rPr>
      </w:pPr>
      <w:r>
        <w:rPr>
          <w:rFonts w:ascii="Times New Roman"/>
          <w:color w:val="000000"/>
          <w:szCs w:val="20"/>
        </w:rPr>
        <w:t>所有出海人员必须取得海上设施工作人员海上交通安全技能培训合格证、海船船员培训合格证等主管部门认可的资格证书，从事水下操作的人员还应取得潜水人员从业资格证。</w:t>
      </w:r>
    </w:p>
    <w:p w14:paraId="556A9DE4">
      <w:pPr>
        <w:pStyle w:val="238"/>
        <w:numPr>
          <w:ilvl w:val="0"/>
          <w:numId w:val="32"/>
        </w:numPr>
        <w:ind w:left="850" w:hanging="425" w:firstLineChars="0"/>
        <w:rPr>
          <w:rFonts w:ascii="Times New Roman"/>
          <w:color w:val="000000"/>
          <w:szCs w:val="20"/>
        </w:rPr>
      </w:pPr>
      <w:r>
        <w:rPr>
          <w:rFonts w:ascii="Times New Roman"/>
          <w:color w:val="000000"/>
          <w:szCs w:val="20"/>
        </w:rPr>
        <w:t>无损检测人员：无损检测人员应经过专业培训，通过专业部门考试，并取得无损检测资格证书。水下无损检测人员还应取得水下无损检测资格证书。</w:t>
      </w:r>
    </w:p>
    <w:p w14:paraId="3AC64E97">
      <w:pPr>
        <w:pStyle w:val="238"/>
        <w:numPr>
          <w:ilvl w:val="0"/>
          <w:numId w:val="32"/>
        </w:numPr>
        <w:ind w:left="850" w:hanging="425" w:firstLineChars="0"/>
        <w:rPr>
          <w:rFonts w:ascii="Times New Roman"/>
          <w:color w:val="000000"/>
          <w:szCs w:val="20"/>
        </w:rPr>
      </w:pPr>
      <w:r>
        <w:rPr>
          <w:rFonts w:ascii="Times New Roman"/>
          <w:color w:val="000000"/>
          <w:szCs w:val="20"/>
        </w:rPr>
        <w:t>涂层检测人员：涂层检测人员应具有NACE II、FROSIO、SSPC等资质。</w:t>
      </w:r>
    </w:p>
    <w:p w14:paraId="4963B711">
      <w:pPr>
        <w:pStyle w:val="238"/>
        <w:numPr>
          <w:ilvl w:val="0"/>
          <w:numId w:val="32"/>
        </w:numPr>
        <w:ind w:left="850" w:hanging="425" w:firstLineChars="0"/>
        <w:rPr>
          <w:rFonts w:ascii="Times New Roman"/>
          <w:color w:val="000000"/>
          <w:szCs w:val="20"/>
        </w:rPr>
      </w:pPr>
      <w:r>
        <w:rPr>
          <w:rFonts w:ascii="Times New Roman"/>
          <w:color w:val="000000"/>
          <w:szCs w:val="20"/>
        </w:rPr>
        <w:t>水下目视检查人员：水下目视检查人员应具备海上设施、海上升压站相关知识，并取得水下目视检查资格证书。</w:t>
      </w:r>
    </w:p>
    <w:p w14:paraId="68EFA21D">
      <w:pPr>
        <w:pStyle w:val="240"/>
        <w:numPr>
          <w:ilvl w:val="0"/>
          <w:numId w:val="0"/>
        </w:numPr>
        <w:spacing w:before="156" w:after="156"/>
        <w:rPr>
          <w:rFonts w:ascii="Times New Roman"/>
        </w:rPr>
      </w:pPr>
      <w:bookmarkStart w:id="131" w:name="_Toc184932587"/>
      <w:r>
        <w:rPr>
          <w:rFonts w:hint="eastAsia" w:ascii="黑体" w:hAnsi="黑体" w:eastAsia="黑体" w:cs="黑体"/>
        </w:rPr>
        <w:t>4.3</w:t>
      </w:r>
      <w:r>
        <w:rPr>
          <w:rFonts w:hint="eastAsia" w:ascii="黑体" w:hAnsi="黑体" w:cs="黑体"/>
        </w:rPr>
        <w:t xml:space="preserve"> </w:t>
      </w:r>
      <w:r>
        <w:rPr>
          <w:rFonts w:ascii="Times New Roman"/>
        </w:rPr>
        <w:t>检测环境要求</w:t>
      </w:r>
      <w:bookmarkEnd w:id="131"/>
    </w:p>
    <w:p w14:paraId="7AE28775">
      <w:pPr>
        <w:pStyle w:val="238"/>
        <w:numPr>
          <w:ilvl w:val="0"/>
          <w:numId w:val="33"/>
        </w:numPr>
        <w:ind w:left="850" w:hanging="425" w:firstLineChars="0"/>
        <w:rPr>
          <w:rFonts w:ascii="Times New Roman"/>
          <w:color w:val="000000"/>
          <w:szCs w:val="20"/>
        </w:rPr>
      </w:pPr>
      <w:r>
        <w:rPr>
          <w:rFonts w:ascii="Times New Roman"/>
          <w:color w:val="000000"/>
          <w:szCs w:val="20"/>
        </w:rPr>
        <w:t>出海作业前应了解风电场海域的海事信息，关注航行警告和航行通告的发布。</w:t>
      </w:r>
    </w:p>
    <w:p w14:paraId="5FA865E8">
      <w:pPr>
        <w:pStyle w:val="238"/>
        <w:numPr>
          <w:ilvl w:val="0"/>
          <w:numId w:val="33"/>
        </w:numPr>
        <w:ind w:left="850" w:hanging="425" w:firstLineChars="0"/>
        <w:rPr>
          <w:rFonts w:ascii="Times New Roman"/>
          <w:color w:val="000000"/>
          <w:szCs w:val="20"/>
        </w:rPr>
      </w:pPr>
      <w:r>
        <w:rPr>
          <w:rFonts w:ascii="Times New Roman"/>
          <w:color w:val="000000"/>
          <w:szCs w:val="20"/>
        </w:rPr>
        <w:t>风电场所在海域遇有六级以上强风、大浪、浓雾、暴风雪、台风暴雨等恶劣气候，不得展开作业。</w:t>
      </w:r>
    </w:p>
    <w:p w14:paraId="3AC5A5C5">
      <w:pPr>
        <w:pStyle w:val="238"/>
        <w:numPr>
          <w:ilvl w:val="0"/>
          <w:numId w:val="33"/>
        </w:numPr>
        <w:ind w:left="850" w:hanging="425" w:firstLineChars="0"/>
        <w:rPr>
          <w:rFonts w:ascii="Times New Roman"/>
          <w:szCs w:val="20"/>
        </w:rPr>
      </w:pPr>
      <w:r>
        <w:rPr>
          <w:rFonts w:ascii="Times New Roman"/>
          <w:color w:val="000000"/>
          <w:szCs w:val="20"/>
        </w:rPr>
        <w:t>水下作业前应了解作业现场的水深、流速、水温、水质、水文、地质及风速等情况，对待检区域进行预探，排除对水下检测人员构成安全风险的漩涡、暗涌等隐患，水流速不大于0.5米/秒，水中能见度大于2米（或潜水员确认能够进行水下作业）。</w:t>
      </w:r>
    </w:p>
    <w:p w14:paraId="05CCB238">
      <w:pPr>
        <w:pStyle w:val="238"/>
        <w:numPr>
          <w:ilvl w:val="0"/>
          <w:numId w:val="33"/>
        </w:numPr>
        <w:ind w:left="850" w:hanging="425" w:firstLineChars="0"/>
        <w:rPr>
          <w:rFonts w:ascii="Times New Roman"/>
          <w:color w:val="000000"/>
          <w:szCs w:val="20"/>
        </w:rPr>
      </w:pPr>
      <w:r>
        <w:rPr>
          <w:rFonts w:ascii="Times New Roman"/>
          <w:color w:val="000000"/>
          <w:szCs w:val="20"/>
        </w:rPr>
        <w:t>检测作业现场环境温度低于0℃时必须有防滑及保温措施。</w:t>
      </w:r>
    </w:p>
    <w:p w14:paraId="60292C87">
      <w:pPr>
        <w:pStyle w:val="238"/>
        <w:numPr>
          <w:ilvl w:val="0"/>
          <w:numId w:val="33"/>
        </w:numPr>
        <w:ind w:left="850" w:hanging="425" w:firstLineChars="0"/>
        <w:rPr>
          <w:rFonts w:ascii="Times New Roman"/>
          <w:color w:val="000000"/>
          <w:szCs w:val="20"/>
        </w:rPr>
      </w:pPr>
      <w:r>
        <w:rPr>
          <w:rFonts w:ascii="Times New Roman"/>
          <w:color w:val="000000"/>
          <w:szCs w:val="20"/>
        </w:rPr>
        <w:t>检测作业尽可能在昼间进行，如必须夜间作业，必须配备相应的照明设施。</w:t>
      </w:r>
    </w:p>
    <w:p w14:paraId="6EA156AF">
      <w:pPr>
        <w:pStyle w:val="3"/>
        <w:spacing w:before="313" w:beforeLines="100" w:after="313" w:afterLines="100" w:line="240" w:lineRule="auto"/>
        <w:rPr>
          <w:rFonts w:ascii="黑体" w:hAnsi="黑体" w:eastAsia="黑体"/>
          <w:b w:val="0"/>
          <w:bCs w:val="0"/>
          <w:kern w:val="0"/>
          <w:sz w:val="21"/>
          <w:szCs w:val="21"/>
        </w:rPr>
      </w:pPr>
      <w:bookmarkStart w:id="132" w:name="_Toc184932588"/>
      <w:r>
        <w:rPr>
          <w:rFonts w:ascii="黑体" w:hAnsi="黑体" w:eastAsia="黑体"/>
          <w:b w:val="0"/>
          <w:bCs w:val="0"/>
          <w:kern w:val="0"/>
          <w:sz w:val="21"/>
          <w:szCs w:val="21"/>
        </w:rPr>
        <w:t>5</w:t>
      </w:r>
      <w:r>
        <w:rPr>
          <w:rFonts w:hint="eastAsia" w:ascii="黑体" w:hAnsi="黑体" w:eastAsia="黑体"/>
          <w:b w:val="0"/>
          <w:bCs w:val="0"/>
          <w:kern w:val="0"/>
          <w:sz w:val="21"/>
          <w:szCs w:val="21"/>
        </w:rPr>
        <w:t xml:space="preserve"> </w:t>
      </w:r>
      <w:r>
        <w:rPr>
          <w:rFonts w:ascii="黑体" w:hAnsi="黑体" w:eastAsia="黑体"/>
          <w:b w:val="0"/>
          <w:bCs w:val="0"/>
          <w:kern w:val="0"/>
          <w:sz w:val="21"/>
          <w:szCs w:val="21"/>
        </w:rPr>
        <w:t>整体外观检验</w:t>
      </w:r>
      <w:bookmarkEnd w:id="132"/>
    </w:p>
    <w:p w14:paraId="3281BA43">
      <w:pPr>
        <w:pStyle w:val="238"/>
        <w:numPr>
          <w:ilvl w:val="-1"/>
          <w:numId w:val="0"/>
        </w:numPr>
        <w:ind w:left="0" w:firstLine="0" w:firstLineChars="0"/>
        <w:rPr>
          <w:rFonts w:ascii="Times New Roman"/>
          <w:color w:val="000000"/>
          <w:szCs w:val="20"/>
        </w:rPr>
      </w:pPr>
      <w:r>
        <w:rPr>
          <w:rFonts w:hint="eastAsia" w:ascii="Times New Roman"/>
          <w:szCs w:val="20"/>
          <w:lang w:val="en-US" w:eastAsia="zh-CN"/>
        </w:rPr>
        <w:t xml:space="preserve">    </w:t>
      </w:r>
      <w:r>
        <w:rPr>
          <w:rFonts w:ascii="Times New Roman"/>
          <w:szCs w:val="20"/>
        </w:rPr>
        <w:t>对海上升压站结构外观检查，确认是否存在变形、损坏、严重腐蚀等缺陷。</w:t>
      </w:r>
      <w:r>
        <w:rPr>
          <w:rFonts w:ascii="Times New Roman"/>
          <w:color w:val="000000"/>
          <w:szCs w:val="20"/>
        </w:rPr>
        <w:t>按海上升压站钢结构特点及服役状态，分为水上检查和水下检查。水上部分采取整体远观和局部检查，可使用望远镜、无人机等辅助设备，对比判断平台是否发生倾斜、变形、损坏等，近距离对重点部位进行外观检查。水下部分由潜</w:t>
      </w:r>
      <w:r>
        <w:rPr>
          <w:rFonts w:ascii="Times New Roman"/>
          <w:szCs w:val="20"/>
        </w:rPr>
        <w:t>水员或遥控无人潜水器</w:t>
      </w:r>
      <w:r>
        <w:rPr>
          <w:rFonts w:hint="default" w:ascii="Times New Roman"/>
          <w:szCs w:val="20"/>
        </w:rPr>
        <w:t>（</w:t>
      </w:r>
      <w:r>
        <w:rPr>
          <w:rFonts w:ascii="Times New Roman"/>
          <w:szCs w:val="20"/>
        </w:rPr>
        <w:t>ROV</w:t>
      </w:r>
      <w:r>
        <w:rPr>
          <w:rFonts w:hint="default" w:ascii="Times New Roman"/>
          <w:szCs w:val="20"/>
        </w:rPr>
        <w:t>）进行</w:t>
      </w:r>
      <w:r>
        <w:rPr>
          <w:rFonts w:ascii="Times New Roman"/>
          <w:szCs w:val="20"/>
        </w:rPr>
        <w:t>检查、水下摄像和水下照相等</w:t>
      </w:r>
      <w:r>
        <w:rPr>
          <w:rFonts w:ascii="Times New Roman"/>
          <w:color w:val="000000"/>
          <w:szCs w:val="20"/>
        </w:rPr>
        <w:t>进行检查，重点检查水下部分的腐蚀、冲刷、表面碰撞损伤、附着海洋生物状态。</w:t>
      </w:r>
    </w:p>
    <w:p w14:paraId="170ADC1E">
      <w:pPr>
        <w:pStyle w:val="240"/>
        <w:numPr>
          <w:ilvl w:val="0"/>
          <w:numId w:val="0"/>
        </w:numPr>
        <w:spacing w:before="156" w:after="156"/>
        <w:rPr>
          <w:rFonts w:ascii="Times New Roman"/>
        </w:rPr>
      </w:pPr>
      <w:bookmarkStart w:id="133" w:name="_Toc184932589"/>
      <w:r>
        <w:rPr>
          <w:rFonts w:hint="eastAsia" w:ascii="黑体" w:hAnsi="黑体" w:eastAsia="黑体" w:cs="黑体"/>
        </w:rPr>
        <w:t>5.1</w:t>
      </w:r>
      <w:r>
        <w:rPr>
          <w:rFonts w:hint="eastAsia" w:ascii="黑体" w:hAnsi="黑体" w:cs="黑体"/>
        </w:rPr>
        <w:t xml:space="preserve"> </w:t>
      </w:r>
      <w:r>
        <w:rPr>
          <w:rFonts w:ascii="Times New Roman"/>
        </w:rPr>
        <w:t>上部组块外观检查</w:t>
      </w:r>
      <w:bookmarkEnd w:id="133"/>
    </w:p>
    <w:p w14:paraId="1B9A81C8">
      <w:pPr>
        <w:pStyle w:val="238"/>
        <w:numPr>
          <w:ilvl w:val="0"/>
          <w:numId w:val="34"/>
        </w:numPr>
        <w:ind w:left="850" w:hanging="425" w:firstLineChars="0"/>
        <w:rPr>
          <w:rFonts w:ascii="Times New Roman"/>
          <w:color w:val="000000"/>
          <w:szCs w:val="20"/>
        </w:rPr>
      </w:pPr>
      <w:r>
        <w:rPr>
          <w:rFonts w:ascii="Times New Roman"/>
          <w:color w:val="000000"/>
          <w:szCs w:val="20"/>
        </w:rPr>
        <w:t>栏杆检查：栏杆是否存在损坏、缺失、变形、锈蚀等问题。</w:t>
      </w:r>
    </w:p>
    <w:p w14:paraId="07B5359E">
      <w:pPr>
        <w:pStyle w:val="238"/>
        <w:numPr>
          <w:ilvl w:val="0"/>
          <w:numId w:val="34"/>
        </w:numPr>
        <w:ind w:left="850" w:hanging="425" w:firstLineChars="0"/>
        <w:rPr>
          <w:rFonts w:ascii="Times New Roman"/>
          <w:color w:val="000000"/>
          <w:szCs w:val="20"/>
        </w:rPr>
      </w:pPr>
      <w:r>
        <w:rPr>
          <w:rFonts w:ascii="Times New Roman"/>
          <w:color w:val="000000"/>
          <w:szCs w:val="20"/>
        </w:rPr>
        <w:t>爬梯检查：格栅、连接件是否存在缺失、变形、锈蚀等问题。</w:t>
      </w:r>
    </w:p>
    <w:p w14:paraId="3DAEEAB7">
      <w:pPr>
        <w:pStyle w:val="238"/>
        <w:numPr>
          <w:ilvl w:val="0"/>
          <w:numId w:val="34"/>
        </w:numPr>
        <w:ind w:left="850" w:hanging="425" w:firstLineChars="0"/>
        <w:rPr>
          <w:rFonts w:ascii="Times New Roman"/>
          <w:color w:val="000000"/>
          <w:szCs w:val="20"/>
        </w:rPr>
      </w:pPr>
      <w:r>
        <w:rPr>
          <w:rFonts w:ascii="Times New Roman"/>
          <w:color w:val="000000"/>
          <w:szCs w:val="20"/>
        </w:rPr>
        <w:t>室外平台检查：甲板、格栅、瓦楞板、梁等是否变形、锈蚀、损伤等问题。</w:t>
      </w:r>
    </w:p>
    <w:p w14:paraId="678E2DC9">
      <w:pPr>
        <w:pStyle w:val="238"/>
        <w:numPr>
          <w:ilvl w:val="0"/>
          <w:numId w:val="34"/>
        </w:numPr>
        <w:ind w:left="850" w:hanging="425" w:firstLineChars="0"/>
        <w:rPr>
          <w:rFonts w:ascii="Times New Roman"/>
          <w:color w:val="000000"/>
          <w:szCs w:val="20"/>
        </w:rPr>
      </w:pPr>
      <w:bookmarkStart w:id="134" w:name="_Hlk137662765"/>
      <w:r>
        <w:rPr>
          <w:rFonts w:ascii="Times New Roman"/>
          <w:color w:val="000000"/>
          <w:szCs w:val="20"/>
        </w:rPr>
        <w:t>立柱斜撑</w:t>
      </w:r>
      <w:bookmarkEnd w:id="134"/>
      <w:r>
        <w:rPr>
          <w:rFonts w:ascii="Times New Roman"/>
          <w:color w:val="000000"/>
          <w:szCs w:val="20"/>
        </w:rPr>
        <w:t>检查：立柱斜撑是否存在变形、锈蚀、损伤等问题。</w:t>
      </w:r>
    </w:p>
    <w:p w14:paraId="6B648A93">
      <w:pPr>
        <w:pStyle w:val="238"/>
        <w:numPr>
          <w:ilvl w:val="0"/>
          <w:numId w:val="34"/>
        </w:numPr>
        <w:ind w:left="850" w:hanging="425" w:firstLineChars="0"/>
        <w:rPr>
          <w:rFonts w:ascii="Times New Roman"/>
          <w:color w:val="000000"/>
          <w:szCs w:val="20"/>
        </w:rPr>
      </w:pPr>
      <w:r>
        <w:rPr>
          <w:rFonts w:ascii="Times New Roman"/>
          <w:color w:val="000000"/>
          <w:szCs w:val="20"/>
        </w:rPr>
        <w:t>附属件检查：附属件是否存在缺失、损伤、变形、锈蚀等问题。</w:t>
      </w:r>
    </w:p>
    <w:p w14:paraId="194A8D88">
      <w:pPr>
        <w:pStyle w:val="238"/>
        <w:numPr>
          <w:ilvl w:val="0"/>
          <w:numId w:val="34"/>
        </w:numPr>
        <w:ind w:left="850" w:hanging="425" w:firstLineChars="0"/>
        <w:rPr>
          <w:rFonts w:ascii="Times New Roman"/>
          <w:color w:val="000000"/>
          <w:szCs w:val="20"/>
        </w:rPr>
      </w:pPr>
      <w:r>
        <w:rPr>
          <w:rFonts w:ascii="Times New Roman"/>
          <w:color w:val="000000"/>
          <w:szCs w:val="20"/>
        </w:rPr>
        <w:t>标识检查：安全通道、安全标识、警示标识、指示标识、logo等是否缺失、清晰。</w:t>
      </w:r>
    </w:p>
    <w:p w14:paraId="473C58FF">
      <w:pPr>
        <w:pStyle w:val="240"/>
        <w:numPr>
          <w:ilvl w:val="0"/>
          <w:numId w:val="0"/>
        </w:numPr>
        <w:spacing w:before="156" w:after="156"/>
        <w:rPr>
          <w:rFonts w:ascii="Times New Roman"/>
        </w:rPr>
      </w:pPr>
      <w:bookmarkStart w:id="135" w:name="_Toc184932590"/>
      <w:r>
        <w:rPr>
          <w:rFonts w:hint="eastAsia" w:ascii="黑体" w:hAnsi="黑体" w:eastAsia="黑体" w:cs="黑体"/>
        </w:rPr>
        <w:t xml:space="preserve">5.2 </w:t>
      </w:r>
      <w:r>
        <w:rPr>
          <w:rFonts w:ascii="Times New Roman"/>
        </w:rPr>
        <w:t>下部基础外观检查</w:t>
      </w:r>
      <w:bookmarkEnd w:id="135"/>
    </w:p>
    <w:p w14:paraId="305A40A1">
      <w:pPr>
        <w:pStyle w:val="238"/>
        <w:numPr>
          <w:ilvl w:val="0"/>
          <w:numId w:val="35"/>
        </w:numPr>
        <w:ind w:left="850" w:hanging="425" w:firstLineChars="0"/>
        <w:rPr>
          <w:rFonts w:ascii="Times New Roman"/>
          <w:color w:val="000000"/>
          <w:szCs w:val="20"/>
        </w:rPr>
      </w:pPr>
      <w:r>
        <w:rPr>
          <w:rFonts w:ascii="Times New Roman"/>
          <w:color w:val="000000"/>
          <w:szCs w:val="20"/>
        </w:rPr>
        <w:t>导管架主结构检查：导管架主结构是否存在变形、损伤、锈蚀等。</w:t>
      </w:r>
    </w:p>
    <w:p w14:paraId="1C9B7D04">
      <w:pPr>
        <w:pStyle w:val="238"/>
        <w:numPr>
          <w:ilvl w:val="0"/>
          <w:numId w:val="35"/>
        </w:numPr>
        <w:ind w:left="850" w:hanging="425" w:firstLineChars="0"/>
        <w:rPr>
          <w:rFonts w:ascii="Times New Roman"/>
          <w:color w:val="000000"/>
          <w:szCs w:val="20"/>
        </w:rPr>
      </w:pPr>
      <w:r>
        <w:rPr>
          <w:rFonts w:ascii="Times New Roman"/>
          <w:color w:val="000000"/>
          <w:szCs w:val="20"/>
        </w:rPr>
        <w:t>防撞结构检查：防撞结构是否存在损伤、变形、锈蚀及橡胶护弦的损伤和缺失等问题。</w:t>
      </w:r>
    </w:p>
    <w:p w14:paraId="7A5BB1E3">
      <w:pPr>
        <w:pStyle w:val="238"/>
        <w:numPr>
          <w:ilvl w:val="0"/>
          <w:numId w:val="35"/>
        </w:numPr>
        <w:ind w:left="850" w:hanging="425" w:firstLineChars="0"/>
        <w:rPr>
          <w:rFonts w:ascii="Times New Roman"/>
          <w:color w:val="000000"/>
          <w:szCs w:val="20"/>
        </w:rPr>
      </w:pPr>
      <w:r>
        <w:rPr>
          <w:rFonts w:ascii="Times New Roman"/>
          <w:color w:val="000000"/>
          <w:szCs w:val="20"/>
        </w:rPr>
        <w:t>附属件检查：爬梯、栏杆、内平台等附属件是否存在损伤、缺失、变形、锈蚀等问题。</w:t>
      </w:r>
    </w:p>
    <w:p w14:paraId="2E32552F">
      <w:pPr>
        <w:pStyle w:val="3"/>
        <w:spacing w:before="313" w:beforeLines="100" w:after="313" w:afterLines="100" w:line="240" w:lineRule="auto"/>
        <w:rPr>
          <w:rFonts w:ascii="黑体" w:hAnsi="黑体" w:eastAsia="黑体"/>
          <w:b w:val="0"/>
          <w:bCs w:val="0"/>
          <w:kern w:val="0"/>
          <w:sz w:val="21"/>
          <w:szCs w:val="21"/>
        </w:rPr>
      </w:pPr>
      <w:bookmarkStart w:id="136" w:name="_Toc184932591"/>
      <w:r>
        <w:rPr>
          <w:rFonts w:ascii="黑体" w:hAnsi="黑体" w:eastAsia="黑体"/>
          <w:b w:val="0"/>
          <w:bCs w:val="0"/>
          <w:kern w:val="0"/>
          <w:sz w:val="21"/>
          <w:szCs w:val="21"/>
        </w:rPr>
        <w:t>6 无损检测</w:t>
      </w:r>
      <w:bookmarkEnd w:id="136"/>
    </w:p>
    <w:p w14:paraId="13916064">
      <w:pPr>
        <w:pStyle w:val="240"/>
        <w:numPr>
          <w:ilvl w:val="0"/>
          <w:numId w:val="0"/>
        </w:numPr>
        <w:spacing w:before="156" w:after="156"/>
        <w:rPr>
          <w:rFonts w:ascii="Times New Roman"/>
        </w:rPr>
      </w:pPr>
      <w:bookmarkStart w:id="137" w:name="_Toc184932592"/>
      <w:r>
        <w:rPr>
          <w:rFonts w:hint="eastAsia" w:ascii="黑体" w:hAnsi="黑体" w:eastAsia="黑体" w:cs="黑体"/>
        </w:rPr>
        <w:t>6.1</w:t>
      </w:r>
      <w:r>
        <w:rPr>
          <w:rFonts w:ascii="Times New Roman"/>
        </w:rPr>
        <w:t xml:space="preserve"> 一般要求</w:t>
      </w:r>
      <w:bookmarkEnd w:id="137"/>
    </w:p>
    <w:p w14:paraId="2099003C">
      <w:pPr>
        <w:rPr>
          <w:color w:val="000000"/>
          <w:szCs w:val="21"/>
        </w:rPr>
      </w:pPr>
      <w:r>
        <w:rPr>
          <w:rFonts w:hint="eastAsia" w:ascii="黑体" w:hAnsi="黑体" w:eastAsia="黑体" w:cs="黑体"/>
        </w:rPr>
        <w:t>6.1</w:t>
      </w:r>
      <w:r>
        <w:rPr>
          <w:rFonts w:hint="eastAsia" w:ascii="黑体" w:hAnsi="黑体" w:eastAsia="黑体" w:cs="黑体"/>
          <w:lang w:val="en-US" w:eastAsia="zh-CN"/>
        </w:rPr>
        <w:t>.1</w:t>
      </w:r>
      <w:r>
        <w:rPr>
          <w:rFonts w:ascii="Times New Roman"/>
        </w:rPr>
        <w:t xml:space="preserve"> </w:t>
      </w:r>
      <w:r>
        <w:rPr>
          <w:color w:val="000000"/>
          <w:szCs w:val="21"/>
        </w:rPr>
        <w:t>开始检测之前，应对工件检测区域表面影响检测的海生物、锈蚀等进行清理。</w:t>
      </w:r>
    </w:p>
    <w:p w14:paraId="517CEFD6">
      <w:pPr>
        <w:rPr>
          <w:color w:val="000000"/>
          <w:szCs w:val="21"/>
        </w:rPr>
      </w:pPr>
      <w:r>
        <w:rPr>
          <w:rFonts w:hint="eastAsia" w:ascii="黑体" w:hAnsi="黑体" w:eastAsia="黑体" w:cs="黑体"/>
        </w:rPr>
        <w:t>6.1</w:t>
      </w:r>
      <w:r>
        <w:rPr>
          <w:rFonts w:hint="eastAsia" w:ascii="黑体" w:hAnsi="黑体" w:eastAsia="黑体" w:cs="黑体"/>
          <w:lang w:val="en-US" w:eastAsia="zh-CN"/>
        </w:rPr>
        <w:t>.2</w:t>
      </w:r>
      <w:r>
        <w:rPr>
          <w:rFonts w:ascii="Times New Roman"/>
        </w:rPr>
        <w:t xml:space="preserve"> </w:t>
      </w:r>
      <w:r>
        <w:rPr>
          <w:color w:val="000000"/>
          <w:szCs w:val="21"/>
        </w:rPr>
        <w:t>因现场检测情况复杂，检测前应根据现场实际工况对工艺可行性进行验证。</w:t>
      </w:r>
    </w:p>
    <w:p w14:paraId="283C3FB1">
      <w:pPr>
        <w:rPr>
          <w:color w:val="000000"/>
          <w:szCs w:val="21"/>
        </w:rPr>
      </w:pPr>
      <w:r>
        <w:rPr>
          <w:rFonts w:hint="eastAsia" w:ascii="黑体" w:hAnsi="黑体" w:eastAsia="黑体" w:cs="黑体"/>
        </w:rPr>
        <w:t>6.1</w:t>
      </w:r>
      <w:r>
        <w:rPr>
          <w:rFonts w:hint="eastAsia" w:ascii="黑体" w:hAnsi="黑体" w:eastAsia="黑体" w:cs="黑体"/>
          <w:lang w:val="en-US" w:eastAsia="zh-CN"/>
        </w:rPr>
        <w:t>.3</w:t>
      </w:r>
      <w:r>
        <w:rPr>
          <w:rFonts w:ascii="Times New Roman"/>
        </w:rPr>
        <w:t xml:space="preserve"> </w:t>
      </w:r>
      <w:r>
        <w:rPr>
          <w:color w:val="000000"/>
          <w:szCs w:val="21"/>
        </w:rPr>
        <w:t>水下检测设备的水密性、耐水压性、安全性、技术性能、环境适应性等应满足相关标准要求，同时应具有可操作性。</w:t>
      </w:r>
    </w:p>
    <w:p w14:paraId="2F719A56">
      <w:pPr>
        <w:pStyle w:val="240"/>
        <w:numPr>
          <w:ilvl w:val="0"/>
          <w:numId w:val="0"/>
        </w:numPr>
        <w:spacing w:before="156" w:after="156"/>
        <w:rPr>
          <w:rFonts w:ascii="Times New Roman"/>
        </w:rPr>
      </w:pPr>
      <w:bookmarkStart w:id="138" w:name="_Toc184932593"/>
      <w:r>
        <w:rPr>
          <w:rFonts w:hint="eastAsia" w:ascii="黑体" w:hAnsi="黑体" w:eastAsia="黑体" w:cs="黑体"/>
        </w:rPr>
        <w:t>6.2</w:t>
      </w:r>
      <w:r>
        <w:rPr>
          <w:rFonts w:ascii="Times New Roman"/>
        </w:rPr>
        <w:t xml:space="preserve"> 检测设备要求</w:t>
      </w:r>
      <w:bookmarkEnd w:id="138"/>
    </w:p>
    <w:p w14:paraId="1B28A79D">
      <w:pPr>
        <w:pStyle w:val="81"/>
        <w:overflowPunct w:val="0"/>
        <w:adjustRightInd w:val="0"/>
        <w:snapToGrid w:val="0"/>
        <w:spacing w:before="0" w:after="0" w:line="360" w:lineRule="auto"/>
        <w:ind w:firstLineChars="0"/>
        <w:rPr>
          <w:rFonts w:hint="eastAsia" w:ascii="黑体" w:hAnsi="黑体" w:eastAsia="黑体" w:cs="黑体"/>
          <w:szCs w:val="21"/>
        </w:rPr>
      </w:pPr>
      <w:r>
        <w:rPr>
          <w:rFonts w:hint="eastAsia" w:ascii="黑体" w:hAnsi="黑体" w:eastAsia="黑体" w:cs="黑体"/>
          <w:sz w:val="21"/>
          <w:szCs w:val="21"/>
        </w:rPr>
        <w:t>6.2.1</w:t>
      </w:r>
      <w:r>
        <w:rPr>
          <w:rFonts w:hint="eastAsia" w:ascii="黑体" w:hAnsi="黑体" w:eastAsia="黑体" w:cs="黑体"/>
          <w:szCs w:val="21"/>
        </w:rPr>
        <w:t xml:space="preserve"> </w:t>
      </w:r>
      <w:r>
        <w:rPr>
          <w:rFonts w:hint="eastAsia" w:ascii="宋体" w:hAnsi="宋体" w:eastAsia="宋体" w:cs="Arial"/>
          <w:kern w:val="0"/>
          <w:sz w:val="21"/>
          <w:szCs w:val="20"/>
          <w:lang w:val="en-US" w:eastAsia="zh-CN" w:bidi="ar"/>
        </w:rPr>
        <w:t>脉冲</w:t>
      </w:r>
      <w:r>
        <w:rPr>
          <w:rFonts w:hint="default" w:ascii="Times New Roman" w:hAnsi="Times New Roman" w:eastAsia="宋体" w:cs="Times New Roman"/>
          <w:kern w:val="0"/>
          <w:sz w:val="21"/>
          <w:szCs w:val="20"/>
          <w:lang w:val="en-US" w:eastAsia="zh-CN" w:bidi="ar"/>
        </w:rPr>
        <w:t>A</w:t>
      </w:r>
      <w:r>
        <w:rPr>
          <w:rFonts w:hint="eastAsia" w:ascii="宋体" w:hAnsi="宋体" w:eastAsia="宋体" w:cs="Arial"/>
          <w:kern w:val="0"/>
          <w:sz w:val="21"/>
          <w:szCs w:val="20"/>
          <w:lang w:val="en-US" w:eastAsia="zh-CN" w:bidi="ar"/>
        </w:rPr>
        <w:t>超检测设备的要求应包括：</w:t>
      </w:r>
    </w:p>
    <w:p w14:paraId="79A3AEAF">
      <w:pPr>
        <w:pStyle w:val="238"/>
        <w:numPr>
          <w:ilvl w:val="0"/>
          <w:numId w:val="36"/>
        </w:numPr>
        <w:ind w:left="850" w:hanging="425" w:firstLineChars="0"/>
        <w:rPr>
          <w:rFonts w:ascii="Times New Roman"/>
          <w:color w:val="000000"/>
          <w:szCs w:val="20"/>
        </w:rPr>
      </w:pPr>
      <w:r>
        <w:rPr>
          <w:rFonts w:ascii="Times New Roman"/>
          <w:color w:val="000000"/>
          <w:szCs w:val="20"/>
        </w:rPr>
        <w:t>超声检测仪器应定期进行性能测试，仪器性能测试按照标准GB/T 27664.1推荐的方法执行。</w:t>
      </w:r>
    </w:p>
    <w:p w14:paraId="355BAD7D">
      <w:pPr>
        <w:pStyle w:val="238"/>
        <w:numPr>
          <w:ilvl w:val="0"/>
          <w:numId w:val="36"/>
        </w:numPr>
        <w:ind w:left="850" w:hanging="425" w:firstLineChars="0"/>
        <w:rPr>
          <w:rFonts w:ascii="Times New Roman"/>
          <w:color w:val="000000"/>
          <w:szCs w:val="20"/>
        </w:rPr>
      </w:pPr>
      <w:r>
        <w:rPr>
          <w:rFonts w:ascii="Times New Roman"/>
          <w:color w:val="000000"/>
          <w:szCs w:val="20"/>
        </w:rPr>
        <w:t>仪器每次检测前，按照标准JB/T 9214推荐的方法对超声检测设备工作性能进行测试。</w:t>
      </w:r>
    </w:p>
    <w:p w14:paraId="5CFBF6F8">
      <w:pPr>
        <w:pStyle w:val="238"/>
        <w:numPr>
          <w:ilvl w:val="0"/>
          <w:numId w:val="36"/>
        </w:numPr>
        <w:ind w:left="850" w:hanging="425" w:firstLineChars="0"/>
        <w:rPr>
          <w:rFonts w:ascii="Times New Roman"/>
          <w:color w:val="000000"/>
          <w:szCs w:val="20"/>
        </w:rPr>
      </w:pPr>
      <w:r>
        <w:rPr>
          <w:rFonts w:ascii="Times New Roman"/>
          <w:color w:val="000000"/>
          <w:szCs w:val="20"/>
        </w:rPr>
        <w:t>探头性能应符合标准GB/T 27664.2的要求；升压站上部组块探头选取按照标准GB/T 11345执行，升压站下部基础探头选取按照标准NB/T 47013.3执行。</w:t>
      </w:r>
    </w:p>
    <w:p w14:paraId="17A37893">
      <w:pPr>
        <w:pStyle w:val="238"/>
        <w:numPr>
          <w:ilvl w:val="0"/>
          <w:numId w:val="36"/>
        </w:numPr>
        <w:ind w:left="850" w:hanging="425" w:firstLineChars="0"/>
        <w:rPr>
          <w:rFonts w:ascii="Times New Roman"/>
          <w:color w:val="000000"/>
          <w:szCs w:val="20"/>
        </w:rPr>
      </w:pPr>
      <w:r>
        <w:rPr>
          <w:rFonts w:ascii="Times New Roman"/>
          <w:color w:val="000000"/>
          <w:szCs w:val="20"/>
        </w:rPr>
        <w:t>试块选择应符合标准GB/T 23905、JB/T 8428的要求。</w:t>
      </w:r>
    </w:p>
    <w:p w14:paraId="13F396AD">
      <w:pPr>
        <w:pStyle w:val="238"/>
        <w:adjustRightInd w:val="0"/>
        <w:snapToGrid w:val="0"/>
        <w:spacing w:before="157" w:beforeLines="50" w:after="157" w:afterLines="50"/>
        <w:ind w:firstLine="0" w:firstLineChars="0"/>
        <w:rPr>
          <w:rFonts w:hint="eastAsia" w:ascii="黑体" w:hAnsi="黑体" w:eastAsia="黑体" w:cs="黑体"/>
          <w:szCs w:val="21"/>
        </w:rPr>
      </w:pPr>
      <w:r>
        <w:rPr>
          <w:rFonts w:hint="eastAsia" w:ascii="黑体" w:hAnsi="黑体" w:eastAsia="黑体" w:cs="黑体"/>
          <w:szCs w:val="21"/>
        </w:rPr>
        <w:t xml:space="preserve">6.2.2 </w:t>
      </w:r>
      <w:r>
        <w:rPr>
          <w:rFonts w:hint="eastAsia" w:ascii="Times New Roman" w:hAnsi="宋体" w:eastAsia="宋体" w:cs="Arial"/>
          <w:kern w:val="2"/>
          <w:sz w:val="21"/>
          <w:szCs w:val="24"/>
          <w:lang w:val="en-US" w:eastAsia="zh-CN" w:bidi="ar"/>
        </w:rPr>
        <w:t>电磁超声检测设备的要求应包括：</w:t>
      </w:r>
    </w:p>
    <w:p w14:paraId="486491C3">
      <w:pPr>
        <w:pStyle w:val="238"/>
        <w:numPr>
          <w:ilvl w:val="0"/>
          <w:numId w:val="37"/>
        </w:numPr>
        <w:ind w:left="850" w:hanging="425" w:firstLineChars="0"/>
        <w:rPr>
          <w:rFonts w:ascii="Times New Roman"/>
          <w:color w:val="000000"/>
          <w:szCs w:val="20"/>
        </w:rPr>
      </w:pPr>
      <w:r>
        <w:rPr>
          <w:rFonts w:ascii="Times New Roman"/>
          <w:color w:val="000000"/>
          <w:szCs w:val="20"/>
        </w:rPr>
        <w:t>电磁超声检测前要对电磁超声仪器及探头组合性能中的水平线性、垂直线性、组合频率、灵敏度余量、直入射探头育区、灵敏度余量进行一次校准并记录。A型脉冲反射式电磁超声设备测试方法按照标准JB/T 9214执行。</w:t>
      </w:r>
    </w:p>
    <w:p w14:paraId="3B5F8878">
      <w:pPr>
        <w:pStyle w:val="238"/>
        <w:numPr>
          <w:ilvl w:val="0"/>
          <w:numId w:val="37"/>
        </w:numPr>
        <w:ind w:left="850" w:hanging="425" w:firstLineChars="0"/>
        <w:rPr>
          <w:rFonts w:ascii="Times New Roman"/>
          <w:color w:val="000000"/>
          <w:szCs w:val="20"/>
        </w:rPr>
      </w:pPr>
      <w:r>
        <w:rPr>
          <w:rFonts w:ascii="Times New Roman"/>
          <w:color w:val="000000"/>
          <w:szCs w:val="20"/>
        </w:rPr>
        <w:t>探头参数主要包括相对脉冲回波灵敏度、频响曲线、有效作用区域、适用温度、波型种类，外形尺寸和声束参数应满足标准GB/T 27664.2要求。</w:t>
      </w:r>
    </w:p>
    <w:p w14:paraId="63336E4F">
      <w:pPr>
        <w:pStyle w:val="238"/>
        <w:numPr>
          <w:ilvl w:val="0"/>
          <w:numId w:val="37"/>
        </w:numPr>
        <w:ind w:left="850" w:hanging="425" w:firstLineChars="0"/>
        <w:rPr>
          <w:rFonts w:ascii="Times New Roman"/>
          <w:color w:val="000000"/>
          <w:szCs w:val="20"/>
        </w:rPr>
      </w:pPr>
      <w:r>
        <w:rPr>
          <w:rFonts w:ascii="Times New Roman"/>
          <w:color w:val="000000"/>
          <w:szCs w:val="20"/>
        </w:rPr>
        <w:t>试块选择应符合标准GB/T 23905、JB/T 8428的要求。</w:t>
      </w:r>
    </w:p>
    <w:p w14:paraId="7A050AD8">
      <w:pPr>
        <w:pStyle w:val="238"/>
        <w:adjustRightInd w:val="0"/>
        <w:snapToGrid w:val="0"/>
        <w:spacing w:before="157" w:beforeLines="50" w:after="157" w:afterLines="50"/>
        <w:ind w:firstLine="0" w:firstLineChars="0"/>
        <w:rPr>
          <w:rFonts w:hint="eastAsia" w:ascii="黑体" w:hAnsi="黑体" w:eastAsia="黑体" w:cs="黑体"/>
          <w:szCs w:val="21"/>
        </w:rPr>
      </w:pPr>
      <w:r>
        <w:rPr>
          <w:rFonts w:hint="eastAsia" w:ascii="黑体" w:hAnsi="黑体" w:eastAsia="黑体" w:cs="黑体"/>
          <w:szCs w:val="21"/>
        </w:rPr>
        <w:t xml:space="preserve">6.2.3 </w:t>
      </w:r>
      <w:r>
        <w:rPr>
          <w:rFonts w:hint="eastAsia" w:ascii="Times New Roman" w:hAnsi="宋体" w:eastAsia="宋体" w:cs="Arial"/>
          <w:kern w:val="2"/>
          <w:sz w:val="21"/>
          <w:szCs w:val="24"/>
          <w:lang w:val="en-US" w:eastAsia="zh-CN" w:bidi="ar"/>
        </w:rPr>
        <w:t>相控阵超声检测设备的要求应包括：</w:t>
      </w:r>
    </w:p>
    <w:p w14:paraId="48C6CBE9">
      <w:pPr>
        <w:pStyle w:val="238"/>
        <w:numPr>
          <w:ilvl w:val="0"/>
          <w:numId w:val="38"/>
        </w:numPr>
        <w:ind w:left="850" w:hanging="425" w:firstLineChars="0"/>
        <w:rPr>
          <w:rFonts w:ascii="Times New Roman"/>
          <w:color w:val="000000"/>
          <w:szCs w:val="20"/>
        </w:rPr>
      </w:pPr>
      <w:r>
        <w:rPr>
          <w:rFonts w:ascii="Times New Roman"/>
          <w:color w:val="000000"/>
          <w:szCs w:val="20"/>
        </w:rPr>
        <w:t>相控阵超声检测系统的性能与检验应符合标准GB/T 29302要求。</w:t>
      </w:r>
    </w:p>
    <w:p w14:paraId="05A22028">
      <w:pPr>
        <w:pStyle w:val="238"/>
        <w:numPr>
          <w:ilvl w:val="0"/>
          <w:numId w:val="38"/>
        </w:numPr>
        <w:ind w:left="850" w:hanging="425" w:firstLineChars="0"/>
        <w:rPr>
          <w:rFonts w:ascii="Times New Roman"/>
          <w:color w:val="000000"/>
          <w:szCs w:val="20"/>
        </w:rPr>
      </w:pPr>
      <w:r>
        <w:rPr>
          <w:rFonts w:ascii="Times New Roman"/>
          <w:color w:val="000000"/>
          <w:szCs w:val="20"/>
        </w:rPr>
        <w:t>探头性能应符合标准GB/T 27664.2及NB/T 47013.15要求。</w:t>
      </w:r>
    </w:p>
    <w:p w14:paraId="5966FA7F">
      <w:pPr>
        <w:pStyle w:val="238"/>
        <w:numPr>
          <w:ilvl w:val="0"/>
          <w:numId w:val="38"/>
        </w:numPr>
        <w:ind w:left="850" w:hanging="425" w:firstLineChars="0"/>
        <w:rPr>
          <w:rFonts w:ascii="Times New Roman"/>
          <w:color w:val="000000"/>
          <w:szCs w:val="20"/>
        </w:rPr>
      </w:pPr>
      <w:r>
        <w:rPr>
          <w:rFonts w:ascii="Times New Roman"/>
          <w:color w:val="000000"/>
          <w:szCs w:val="20"/>
        </w:rPr>
        <w:t>试块选择应符合标准NB/T 47013.15及JB/T 8428要求。</w:t>
      </w:r>
    </w:p>
    <w:p w14:paraId="094F6398">
      <w:pPr>
        <w:pStyle w:val="238"/>
        <w:adjustRightInd w:val="0"/>
        <w:snapToGrid w:val="0"/>
        <w:spacing w:before="157" w:beforeLines="50" w:after="157" w:afterLines="50"/>
        <w:ind w:firstLine="0" w:firstLineChars="0"/>
        <w:rPr>
          <w:rFonts w:hint="eastAsia" w:ascii="黑体" w:hAnsi="黑体" w:eastAsia="黑体" w:cs="黑体"/>
          <w:szCs w:val="21"/>
        </w:rPr>
      </w:pPr>
      <w:r>
        <w:rPr>
          <w:rFonts w:hint="eastAsia" w:ascii="黑体" w:hAnsi="黑体" w:eastAsia="黑体" w:cs="黑体"/>
          <w:szCs w:val="21"/>
        </w:rPr>
        <w:t xml:space="preserve">6.2.4 </w:t>
      </w:r>
      <w:r>
        <w:rPr>
          <w:rFonts w:hint="eastAsia" w:ascii="Times New Roman" w:hAnsi="宋体" w:eastAsia="宋体" w:cs="Arial"/>
          <w:kern w:val="2"/>
          <w:sz w:val="21"/>
          <w:szCs w:val="24"/>
          <w:lang w:val="en-US" w:eastAsia="zh-CN" w:bidi="ar"/>
        </w:rPr>
        <w:t>磁粉检测设备的要求应包括：</w:t>
      </w:r>
    </w:p>
    <w:p w14:paraId="17164F95">
      <w:pPr>
        <w:pStyle w:val="238"/>
        <w:numPr>
          <w:ilvl w:val="0"/>
          <w:numId w:val="39"/>
        </w:numPr>
        <w:ind w:left="850" w:hanging="425" w:firstLineChars="0"/>
        <w:rPr>
          <w:rFonts w:ascii="Times New Roman"/>
          <w:color w:val="000000"/>
          <w:szCs w:val="20"/>
        </w:rPr>
      </w:pPr>
      <w:r>
        <w:rPr>
          <w:rFonts w:ascii="Times New Roman"/>
          <w:color w:val="000000"/>
          <w:szCs w:val="20"/>
        </w:rPr>
        <w:t>磁粉检测设备选取应符合标准JB/T 8290的规定。荧光磁粉施加到检测区域，需用紫外光源（黑光灯）来判读。当手提式触头磁化法对T、K、Y型管节点焊缝检测效果不佳时，可采用电缆缠绕法进行磁化检测。</w:t>
      </w:r>
    </w:p>
    <w:p w14:paraId="76BB2E90">
      <w:pPr>
        <w:pStyle w:val="238"/>
        <w:numPr>
          <w:ilvl w:val="0"/>
          <w:numId w:val="39"/>
        </w:numPr>
        <w:ind w:left="850" w:hanging="425" w:firstLineChars="0"/>
        <w:rPr>
          <w:rFonts w:ascii="Times New Roman"/>
          <w:color w:val="000000"/>
          <w:szCs w:val="20"/>
        </w:rPr>
      </w:pPr>
      <w:r>
        <w:rPr>
          <w:rFonts w:ascii="Times New Roman"/>
          <w:color w:val="000000"/>
          <w:szCs w:val="20"/>
        </w:rPr>
        <w:t>试片选取应符合标准GB/T 23907无损检测磁粉检测用试片，根据工件被检表面的大小、形状和有效磁场强度，选取合适的试片。</w:t>
      </w:r>
    </w:p>
    <w:p w14:paraId="40E3AF35">
      <w:pPr>
        <w:pStyle w:val="238"/>
        <w:numPr>
          <w:ilvl w:val="0"/>
          <w:numId w:val="39"/>
        </w:numPr>
        <w:ind w:left="850" w:hanging="425" w:firstLineChars="0"/>
        <w:rPr>
          <w:rFonts w:ascii="Times New Roman"/>
          <w:color w:val="000000"/>
          <w:szCs w:val="20"/>
        </w:rPr>
      </w:pPr>
      <w:r>
        <w:rPr>
          <w:rFonts w:ascii="Times New Roman"/>
          <w:color w:val="000000"/>
          <w:szCs w:val="20"/>
        </w:rPr>
        <w:t>提升力测试按照标准GB/T 15822.3所述的提升试验方法执行。</w:t>
      </w:r>
    </w:p>
    <w:p w14:paraId="245648BC">
      <w:pPr>
        <w:pStyle w:val="238"/>
        <w:adjustRightInd w:val="0"/>
        <w:snapToGrid w:val="0"/>
        <w:spacing w:before="157" w:beforeLines="50" w:after="157" w:afterLines="50"/>
        <w:ind w:firstLine="0" w:firstLineChars="0"/>
        <w:rPr>
          <w:rFonts w:hint="eastAsia" w:ascii="黑体" w:hAnsi="黑体" w:eastAsia="黑体" w:cs="黑体"/>
          <w:szCs w:val="21"/>
        </w:rPr>
      </w:pPr>
      <w:r>
        <w:rPr>
          <w:rFonts w:hint="eastAsia" w:ascii="黑体" w:hAnsi="黑体" w:eastAsia="黑体" w:cs="黑体"/>
          <w:szCs w:val="21"/>
        </w:rPr>
        <w:t xml:space="preserve">6.2.5 </w:t>
      </w:r>
      <w:r>
        <w:rPr>
          <w:rFonts w:hint="eastAsia" w:ascii="Times New Roman" w:hAnsi="宋体" w:eastAsia="宋体" w:cs="Arial"/>
          <w:kern w:val="2"/>
          <w:sz w:val="21"/>
          <w:szCs w:val="24"/>
          <w:lang w:val="en-US" w:eastAsia="zh-CN" w:bidi="ar"/>
        </w:rPr>
        <w:t>交流电磁场检验设备的要求应包括：</w:t>
      </w:r>
    </w:p>
    <w:p w14:paraId="22974589">
      <w:pPr>
        <w:pStyle w:val="238"/>
        <w:numPr>
          <w:ilvl w:val="0"/>
          <w:numId w:val="40"/>
        </w:numPr>
        <w:ind w:left="850" w:hanging="425" w:firstLineChars="0"/>
        <w:rPr>
          <w:rFonts w:ascii="Times New Roman"/>
          <w:color w:val="000000"/>
          <w:szCs w:val="20"/>
        </w:rPr>
      </w:pPr>
      <w:r>
        <w:rPr>
          <w:rFonts w:ascii="Times New Roman"/>
          <w:color w:val="000000"/>
          <w:szCs w:val="20"/>
        </w:rPr>
        <w:t>仪器</w:t>
      </w:r>
      <w:r>
        <w:rPr>
          <w:rFonts w:hint="eastAsia" w:ascii="Times New Roman"/>
          <w:szCs w:val="20"/>
          <w:lang w:eastAsia="zh-CN"/>
        </w:rPr>
        <w:t>：</w:t>
      </w:r>
      <w:r>
        <w:rPr>
          <w:rFonts w:ascii="Times New Roman"/>
          <w:color w:val="000000"/>
          <w:szCs w:val="20"/>
        </w:rPr>
        <w:t>检测设备包括水上单元、水下单元、探头、安装有检测软件ASSISTu的笔记本电脑、电缆及附件，最新型便携式的裂纹检测仪、笔记本电脑和功能试板、头盔式无线视频传输系统。</w:t>
      </w:r>
    </w:p>
    <w:p w14:paraId="5D85158F">
      <w:pPr>
        <w:pStyle w:val="238"/>
        <w:numPr>
          <w:ilvl w:val="0"/>
          <w:numId w:val="40"/>
        </w:numPr>
        <w:ind w:left="850" w:hanging="425" w:firstLineChars="0"/>
        <w:rPr>
          <w:rFonts w:ascii="Times New Roman"/>
          <w:color w:val="000000"/>
          <w:szCs w:val="20"/>
        </w:rPr>
      </w:pPr>
      <w:r>
        <w:rPr>
          <w:rFonts w:ascii="Times New Roman"/>
          <w:color w:val="000000"/>
          <w:szCs w:val="20"/>
        </w:rPr>
        <w:t>探头</w:t>
      </w:r>
      <w:r>
        <w:rPr>
          <w:rFonts w:hint="eastAsia" w:ascii="Times New Roman"/>
          <w:szCs w:val="20"/>
          <w:lang w:eastAsia="zh-CN"/>
        </w:rPr>
        <w:t>：</w:t>
      </w:r>
      <w:r>
        <w:rPr>
          <w:rFonts w:ascii="Times New Roman"/>
          <w:color w:val="000000"/>
          <w:szCs w:val="20"/>
        </w:rPr>
        <w:t>探头选取包括探头形式、参数的选择，探头分类包括标准探头、角式探头和微型探头，微型探头又分直线、直角或横向类型。探头选取需考虑所检测焊缝的长度和宽度、检测区域的几何形状、可能的裂纹尺寸等，选取的原则见表1</w:t>
      </w:r>
      <w:r>
        <w:rPr>
          <w:rFonts w:hint="default" w:ascii="Times New Roman"/>
          <w:color w:val="000000"/>
          <w:szCs w:val="20"/>
        </w:rPr>
        <w:t>。</w:t>
      </w:r>
    </w:p>
    <w:p w14:paraId="0965D1C2">
      <w:pPr>
        <w:pStyle w:val="238"/>
        <w:adjustRightInd w:val="0"/>
        <w:snapToGrid w:val="0"/>
        <w:spacing w:line="360" w:lineRule="auto"/>
        <w:ind w:firstLine="0" w:firstLineChars="0"/>
        <w:jc w:val="center"/>
        <w:rPr>
          <w:rFonts w:hint="eastAsia" w:ascii="黑体" w:hAnsi="黑体" w:eastAsia="黑体" w:cs="黑体"/>
          <w:kern w:val="0"/>
          <w:szCs w:val="20"/>
        </w:rPr>
      </w:pPr>
      <w:r>
        <w:rPr>
          <w:rFonts w:hint="eastAsia" w:ascii="黑体" w:hAnsi="黑体" w:eastAsia="黑体" w:cs="黑体"/>
          <w:kern w:val="0"/>
          <w:szCs w:val="20"/>
        </w:rPr>
        <w:t>表1 探头选取的原则</w:t>
      </w:r>
    </w:p>
    <w:tbl>
      <w:tblPr>
        <w:tblStyle w:val="8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008"/>
        <w:gridCol w:w="2509"/>
        <w:gridCol w:w="3667"/>
      </w:tblGrid>
      <w:tr w14:paraId="2004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pct"/>
            <w:vAlign w:val="center"/>
          </w:tcPr>
          <w:p w14:paraId="186B55BC">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b/>
                <w:bCs/>
                <w:kern w:val="2"/>
                <w:szCs w:val="20"/>
              </w:rPr>
            </w:pPr>
            <w:r>
              <w:rPr>
                <w:rFonts w:hint="default" w:ascii="Times New Roman"/>
                <w:b/>
                <w:bCs/>
                <w:kern w:val="2"/>
                <w:szCs w:val="21"/>
              </w:rPr>
              <w:t>探头类型</w:t>
            </w:r>
          </w:p>
        </w:tc>
        <w:tc>
          <w:tcPr>
            <w:tcW w:w="1049" w:type="pct"/>
            <w:vAlign w:val="center"/>
          </w:tcPr>
          <w:p w14:paraId="156523CB">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b/>
                <w:bCs/>
                <w:kern w:val="2"/>
                <w:szCs w:val="20"/>
              </w:rPr>
            </w:pPr>
            <w:r>
              <w:rPr>
                <w:rFonts w:hint="default" w:ascii="Times New Roman"/>
                <w:b/>
                <w:bCs/>
                <w:kern w:val="2"/>
                <w:szCs w:val="21"/>
              </w:rPr>
              <w:t>优点</w:t>
            </w:r>
          </w:p>
        </w:tc>
        <w:tc>
          <w:tcPr>
            <w:tcW w:w="1311" w:type="pct"/>
            <w:vAlign w:val="center"/>
          </w:tcPr>
          <w:p w14:paraId="0E946972">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b/>
                <w:bCs/>
                <w:kern w:val="2"/>
                <w:szCs w:val="20"/>
              </w:rPr>
            </w:pPr>
            <w:r>
              <w:rPr>
                <w:rFonts w:hint="default" w:ascii="Times New Roman"/>
                <w:b/>
                <w:bCs/>
                <w:kern w:val="2"/>
                <w:szCs w:val="21"/>
              </w:rPr>
              <w:t>缺点</w:t>
            </w:r>
          </w:p>
        </w:tc>
        <w:tc>
          <w:tcPr>
            <w:tcW w:w="1916" w:type="pct"/>
            <w:vAlign w:val="center"/>
          </w:tcPr>
          <w:p w14:paraId="305CE801">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b/>
                <w:bCs/>
                <w:kern w:val="2"/>
                <w:szCs w:val="20"/>
              </w:rPr>
            </w:pPr>
            <w:r>
              <w:rPr>
                <w:rFonts w:hint="default" w:ascii="Times New Roman"/>
                <w:b/>
                <w:bCs/>
                <w:kern w:val="2"/>
                <w:szCs w:val="21"/>
              </w:rPr>
              <w:t>适用范围</w:t>
            </w:r>
          </w:p>
        </w:tc>
      </w:tr>
      <w:tr w14:paraId="3993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Align w:val="center"/>
          </w:tcPr>
          <w:p w14:paraId="17FE4CB7">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标准探头</w:t>
            </w:r>
          </w:p>
        </w:tc>
        <w:tc>
          <w:tcPr>
            <w:tcW w:w="1049" w:type="pct"/>
            <w:vAlign w:val="center"/>
          </w:tcPr>
          <w:p w14:paraId="7BE9A45C">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具有最佳的裂纹测定效果，且检测精度高</w:t>
            </w:r>
          </w:p>
        </w:tc>
        <w:tc>
          <w:tcPr>
            <w:tcW w:w="1311" w:type="pct"/>
            <w:vAlign w:val="center"/>
          </w:tcPr>
          <w:p w14:paraId="6B5FA298">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探头体积较大，使用时产生较大边缘效应</w:t>
            </w:r>
          </w:p>
        </w:tc>
        <w:tc>
          <w:tcPr>
            <w:tcW w:w="1916" w:type="pct"/>
            <w:vAlign w:val="center"/>
          </w:tcPr>
          <w:p w14:paraId="22992BD9">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不适用于结构密集处的区域及长度较小的焊缝检测</w:t>
            </w:r>
          </w:p>
        </w:tc>
      </w:tr>
      <w:tr w14:paraId="55CC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Align w:val="center"/>
          </w:tcPr>
          <w:p w14:paraId="52A0FB77">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角式探头</w:t>
            </w:r>
          </w:p>
        </w:tc>
        <w:tc>
          <w:tcPr>
            <w:tcW w:w="1049" w:type="pct"/>
            <w:vAlign w:val="center"/>
          </w:tcPr>
          <w:p w14:paraId="6DA32CE9">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精度略差于标准探头</w:t>
            </w:r>
          </w:p>
        </w:tc>
        <w:tc>
          <w:tcPr>
            <w:tcW w:w="1311" w:type="pct"/>
            <w:vAlign w:val="center"/>
          </w:tcPr>
          <w:p w14:paraId="00D71F83">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探头体积略小，使用时会产生较大的边缘效应</w:t>
            </w:r>
          </w:p>
        </w:tc>
        <w:tc>
          <w:tcPr>
            <w:tcW w:w="1916" w:type="pct"/>
            <w:vAlign w:val="center"/>
          </w:tcPr>
          <w:p w14:paraId="460B731E">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适用于标准探头难以接近的区域实施检测，如导管架节点结构密集处的焊缝部位检测</w:t>
            </w:r>
          </w:p>
        </w:tc>
      </w:tr>
      <w:tr w14:paraId="7386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Align w:val="center"/>
          </w:tcPr>
          <w:p w14:paraId="5F8F5531">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微型探头</w:t>
            </w:r>
          </w:p>
        </w:tc>
        <w:tc>
          <w:tcPr>
            <w:tcW w:w="1049" w:type="pct"/>
            <w:vAlign w:val="center"/>
          </w:tcPr>
          <w:p w14:paraId="6A633272">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精度差于标准探头和角式探头</w:t>
            </w:r>
          </w:p>
        </w:tc>
        <w:tc>
          <w:tcPr>
            <w:tcW w:w="1311" w:type="pct"/>
            <w:vAlign w:val="center"/>
          </w:tcPr>
          <w:p w14:paraId="71F872E3">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灵敏度高边界效应小，但提起效应较大，不适用检测区域较大，工件表面清洁度较差的情况使用</w:t>
            </w:r>
          </w:p>
        </w:tc>
        <w:tc>
          <w:tcPr>
            <w:tcW w:w="1916" w:type="pct"/>
            <w:vAlign w:val="center"/>
          </w:tcPr>
          <w:p w14:paraId="07B2719B">
            <w:pPr>
              <w:pStyle w:val="238"/>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kern w:val="2"/>
                <w:szCs w:val="21"/>
              </w:rPr>
            </w:pPr>
            <w:r>
              <w:rPr>
                <w:rFonts w:hint="default" w:ascii="Times New Roman"/>
                <w:kern w:val="2"/>
                <w:szCs w:val="21"/>
              </w:rPr>
              <w:t>适用于结构十分紧密的区域检测，如导管架K节点斜角焊缝结构密集处，标准探头和角式探头均无法接近的区域检测</w:t>
            </w:r>
          </w:p>
        </w:tc>
      </w:tr>
    </w:tbl>
    <w:p w14:paraId="59059B3F">
      <w:pPr>
        <w:pStyle w:val="238"/>
        <w:adjustRightInd w:val="0"/>
        <w:snapToGrid w:val="0"/>
        <w:spacing w:line="360" w:lineRule="auto"/>
        <w:ind w:firstLine="0" w:firstLineChars="0"/>
        <w:rPr>
          <w:rFonts w:ascii="Times New Roman"/>
          <w:kern w:val="2"/>
          <w:szCs w:val="21"/>
        </w:rPr>
      </w:pPr>
    </w:p>
    <w:p w14:paraId="793F8630">
      <w:pPr>
        <w:pStyle w:val="238"/>
        <w:numPr>
          <w:ilvl w:val="0"/>
          <w:numId w:val="40"/>
        </w:numPr>
        <w:ind w:left="850" w:hanging="425" w:firstLineChars="0"/>
        <w:rPr>
          <w:color w:val="000000"/>
          <w:kern w:val="0"/>
          <w:szCs w:val="20"/>
        </w:rPr>
      </w:pPr>
      <w:r>
        <w:rPr>
          <w:rFonts w:hint="eastAsia"/>
          <w:kern w:val="0"/>
          <w:szCs w:val="20"/>
          <w:lang w:val="en-US" w:eastAsia="zh-CN"/>
        </w:rPr>
        <w:t>参考</w:t>
      </w:r>
      <w:r>
        <w:rPr>
          <w:color w:val="000000"/>
          <w:kern w:val="0"/>
          <w:szCs w:val="20"/>
        </w:rPr>
        <w:t>试块</w:t>
      </w:r>
      <w:r>
        <w:rPr>
          <w:rFonts w:hint="eastAsia"/>
          <w:kern w:val="0"/>
          <w:szCs w:val="20"/>
          <w:lang w:val="en-US" w:eastAsia="zh-CN"/>
        </w:rPr>
        <w:t>的相关要求应包括：</w:t>
      </w:r>
    </w:p>
    <w:p w14:paraId="4D8E7F6E">
      <w:pPr>
        <w:pStyle w:val="238"/>
        <w:numPr>
          <w:ilvl w:val="0"/>
          <w:numId w:val="41"/>
        </w:numPr>
        <w:adjustRightInd w:val="0"/>
        <w:snapToGrid w:val="0"/>
        <w:ind w:left="1276" w:hanging="425" w:firstLineChars="0"/>
        <w:rPr>
          <w:rFonts w:ascii="Times New Roman"/>
          <w:kern w:val="2"/>
          <w:szCs w:val="21"/>
        </w:rPr>
      </w:pPr>
      <w:r>
        <w:rPr>
          <w:rFonts w:ascii="Times New Roman"/>
          <w:kern w:val="2"/>
          <w:szCs w:val="21"/>
        </w:rPr>
        <w:t>参考试块是指用于检测设备功能测试和校准的试块；</w:t>
      </w:r>
    </w:p>
    <w:p w14:paraId="3737D75E">
      <w:pPr>
        <w:pStyle w:val="238"/>
        <w:numPr>
          <w:ilvl w:val="0"/>
          <w:numId w:val="41"/>
        </w:numPr>
        <w:adjustRightInd w:val="0"/>
        <w:snapToGrid w:val="0"/>
        <w:ind w:left="1276" w:hanging="425" w:firstLineChars="0"/>
        <w:rPr>
          <w:rFonts w:ascii="Times New Roman"/>
          <w:kern w:val="2"/>
          <w:szCs w:val="21"/>
        </w:rPr>
      </w:pPr>
      <w:r>
        <w:rPr>
          <w:rFonts w:ascii="Times New Roman"/>
          <w:kern w:val="2"/>
          <w:szCs w:val="21"/>
        </w:rPr>
        <w:t>参考试块应采用与被检测结构的磁导性相同或相似的材料制成；</w:t>
      </w:r>
    </w:p>
    <w:p w14:paraId="1ED7B4CC">
      <w:pPr>
        <w:pStyle w:val="238"/>
        <w:numPr>
          <w:ilvl w:val="0"/>
          <w:numId w:val="41"/>
        </w:numPr>
        <w:adjustRightInd w:val="0"/>
        <w:snapToGrid w:val="0"/>
        <w:ind w:left="850" w:firstLine="0" w:firstLineChars="0"/>
        <w:rPr>
          <w:rFonts w:ascii="Times New Roman"/>
          <w:kern w:val="2"/>
          <w:szCs w:val="21"/>
        </w:rPr>
      </w:pPr>
      <w:r>
        <w:rPr>
          <w:rFonts w:ascii="Times New Roman"/>
          <w:kern w:val="2"/>
          <w:szCs w:val="21"/>
        </w:rPr>
        <w:t>参考试块中植入裂纹的规格至少应满足附录A的规定</w:t>
      </w:r>
      <w:r>
        <w:rPr>
          <w:rFonts w:hint="eastAsia" w:ascii="Times New Roman"/>
          <w:kern w:val="2"/>
          <w:szCs w:val="21"/>
          <w:lang w:eastAsia="zh-CN"/>
        </w:rPr>
        <w:t>，</w:t>
      </w:r>
      <w:r>
        <w:rPr>
          <w:rFonts w:ascii="Times New Roman"/>
          <w:kern w:val="2"/>
          <w:szCs w:val="21"/>
        </w:rPr>
        <w:t>检测需要时，可制作其他形式的试件和植入其他形式或尺寸的裂纹缺陷；</w:t>
      </w:r>
    </w:p>
    <w:p w14:paraId="61393FFB">
      <w:pPr>
        <w:pStyle w:val="238"/>
        <w:numPr>
          <w:ilvl w:val="0"/>
          <w:numId w:val="41"/>
        </w:numPr>
        <w:adjustRightInd w:val="0"/>
        <w:snapToGrid w:val="0"/>
        <w:ind w:left="850" w:firstLine="0" w:firstLineChars="0"/>
        <w:rPr>
          <w:rFonts w:ascii="Times New Roman"/>
          <w:szCs w:val="21"/>
        </w:rPr>
      </w:pPr>
      <w:r>
        <w:rPr>
          <w:rFonts w:ascii="Times New Roman"/>
          <w:kern w:val="2"/>
          <w:szCs w:val="21"/>
        </w:rPr>
        <w:t>如参考试块与被检测结构表面涂层厚度不同，参考试块只能用作仪器功能的测试，不能用于裂纹尺寸检测的校准。</w:t>
      </w:r>
    </w:p>
    <w:p w14:paraId="3A306D5D">
      <w:pPr>
        <w:pStyle w:val="238"/>
        <w:numPr>
          <w:ilvl w:val="0"/>
          <w:numId w:val="40"/>
        </w:numPr>
        <w:adjustRightInd/>
        <w:snapToGrid/>
        <w:ind w:left="850" w:hanging="425" w:firstLineChars="0"/>
        <w:rPr>
          <w:rFonts w:ascii="Times New Roman"/>
          <w:kern w:val="2"/>
          <w:szCs w:val="21"/>
        </w:rPr>
      </w:pPr>
      <w:r>
        <w:rPr>
          <w:rFonts w:ascii="Times New Roman"/>
          <w:color w:val="000000"/>
          <w:szCs w:val="20"/>
        </w:rPr>
        <w:t>校准及灵敏度</w:t>
      </w:r>
      <w:r>
        <w:rPr>
          <w:rFonts w:hint="eastAsia" w:ascii="Times New Roman"/>
          <w:szCs w:val="20"/>
          <w:lang w:eastAsia="zh-CN"/>
        </w:rPr>
        <w:t>。</w:t>
      </w:r>
      <w:r>
        <w:rPr>
          <w:rFonts w:ascii="Times New Roman"/>
          <w:kern w:val="2"/>
          <w:szCs w:val="21"/>
        </w:rPr>
        <w:t>每次检测作业前应对检测系统进行校准，校准时确定以下内容：</w:t>
      </w:r>
    </w:p>
    <w:p w14:paraId="7B4BCB1B">
      <w:pPr>
        <w:pStyle w:val="238"/>
        <w:numPr>
          <w:ilvl w:val="0"/>
          <w:numId w:val="42"/>
        </w:numPr>
        <w:adjustRightInd w:val="0"/>
        <w:snapToGrid w:val="0"/>
        <w:ind w:left="1276" w:hanging="425" w:firstLineChars="0"/>
        <w:rPr>
          <w:rFonts w:ascii="Times New Roman"/>
          <w:kern w:val="2"/>
          <w:szCs w:val="21"/>
        </w:rPr>
      </w:pPr>
      <w:r>
        <w:rPr>
          <w:rFonts w:ascii="Times New Roman"/>
          <w:kern w:val="2"/>
          <w:szCs w:val="21"/>
        </w:rPr>
        <w:t>系统的设置应使检测裂纹缺陷的灵敏度最大且保持可接受的噪声水平；</w:t>
      </w:r>
    </w:p>
    <w:p w14:paraId="2738934A">
      <w:pPr>
        <w:pStyle w:val="238"/>
        <w:numPr>
          <w:ilvl w:val="0"/>
          <w:numId w:val="42"/>
        </w:numPr>
        <w:adjustRightInd w:val="0"/>
        <w:snapToGrid w:val="0"/>
        <w:ind w:left="1276" w:hanging="425" w:firstLineChars="0"/>
        <w:rPr>
          <w:rFonts w:ascii="Times New Roman"/>
          <w:kern w:val="2"/>
          <w:szCs w:val="21"/>
        </w:rPr>
      </w:pPr>
      <w:r>
        <w:rPr>
          <w:rFonts w:ascii="Times New Roman"/>
          <w:kern w:val="2"/>
          <w:szCs w:val="21"/>
        </w:rPr>
        <w:t>参考试块的扫描速度应与检测焊缝的扫描速度相同；</w:t>
      </w:r>
    </w:p>
    <w:p w14:paraId="343534C1">
      <w:pPr>
        <w:pStyle w:val="238"/>
        <w:numPr>
          <w:ilvl w:val="0"/>
          <w:numId w:val="42"/>
        </w:numPr>
        <w:adjustRightInd w:val="0"/>
        <w:snapToGrid w:val="0"/>
        <w:ind w:left="1276" w:hanging="425" w:firstLineChars="0"/>
        <w:rPr>
          <w:rFonts w:ascii="Times New Roman"/>
          <w:kern w:val="2"/>
          <w:szCs w:val="21"/>
        </w:rPr>
      </w:pPr>
      <w:r>
        <w:rPr>
          <w:rFonts w:ascii="Times New Roman"/>
          <w:kern w:val="2"/>
          <w:szCs w:val="21"/>
        </w:rPr>
        <w:t>参考试块形成的检测图谱应为标准的 ACFM 裂纹图谱，包括 Bx、Bz及蝴蝶图；</w:t>
      </w:r>
    </w:p>
    <w:p w14:paraId="3F8BF2CC">
      <w:pPr>
        <w:pStyle w:val="238"/>
        <w:numPr>
          <w:ilvl w:val="0"/>
          <w:numId w:val="42"/>
        </w:numPr>
        <w:adjustRightInd w:val="0"/>
        <w:snapToGrid w:val="0"/>
        <w:ind w:left="1276" w:hanging="425" w:firstLineChars="0"/>
        <w:rPr>
          <w:rFonts w:ascii="Times New Roman"/>
          <w:kern w:val="2"/>
          <w:szCs w:val="21"/>
        </w:rPr>
      </w:pPr>
      <w:r>
        <w:rPr>
          <w:rFonts w:ascii="Times New Roman"/>
          <w:kern w:val="2"/>
          <w:szCs w:val="21"/>
        </w:rPr>
        <w:t>参考试块裂纹的指示图像符合要求，否则需对探头文件数据进行重新设置见表2。</w:t>
      </w:r>
    </w:p>
    <w:p w14:paraId="24E1A42F">
      <w:pPr>
        <w:pStyle w:val="238"/>
        <w:adjustRightInd w:val="0"/>
        <w:snapToGrid w:val="0"/>
        <w:spacing w:line="360" w:lineRule="auto"/>
        <w:ind w:firstLine="0" w:firstLineChars="0"/>
        <w:jc w:val="center"/>
        <w:rPr>
          <w:rFonts w:hint="eastAsia" w:ascii="黑体" w:hAnsi="黑体" w:eastAsia="黑体" w:cs="黑体"/>
          <w:kern w:val="0"/>
          <w:szCs w:val="20"/>
        </w:rPr>
      </w:pPr>
      <w:r>
        <w:rPr>
          <w:rFonts w:hint="eastAsia" w:ascii="黑体" w:hAnsi="黑体" w:eastAsia="黑体" w:cs="黑体"/>
          <w:kern w:val="0"/>
          <w:szCs w:val="20"/>
        </w:rPr>
        <w:t>表2 参考试块裂纹检测图谱要求</w:t>
      </w:r>
    </w:p>
    <w:tbl>
      <w:tblPr>
        <w:tblStyle w:val="88"/>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391"/>
        <w:gridCol w:w="2392"/>
        <w:gridCol w:w="2392"/>
        <w:gridCol w:w="2392"/>
      </w:tblGrid>
      <w:tr w14:paraId="09157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31A3506E">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b/>
                <w:bCs/>
                <w:kern w:val="2"/>
                <w:szCs w:val="20"/>
              </w:rPr>
            </w:pPr>
            <w:r>
              <w:rPr>
                <w:rFonts w:hint="default" w:ascii="Times New Roman"/>
                <w:b/>
                <w:bCs/>
                <w:kern w:val="2"/>
                <w:szCs w:val="21"/>
              </w:rPr>
              <w:t>检测数据</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50E35F9B">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b/>
                <w:bCs/>
                <w:kern w:val="2"/>
                <w:szCs w:val="20"/>
              </w:rPr>
            </w:pPr>
            <w:r>
              <w:rPr>
                <w:rFonts w:hint="default" w:ascii="Times New Roman"/>
                <w:b/>
                <w:bCs/>
                <w:kern w:val="2"/>
                <w:szCs w:val="21"/>
              </w:rPr>
              <w:t>尺寸</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39AAFE6B">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b/>
                <w:bCs/>
                <w:kern w:val="2"/>
                <w:szCs w:val="20"/>
              </w:rPr>
            </w:pPr>
            <w:r>
              <w:rPr>
                <w:rFonts w:hint="default" w:ascii="Times New Roman"/>
                <w:b/>
                <w:bCs/>
                <w:kern w:val="2"/>
                <w:szCs w:val="21"/>
              </w:rPr>
              <w:t>方向</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3462F5E1">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b/>
                <w:bCs/>
                <w:kern w:val="2"/>
                <w:szCs w:val="20"/>
              </w:rPr>
            </w:pPr>
            <w:r>
              <w:rPr>
                <w:rFonts w:hint="default" w:ascii="Times New Roman"/>
                <w:b/>
                <w:bCs/>
                <w:kern w:val="2"/>
                <w:szCs w:val="21"/>
              </w:rPr>
              <w:t>范围</w:t>
            </w:r>
          </w:p>
        </w:tc>
      </w:tr>
      <w:tr w14:paraId="0FDC3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70F68BBF">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kern w:val="2"/>
                <w:szCs w:val="21"/>
              </w:rPr>
            </w:pPr>
            <w:r>
              <w:rPr>
                <w:rFonts w:hint="default" w:ascii="Times New Roman"/>
                <w:kern w:val="2"/>
                <w:szCs w:val="21"/>
              </w:rPr>
              <w:t>Bx</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373F7458">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kern w:val="2"/>
                <w:szCs w:val="21"/>
              </w:rPr>
            </w:pPr>
            <w:r>
              <w:rPr>
                <w:rFonts w:hint="default" w:ascii="Times New Roman"/>
                <w:kern w:val="2"/>
                <w:szCs w:val="21"/>
              </w:rPr>
              <w:t>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2B5792CB">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kern w:val="2"/>
                <w:szCs w:val="21"/>
              </w:rPr>
            </w:pPr>
            <w:r>
              <w:rPr>
                <w:rFonts w:hint="default" w:ascii="Times New Roman"/>
                <w:kern w:val="2"/>
                <w:szCs w:val="21"/>
              </w:rPr>
              <w:t>垂直</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60E2131E">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kern w:val="2"/>
                <w:szCs w:val="21"/>
              </w:rPr>
            </w:pPr>
            <w:r>
              <w:rPr>
                <w:rFonts w:hint="default" w:ascii="Times New Roman"/>
                <w:kern w:val="2"/>
                <w:szCs w:val="21"/>
              </w:rPr>
              <w:t>700-1500</w:t>
            </w:r>
          </w:p>
        </w:tc>
      </w:tr>
      <w:tr w14:paraId="2A9E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68DF8010">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kern w:val="2"/>
                <w:szCs w:val="21"/>
              </w:rPr>
            </w:pPr>
            <w:r>
              <w:rPr>
                <w:rFonts w:hint="default" w:ascii="Times New Roman"/>
                <w:kern w:val="2"/>
                <w:szCs w:val="21"/>
              </w:rPr>
              <w:t>Bz</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456F982E">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kern w:val="2"/>
                <w:szCs w:val="21"/>
              </w:rPr>
            </w:pPr>
            <w:r>
              <w:rPr>
                <w:rFonts w:hint="default" w:ascii="Times New Roman"/>
                <w:kern w:val="2"/>
                <w:szCs w:val="21"/>
              </w:rPr>
              <w:t>175%</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A596054">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kern w:val="2"/>
                <w:szCs w:val="21"/>
              </w:rPr>
            </w:pPr>
            <w:r>
              <w:rPr>
                <w:rFonts w:hint="default" w:ascii="Times New Roman"/>
                <w:kern w:val="2"/>
                <w:szCs w:val="21"/>
              </w:rPr>
              <w:t>水平</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3E856506">
            <w:pPr>
              <w:pStyle w:val="238"/>
              <w:keepNext w:val="0"/>
              <w:keepLines w:val="0"/>
              <w:widowControl/>
              <w:suppressLineNumbers w:val="0"/>
              <w:adjustRightInd w:val="0"/>
              <w:snapToGrid w:val="0"/>
              <w:spacing w:before="0" w:beforeAutospacing="0" w:after="0" w:afterAutospacing="0"/>
              <w:ind w:left="0" w:right="0" w:firstLine="420"/>
              <w:jc w:val="center"/>
              <w:rPr>
                <w:rFonts w:hint="default" w:ascii="Times New Roman"/>
                <w:kern w:val="2"/>
                <w:szCs w:val="21"/>
              </w:rPr>
            </w:pPr>
            <w:r>
              <w:rPr>
                <w:rFonts w:hint="default" w:ascii="Times New Roman"/>
                <w:kern w:val="2"/>
                <w:szCs w:val="21"/>
              </w:rPr>
              <w:t>-</w:t>
            </w:r>
          </w:p>
        </w:tc>
      </w:tr>
    </w:tbl>
    <w:p w14:paraId="6CDF4914">
      <w:pPr>
        <w:pStyle w:val="238"/>
        <w:adjustRightInd w:val="0"/>
        <w:snapToGrid w:val="0"/>
        <w:spacing w:line="360" w:lineRule="auto"/>
        <w:ind w:firstLine="420"/>
        <w:rPr>
          <w:rFonts w:ascii="Times New Roman"/>
          <w:kern w:val="2"/>
          <w:szCs w:val="21"/>
        </w:rPr>
      </w:pPr>
    </w:p>
    <w:p w14:paraId="0D6655DC">
      <w:pPr>
        <w:pStyle w:val="238"/>
        <w:numPr>
          <w:ilvl w:val="0"/>
          <w:numId w:val="42"/>
        </w:numPr>
        <w:adjustRightInd w:val="0"/>
        <w:snapToGrid w:val="0"/>
        <w:ind w:left="850" w:firstLine="0" w:firstLineChars="0"/>
        <w:rPr>
          <w:rFonts w:ascii="Times New Roman"/>
          <w:kern w:val="2"/>
          <w:szCs w:val="21"/>
        </w:rPr>
      </w:pPr>
      <w:r>
        <w:rPr>
          <w:rFonts w:ascii="Times New Roman"/>
          <w:kern w:val="2"/>
          <w:szCs w:val="21"/>
        </w:rPr>
        <w:t>校准时裂纹深度的计算结果应与实际裂纹的深度相同或十分接近；如工件表面非导体涂层厚度大于1mm，需在ACFM 软件中对裂纹缺陷尺寸进行补偿。</w:t>
      </w:r>
    </w:p>
    <w:p w14:paraId="1F3C2F64">
      <w:pPr>
        <w:pStyle w:val="238"/>
        <w:numPr>
          <w:ilvl w:val="0"/>
          <w:numId w:val="42"/>
        </w:numPr>
        <w:adjustRightInd w:val="0"/>
        <w:snapToGrid w:val="0"/>
        <w:ind w:left="850" w:firstLine="0" w:firstLineChars="0"/>
        <w:rPr>
          <w:rFonts w:ascii="Times New Roman"/>
          <w:kern w:val="2"/>
          <w:szCs w:val="21"/>
        </w:rPr>
      </w:pPr>
      <w:r>
        <w:rPr>
          <w:rFonts w:ascii="Times New Roman"/>
          <w:kern w:val="2"/>
          <w:szCs w:val="21"/>
        </w:rPr>
        <w:t>每年至少应对检测系统进行两次校准和标定，校准和标定应有具备ACFM二级检测资质的人员施行，并完成校准报告。</w:t>
      </w:r>
    </w:p>
    <w:p w14:paraId="53802DFD">
      <w:pPr>
        <w:pStyle w:val="240"/>
        <w:numPr>
          <w:ilvl w:val="0"/>
          <w:numId w:val="0"/>
        </w:numPr>
        <w:spacing w:before="156" w:after="156"/>
        <w:rPr>
          <w:rFonts w:ascii="Times New Roman"/>
        </w:rPr>
      </w:pPr>
      <w:bookmarkStart w:id="139" w:name="_Toc184932594"/>
      <w:r>
        <w:rPr>
          <w:rFonts w:hint="eastAsia" w:ascii="黑体" w:hAnsi="黑体" w:eastAsia="黑体" w:cs="黑体"/>
        </w:rPr>
        <w:t xml:space="preserve">6.3 </w:t>
      </w:r>
      <w:r>
        <w:rPr>
          <w:rFonts w:ascii="Times New Roman"/>
        </w:rPr>
        <w:t>检测范围及周期比例</w:t>
      </w:r>
      <w:bookmarkEnd w:id="139"/>
    </w:p>
    <w:p w14:paraId="5D45391F">
      <w:pPr>
        <w:pStyle w:val="238"/>
        <w:adjustRightInd w:val="0"/>
        <w:snapToGrid w:val="0"/>
        <w:spacing w:before="157" w:beforeLines="50" w:after="157" w:afterLines="50"/>
        <w:ind w:firstLine="0" w:firstLineChars="0"/>
        <w:rPr>
          <w:rFonts w:hint="eastAsia" w:ascii="黑体" w:hAnsi="黑体" w:eastAsia="黑体" w:cs="黑体"/>
          <w:szCs w:val="21"/>
        </w:rPr>
      </w:pPr>
      <w:r>
        <w:rPr>
          <w:rFonts w:hint="eastAsia" w:ascii="黑体" w:hAnsi="黑体" w:eastAsia="黑体" w:cs="黑体"/>
          <w:szCs w:val="21"/>
        </w:rPr>
        <w:t>6.3.1 检测范围</w:t>
      </w:r>
    </w:p>
    <w:p w14:paraId="321650F9">
      <w:pPr>
        <w:pStyle w:val="81"/>
        <w:keepNext w:val="0"/>
        <w:keepLines w:val="0"/>
        <w:widowControl/>
        <w:suppressLineNumbers w:val="0"/>
        <w:overflowPunct w:val="0"/>
        <w:snapToGrid w:val="0"/>
        <w:spacing w:before="0" w:beforeAutospacing="0" w:after="0" w:afterAutospacing="0" w:line="240" w:lineRule="auto"/>
        <w:ind w:left="0" w:right="0" w:firstLine="0" w:firstLineChars="0"/>
        <w:jc w:val="both"/>
        <w:rPr>
          <w:rFonts w:hAnsi="宋体" w:cs="Arial"/>
          <w:lang w:val="en-US"/>
        </w:rPr>
      </w:pPr>
      <w:r>
        <w:rPr>
          <w:rFonts w:hint="eastAsia" w:ascii="黑体" w:hAnsi="宋体" w:eastAsia="黑体" w:cs="黑体"/>
          <w:kern w:val="0"/>
          <w:sz w:val="21"/>
          <w:szCs w:val="20"/>
          <w:lang w:val="en-US" w:eastAsia="zh-CN" w:bidi="ar"/>
        </w:rPr>
        <w:t>6.3.1.1</w:t>
      </w:r>
      <w:r>
        <w:rPr>
          <w:rFonts w:hint="eastAsia" w:ascii="宋体" w:hAnsi="宋体" w:eastAsia="宋体" w:cs="Arial"/>
          <w:kern w:val="0"/>
          <w:sz w:val="21"/>
          <w:szCs w:val="20"/>
          <w:lang w:val="en-US" w:eastAsia="zh-CN" w:bidi="ar"/>
        </w:rPr>
        <w:t xml:space="preserve"> 上部组块检测内容包括：</w:t>
      </w:r>
    </w:p>
    <w:p w14:paraId="4E33DF9F">
      <w:pPr>
        <w:pStyle w:val="81"/>
        <w:keepNext w:val="0"/>
        <w:keepLines w:val="0"/>
        <w:widowControl/>
        <w:suppressLineNumbers w:val="0"/>
        <w:tabs>
          <w:tab w:val="left" w:pos="839"/>
        </w:tabs>
        <w:overflowPunct w:val="0"/>
        <w:spacing w:before="0" w:beforeAutospacing="0" w:after="0" w:afterAutospacing="0" w:line="240" w:lineRule="auto"/>
        <w:ind w:left="420" w:right="0" w:firstLine="0" w:firstLineChars="0"/>
        <w:jc w:val="both"/>
        <w:rPr>
          <w:rFonts w:hint="default" w:ascii="Times New Roman" w:hAnsi="Times New Roman" w:cs="Times New Roman"/>
          <w:lang w:val="en-US"/>
        </w:rPr>
      </w:pPr>
      <w:r>
        <w:rPr>
          <w:rFonts w:hint="default" w:ascii="Times New Roman" w:hAnsi="Times New Roman" w:eastAsia="宋体" w:cs="Times New Roman"/>
          <w:kern w:val="0"/>
          <w:sz w:val="21"/>
          <w:szCs w:val="20"/>
          <w:lang w:val="en-US" w:eastAsia="zh-CN" w:bidi="ar"/>
        </w:rPr>
        <w:t>a</w:t>
      </w:r>
      <w:r>
        <w:rPr>
          <w:rFonts w:hint="eastAsia" w:ascii="Times New Roman" w:hAnsi="Times New Roman" w:eastAsia="宋体" w:cs="Times New Roman"/>
          <w:kern w:val="0"/>
          <w:sz w:val="21"/>
          <w:szCs w:val="20"/>
          <w:lang w:val="en-US" w:eastAsia="zh-CN" w:bidi="ar"/>
        </w:rPr>
        <w:t>）主变、高抗、散热器、</w:t>
      </w:r>
      <w:r>
        <w:rPr>
          <w:rFonts w:hint="default" w:ascii="Times New Roman" w:hAnsi="Times New Roman" w:eastAsia="宋体" w:cs="Times New Roman"/>
          <w:kern w:val="0"/>
          <w:sz w:val="21"/>
          <w:szCs w:val="20"/>
          <w:lang w:val="en-US" w:eastAsia="zh-CN" w:bidi="ar"/>
        </w:rPr>
        <w:t>GIS</w:t>
      </w:r>
      <w:r>
        <w:rPr>
          <w:rFonts w:hint="eastAsia" w:ascii="Times New Roman" w:hAnsi="Times New Roman" w:eastAsia="宋体" w:cs="Times New Roman"/>
          <w:kern w:val="0"/>
          <w:sz w:val="21"/>
          <w:szCs w:val="20"/>
          <w:lang w:val="en-US" w:eastAsia="zh-CN" w:bidi="ar"/>
        </w:rPr>
        <w:t>等设备下方承重节点及梁焊缝</w:t>
      </w:r>
    </w:p>
    <w:p w14:paraId="279F48CF">
      <w:pPr>
        <w:pStyle w:val="81"/>
        <w:keepNext w:val="0"/>
        <w:keepLines w:val="0"/>
        <w:widowControl/>
        <w:suppressLineNumbers w:val="0"/>
        <w:tabs>
          <w:tab w:val="left" w:pos="839"/>
        </w:tabs>
        <w:overflowPunct w:val="0"/>
        <w:spacing w:before="0" w:beforeAutospacing="0" w:after="0" w:afterAutospacing="0" w:line="240" w:lineRule="auto"/>
        <w:ind w:left="420" w:right="0" w:firstLine="0" w:firstLineChars="0"/>
        <w:jc w:val="both"/>
        <w:rPr>
          <w:rFonts w:hint="default" w:ascii="Times New Roman" w:hAnsi="Times New Roman" w:cs="Times New Roman"/>
          <w:lang w:val="en-US"/>
        </w:rPr>
      </w:pPr>
      <w:r>
        <w:rPr>
          <w:rFonts w:hint="default" w:ascii="Times New Roman" w:hAnsi="Times New Roman" w:eastAsia="宋体" w:cs="Times New Roman"/>
          <w:kern w:val="0"/>
          <w:sz w:val="21"/>
          <w:szCs w:val="20"/>
          <w:lang w:val="en-US" w:eastAsia="zh-CN" w:bidi="ar"/>
        </w:rPr>
        <w:t>b</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T</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K</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Y</w:t>
      </w:r>
      <w:r>
        <w:rPr>
          <w:rFonts w:hint="eastAsia" w:ascii="Times New Roman" w:hAnsi="Times New Roman" w:eastAsia="宋体" w:cs="Times New Roman"/>
          <w:kern w:val="0"/>
          <w:sz w:val="21"/>
          <w:szCs w:val="20"/>
          <w:lang w:val="en-US" w:eastAsia="zh-CN" w:bidi="ar"/>
        </w:rPr>
        <w:t>节点焊缝</w:t>
      </w:r>
    </w:p>
    <w:p w14:paraId="2A03E9F8">
      <w:pPr>
        <w:pStyle w:val="81"/>
        <w:keepNext w:val="0"/>
        <w:keepLines w:val="0"/>
        <w:widowControl/>
        <w:suppressLineNumbers w:val="0"/>
        <w:tabs>
          <w:tab w:val="left" w:pos="839"/>
        </w:tabs>
        <w:overflowPunct w:val="0"/>
        <w:spacing w:before="0" w:beforeAutospacing="0" w:after="0" w:afterAutospacing="0" w:line="240" w:lineRule="auto"/>
        <w:ind w:left="420" w:right="0" w:firstLine="0" w:firstLineChars="0"/>
        <w:jc w:val="both"/>
        <w:rPr>
          <w:rFonts w:hint="default" w:ascii="Times New Roman" w:hAnsi="Times New Roman" w:cs="Times New Roman"/>
          <w:lang w:val="en-US"/>
        </w:rPr>
      </w:pPr>
      <w:r>
        <w:rPr>
          <w:rFonts w:hint="default" w:ascii="Times New Roman" w:hAnsi="Times New Roman" w:eastAsia="宋体" w:cs="Times New Roman"/>
          <w:kern w:val="0"/>
          <w:sz w:val="21"/>
          <w:szCs w:val="20"/>
          <w:lang w:val="en-US" w:eastAsia="zh-CN" w:bidi="ar"/>
        </w:rPr>
        <w:t>c</w:t>
      </w:r>
      <w:r>
        <w:rPr>
          <w:rFonts w:hint="eastAsia" w:ascii="Times New Roman" w:hAnsi="Times New Roman" w:eastAsia="宋体" w:cs="Times New Roman"/>
          <w:kern w:val="0"/>
          <w:sz w:val="21"/>
          <w:szCs w:val="20"/>
          <w:lang w:val="en-US" w:eastAsia="zh-CN" w:bidi="ar"/>
        </w:rPr>
        <w:t>）钢管焊缝</w:t>
      </w:r>
    </w:p>
    <w:p w14:paraId="23467CB6">
      <w:pPr>
        <w:pStyle w:val="81"/>
        <w:keepNext w:val="0"/>
        <w:keepLines w:val="0"/>
        <w:widowControl/>
        <w:suppressLineNumbers w:val="0"/>
        <w:tabs>
          <w:tab w:val="left" w:pos="839"/>
        </w:tabs>
        <w:overflowPunct w:val="0"/>
        <w:spacing w:before="0" w:beforeAutospacing="0" w:after="0" w:afterAutospacing="0" w:line="240" w:lineRule="auto"/>
        <w:ind w:left="420" w:right="0" w:firstLine="0" w:firstLineChars="0"/>
        <w:jc w:val="both"/>
        <w:rPr>
          <w:rFonts w:hint="default" w:ascii="Times New Roman" w:hAnsi="Times New Roman" w:cs="Times New Roman"/>
          <w:lang w:val="en-US"/>
        </w:rPr>
      </w:pPr>
      <w:r>
        <w:rPr>
          <w:rFonts w:hint="default" w:ascii="Times New Roman" w:hAnsi="Times New Roman" w:eastAsia="宋体" w:cs="Times New Roman"/>
          <w:kern w:val="0"/>
          <w:sz w:val="21"/>
          <w:szCs w:val="20"/>
          <w:lang w:val="en-US" w:eastAsia="zh-CN" w:bidi="ar"/>
        </w:rPr>
        <w:t>d</w:t>
      </w:r>
      <w:r>
        <w:rPr>
          <w:rFonts w:hint="eastAsia" w:ascii="Times New Roman" w:hAnsi="Times New Roman" w:eastAsia="宋体" w:cs="Times New Roman"/>
          <w:kern w:val="0"/>
          <w:sz w:val="21"/>
          <w:szCs w:val="20"/>
          <w:lang w:val="en-US" w:eastAsia="zh-CN" w:bidi="ar"/>
        </w:rPr>
        <w:t>）焊接梁焊缝</w:t>
      </w:r>
    </w:p>
    <w:p w14:paraId="0B8B7F74">
      <w:pPr>
        <w:pStyle w:val="81"/>
        <w:keepNext w:val="0"/>
        <w:keepLines w:val="0"/>
        <w:widowControl/>
        <w:suppressLineNumbers w:val="0"/>
        <w:tabs>
          <w:tab w:val="left" w:pos="839"/>
        </w:tabs>
        <w:overflowPunct w:val="0"/>
        <w:spacing w:before="0" w:beforeAutospacing="0" w:after="0" w:afterAutospacing="0" w:line="240" w:lineRule="auto"/>
        <w:ind w:left="420" w:right="0" w:firstLine="0" w:firstLineChars="0"/>
        <w:jc w:val="both"/>
        <w:rPr>
          <w:rFonts w:hint="default" w:ascii="Times New Roman" w:hAnsi="Times New Roman" w:cs="Times New Roman"/>
          <w:lang w:val="en-US"/>
        </w:rPr>
      </w:pPr>
      <w:r>
        <w:rPr>
          <w:rFonts w:hint="default" w:ascii="Times New Roman" w:hAnsi="Times New Roman" w:eastAsia="宋体" w:cs="Times New Roman"/>
          <w:kern w:val="0"/>
          <w:sz w:val="21"/>
          <w:szCs w:val="20"/>
          <w:lang w:val="en-US" w:eastAsia="zh-CN" w:bidi="ar"/>
        </w:rPr>
        <w:t>e</w:t>
      </w:r>
      <w:r>
        <w:rPr>
          <w:rFonts w:hint="eastAsia" w:ascii="Times New Roman" w:hAnsi="Times New Roman" w:eastAsia="宋体" w:cs="Times New Roman"/>
          <w:kern w:val="0"/>
          <w:sz w:val="21"/>
          <w:szCs w:val="20"/>
          <w:lang w:val="en-US" w:eastAsia="zh-CN" w:bidi="ar"/>
        </w:rPr>
        <w:t>）重要节点焊缝</w:t>
      </w:r>
    </w:p>
    <w:p w14:paraId="2444BA7F">
      <w:pPr>
        <w:pStyle w:val="81"/>
        <w:keepNext w:val="0"/>
        <w:keepLines w:val="0"/>
        <w:widowControl/>
        <w:suppressLineNumbers w:val="0"/>
        <w:tabs>
          <w:tab w:val="left" w:pos="839"/>
        </w:tabs>
        <w:overflowPunct w:val="0"/>
        <w:spacing w:before="0" w:beforeAutospacing="0" w:after="0" w:afterAutospacing="0" w:line="240" w:lineRule="auto"/>
        <w:ind w:left="420" w:right="0" w:firstLine="0" w:firstLineChars="0"/>
        <w:jc w:val="both"/>
        <w:rPr>
          <w:rFonts w:hint="default" w:ascii="Times New Roman" w:hAnsi="Times New Roman" w:cs="Times New Roman"/>
          <w:lang w:val="en-US"/>
        </w:rPr>
      </w:pPr>
      <w:r>
        <w:rPr>
          <w:rFonts w:hint="default" w:ascii="Times New Roman" w:hAnsi="Times New Roman" w:eastAsia="宋体" w:cs="Times New Roman"/>
          <w:kern w:val="0"/>
          <w:sz w:val="21"/>
          <w:szCs w:val="20"/>
          <w:lang w:val="en-US" w:eastAsia="zh-CN" w:bidi="ar"/>
        </w:rPr>
        <w:t>f</w:t>
      </w:r>
      <w:r>
        <w:rPr>
          <w:rFonts w:hint="eastAsia" w:ascii="Times New Roman" w:hAnsi="Times New Roman" w:eastAsia="宋体" w:cs="Times New Roman"/>
          <w:kern w:val="0"/>
          <w:sz w:val="21"/>
          <w:szCs w:val="20"/>
          <w:lang w:val="en-US" w:eastAsia="zh-CN" w:bidi="ar"/>
        </w:rPr>
        <w:t>）其他涉及安全构件焊缝</w:t>
      </w:r>
    </w:p>
    <w:p w14:paraId="1FBDA5BF">
      <w:pPr>
        <w:pStyle w:val="81"/>
        <w:keepNext w:val="0"/>
        <w:keepLines w:val="0"/>
        <w:widowControl/>
        <w:suppressLineNumbers w:val="0"/>
        <w:overflowPunct w:val="0"/>
        <w:snapToGrid w:val="0"/>
        <w:spacing w:before="0" w:beforeAutospacing="0" w:after="0" w:afterAutospacing="0" w:line="240" w:lineRule="auto"/>
        <w:ind w:left="0" w:right="0" w:firstLine="0" w:firstLineChars="0"/>
        <w:jc w:val="both"/>
        <w:rPr>
          <w:rFonts w:hAnsi="宋体" w:cs="Arial"/>
          <w:lang w:val="en-US"/>
        </w:rPr>
      </w:pPr>
      <w:r>
        <w:rPr>
          <w:rFonts w:hint="eastAsia" w:ascii="黑体" w:hAnsi="宋体" w:eastAsia="黑体" w:cs="黑体"/>
          <w:kern w:val="0"/>
          <w:sz w:val="21"/>
          <w:szCs w:val="20"/>
          <w:lang w:val="en-US" w:eastAsia="zh-CN" w:bidi="ar"/>
        </w:rPr>
        <w:t>6.3.1.2</w:t>
      </w:r>
      <w:r>
        <w:rPr>
          <w:rFonts w:hint="eastAsia" w:ascii="宋体" w:hAnsi="宋体" w:eastAsia="宋体" w:cs="Arial"/>
          <w:kern w:val="0"/>
          <w:sz w:val="21"/>
          <w:szCs w:val="20"/>
          <w:lang w:val="en-US" w:eastAsia="zh-CN" w:bidi="ar"/>
        </w:rPr>
        <w:t xml:space="preserve"> 下部基础检测内容包括：</w:t>
      </w:r>
    </w:p>
    <w:p w14:paraId="792ED553">
      <w:pPr>
        <w:pStyle w:val="81"/>
        <w:keepNext w:val="0"/>
        <w:keepLines w:val="0"/>
        <w:widowControl/>
        <w:suppressLineNumbers w:val="0"/>
        <w:tabs>
          <w:tab w:val="left" w:pos="839"/>
        </w:tabs>
        <w:overflowPunct w:val="0"/>
        <w:spacing w:before="0" w:beforeAutospacing="0" w:after="0" w:afterAutospacing="0" w:line="240" w:lineRule="auto"/>
        <w:ind w:left="420" w:right="0" w:firstLine="0" w:firstLineChars="0"/>
        <w:jc w:val="both"/>
        <w:rPr>
          <w:rFonts w:hint="default" w:ascii="Times New Roman" w:hAnsi="Times New Roman" w:cs="Times New Roman"/>
          <w:lang w:val="en-US"/>
        </w:rPr>
      </w:pPr>
      <w:r>
        <w:rPr>
          <w:rFonts w:hint="default" w:ascii="Times New Roman" w:hAnsi="Times New Roman" w:eastAsia="宋体" w:cs="Times New Roman"/>
          <w:kern w:val="0"/>
          <w:sz w:val="21"/>
          <w:szCs w:val="20"/>
          <w:lang w:val="en-US" w:eastAsia="zh-CN" w:bidi="ar"/>
        </w:rPr>
        <w:t>a</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T</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K</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Y</w:t>
      </w:r>
      <w:r>
        <w:rPr>
          <w:rFonts w:hint="eastAsia" w:ascii="Times New Roman" w:hAnsi="Times New Roman" w:eastAsia="宋体" w:cs="Times New Roman"/>
          <w:kern w:val="0"/>
          <w:sz w:val="21"/>
          <w:szCs w:val="20"/>
          <w:lang w:val="en-US" w:eastAsia="zh-CN" w:bidi="ar"/>
        </w:rPr>
        <w:t>节点焊缝</w:t>
      </w:r>
    </w:p>
    <w:p w14:paraId="63720030">
      <w:pPr>
        <w:pStyle w:val="81"/>
        <w:keepNext w:val="0"/>
        <w:keepLines w:val="0"/>
        <w:widowControl/>
        <w:suppressLineNumbers w:val="0"/>
        <w:tabs>
          <w:tab w:val="left" w:pos="839"/>
        </w:tabs>
        <w:overflowPunct w:val="0"/>
        <w:spacing w:before="0" w:beforeAutospacing="0" w:after="0" w:afterAutospacing="0" w:line="240" w:lineRule="auto"/>
        <w:ind w:left="420" w:right="0" w:firstLine="0" w:firstLineChars="0"/>
        <w:jc w:val="both"/>
        <w:rPr>
          <w:rFonts w:hint="default" w:ascii="Times New Roman" w:hAnsi="Times New Roman" w:cs="Times New Roman"/>
          <w:lang w:val="en-US"/>
        </w:rPr>
      </w:pPr>
      <w:r>
        <w:rPr>
          <w:rFonts w:hint="default" w:ascii="Times New Roman" w:hAnsi="Times New Roman" w:eastAsia="宋体" w:cs="Times New Roman"/>
          <w:kern w:val="0"/>
          <w:sz w:val="21"/>
          <w:szCs w:val="20"/>
          <w:lang w:val="en-US" w:eastAsia="zh-CN" w:bidi="ar"/>
        </w:rPr>
        <w:t>b</w:t>
      </w:r>
      <w:r>
        <w:rPr>
          <w:rFonts w:hint="eastAsia" w:ascii="Times New Roman" w:hAnsi="Times New Roman" w:eastAsia="宋体" w:cs="Times New Roman"/>
          <w:kern w:val="0"/>
          <w:sz w:val="21"/>
          <w:szCs w:val="20"/>
          <w:lang w:val="en-US" w:eastAsia="zh-CN" w:bidi="ar"/>
        </w:rPr>
        <w:t>）导管腿及撑管连接焊缝</w:t>
      </w:r>
    </w:p>
    <w:p w14:paraId="4B35B821">
      <w:pPr>
        <w:pStyle w:val="81"/>
        <w:keepNext w:val="0"/>
        <w:keepLines w:val="0"/>
        <w:widowControl/>
        <w:suppressLineNumbers w:val="0"/>
        <w:tabs>
          <w:tab w:val="left" w:pos="839"/>
        </w:tabs>
        <w:overflowPunct w:val="0"/>
        <w:spacing w:before="0" w:beforeAutospacing="0" w:after="0" w:afterAutospacing="0" w:line="240" w:lineRule="auto"/>
        <w:ind w:left="420" w:right="0" w:firstLine="0" w:firstLineChars="0"/>
        <w:jc w:val="both"/>
        <w:rPr>
          <w:rFonts w:hint="default" w:ascii="Times New Roman" w:hAnsi="Times New Roman" w:cs="Times New Roman"/>
          <w:lang w:val="en-US"/>
        </w:rPr>
      </w:pPr>
      <w:r>
        <w:rPr>
          <w:rFonts w:hint="default" w:ascii="Times New Roman" w:hAnsi="Times New Roman" w:eastAsia="宋体" w:cs="Times New Roman"/>
          <w:kern w:val="0"/>
          <w:sz w:val="21"/>
          <w:szCs w:val="20"/>
          <w:lang w:val="en-US" w:eastAsia="zh-CN" w:bidi="ar"/>
        </w:rPr>
        <w:t>c</w:t>
      </w:r>
      <w:r>
        <w:rPr>
          <w:rFonts w:hint="eastAsia" w:ascii="Times New Roman" w:hAnsi="Times New Roman" w:eastAsia="宋体" w:cs="Times New Roman"/>
          <w:kern w:val="0"/>
          <w:sz w:val="21"/>
          <w:szCs w:val="20"/>
          <w:lang w:val="en-US" w:eastAsia="zh-CN" w:bidi="ar"/>
        </w:rPr>
        <w:t>）桩靴与导管架连接焊缝</w:t>
      </w:r>
    </w:p>
    <w:p w14:paraId="2FD9EF51">
      <w:pPr>
        <w:pStyle w:val="81"/>
        <w:keepNext w:val="0"/>
        <w:keepLines w:val="0"/>
        <w:widowControl/>
        <w:suppressLineNumbers w:val="0"/>
        <w:tabs>
          <w:tab w:val="left" w:pos="839"/>
        </w:tabs>
        <w:overflowPunct w:val="0"/>
        <w:spacing w:before="0" w:beforeAutospacing="0" w:after="0" w:afterAutospacing="0" w:line="240" w:lineRule="auto"/>
        <w:ind w:left="420" w:right="0" w:firstLine="0" w:firstLineChars="0"/>
        <w:jc w:val="both"/>
        <w:rPr>
          <w:rFonts w:hint="default" w:ascii="Times New Roman" w:hAnsi="Times New Roman" w:cs="Times New Roman"/>
          <w:lang w:val="en-US"/>
        </w:rPr>
      </w:pPr>
      <w:r>
        <w:rPr>
          <w:rFonts w:hint="default" w:ascii="Times New Roman" w:hAnsi="Times New Roman" w:eastAsia="宋体" w:cs="Times New Roman"/>
          <w:kern w:val="0"/>
          <w:sz w:val="21"/>
          <w:szCs w:val="20"/>
          <w:lang w:val="en-US" w:eastAsia="zh-CN" w:bidi="ar"/>
        </w:rPr>
        <w:t>d</w:t>
      </w:r>
      <w:r>
        <w:rPr>
          <w:rFonts w:hint="eastAsia" w:ascii="Times New Roman" w:hAnsi="Times New Roman" w:eastAsia="宋体" w:cs="Times New Roman"/>
          <w:kern w:val="0"/>
          <w:sz w:val="21"/>
          <w:szCs w:val="20"/>
          <w:lang w:val="en-US" w:eastAsia="zh-CN" w:bidi="ar"/>
        </w:rPr>
        <w:t>）其他涉及安全构件焊缝</w:t>
      </w:r>
    </w:p>
    <w:p w14:paraId="7E8B66CA">
      <w:pPr>
        <w:pStyle w:val="238"/>
        <w:adjustRightInd w:val="0"/>
        <w:snapToGrid w:val="0"/>
        <w:spacing w:before="157" w:beforeLines="50" w:after="157" w:afterLines="50"/>
        <w:ind w:firstLine="0" w:firstLineChars="0"/>
        <w:rPr>
          <w:rFonts w:hint="eastAsia" w:ascii="黑体" w:hAnsi="黑体" w:eastAsia="黑体" w:cs="黑体"/>
          <w:szCs w:val="21"/>
        </w:rPr>
      </w:pPr>
      <w:r>
        <w:rPr>
          <w:rFonts w:hint="eastAsia" w:ascii="黑体" w:hAnsi="黑体" w:eastAsia="黑体" w:cs="黑体"/>
          <w:szCs w:val="21"/>
        </w:rPr>
        <w:t>6.3.2 检测周期及比例</w:t>
      </w:r>
    </w:p>
    <w:p w14:paraId="5C7C0E75">
      <w:pPr>
        <w:pStyle w:val="81"/>
        <w:keepNext w:val="0"/>
        <w:keepLines w:val="0"/>
        <w:widowControl/>
        <w:suppressLineNumbers w:val="0"/>
        <w:overflowPunct w:val="0"/>
        <w:snapToGrid w:val="0"/>
        <w:spacing w:before="0" w:beforeAutospacing="0" w:after="0" w:afterAutospacing="0" w:line="240" w:lineRule="auto"/>
        <w:ind w:left="0" w:right="0" w:firstLine="0" w:firstLineChars="0"/>
        <w:jc w:val="both"/>
        <w:rPr>
          <w:rFonts w:hAnsi="宋体" w:cs="Arial"/>
          <w:lang w:val="en-US"/>
        </w:rPr>
      </w:pPr>
      <w:r>
        <w:rPr>
          <w:rFonts w:hint="eastAsia" w:ascii="黑体" w:hAnsi="宋体" w:eastAsia="黑体" w:cs="黑体"/>
          <w:kern w:val="0"/>
          <w:sz w:val="21"/>
          <w:szCs w:val="20"/>
          <w:lang w:val="en-US" w:eastAsia="zh-CN" w:bidi="ar"/>
        </w:rPr>
        <w:t>6.3.2.1</w:t>
      </w:r>
      <w:r>
        <w:rPr>
          <w:rFonts w:hint="eastAsia" w:ascii="宋体" w:hAnsi="宋体" w:eastAsia="宋体" w:cs="Arial"/>
          <w:kern w:val="0"/>
          <w:sz w:val="21"/>
          <w:szCs w:val="20"/>
          <w:lang w:val="en-US" w:eastAsia="zh-CN" w:bidi="ar"/>
        </w:rPr>
        <w:t xml:space="preserve"> 水上结构的检验周期及比例为：</w:t>
      </w:r>
    </w:p>
    <w:p w14:paraId="28264F5F">
      <w:pPr>
        <w:pStyle w:val="238"/>
        <w:numPr>
          <w:ilvl w:val="0"/>
          <w:numId w:val="43"/>
        </w:numPr>
        <w:adjustRightInd/>
        <w:snapToGrid/>
        <w:ind w:left="839" w:hanging="419" w:firstLineChars="0"/>
        <w:rPr>
          <w:rFonts w:ascii="Times New Roman"/>
          <w:szCs w:val="20"/>
        </w:rPr>
      </w:pPr>
      <w:r>
        <w:rPr>
          <w:rFonts w:ascii="Times New Roman"/>
          <w:szCs w:val="20"/>
        </w:rPr>
        <w:t>升压站至少每5年检测一次，应对焊缝抽查比例10%</w:t>
      </w:r>
      <w:r>
        <w:rPr>
          <w:rFonts w:hint="default" w:ascii="Times New Roman"/>
          <w:szCs w:val="20"/>
        </w:rPr>
        <w:t>；</w:t>
      </w:r>
    </w:p>
    <w:p w14:paraId="38E6BA62">
      <w:pPr>
        <w:pStyle w:val="238"/>
        <w:numPr>
          <w:ilvl w:val="0"/>
          <w:numId w:val="43"/>
        </w:numPr>
        <w:adjustRightInd/>
        <w:snapToGrid/>
        <w:ind w:left="839" w:hanging="419" w:firstLineChars="0"/>
        <w:rPr>
          <w:rFonts w:ascii="Times New Roman"/>
          <w:szCs w:val="20"/>
        </w:rPr>
      </w:pPr>
      <w:r>
        <w:rPr>
          <w:rFonts w:ascii="Times New Roman"/>
          <w:szCs w:val="20"/>
        </w:rPr>
        <w:t>升压站运行10年时，应对焊缝抽查比例30%</w:t>
      </w:r>
      <w:r>
        <w:rPr>
          <w:rFonts w:hint="default" w:ascii="Times New Roman"/>
          <w:szCs w:val="20"/>
        </w:rPr>
        <w:t>；</w:t>
      </w:r>
    </w:p>
    <w:p w14:paraId="5C8258D1">
      <w:pPr>
        <w:pStyle w:val="238"/>
        <w:numPr>
          <w:ilvl w:val="0"/>
          <w:numId w:val="43"/>
        </w:numPr>
        <w:adjustRightInd/>
        <w:snapToGrid/>
        <w:ind w:left="839" w:hanging="419" w:firstLineChars="0"/>
        <w:rPr>
          <w:rFonts w:ascii="Times New Roman"/>
          <w:szCs w:val="20"/>
        </w:rPr>
      </w:pPr>
      <w:r>
        <w:rPr>
          <w:rFonts w:ascii="Times New Roman"/>
          <w:szCs w:val="20"/>
        </w:rPr>
        <w:t>升压站运行15年时，应对焊缝抽查比例50%</w:t>
      </w:r>
      <w:r>
        <w:rPr>
          <w:rFonts w:hint="default" w:ascii="Times New Roman"/>
          <w:szCs w:val="20"/>
        </w:rPr>
        <w:t>；</w:t>
      </w:r>
    </w:p>
    <w:p w14:paraId="25985DBC">
      <w:pPr>
        <w:pStyle w:val="238"/>
        <w:numPr>
          <w:ilvl w:val="0"/>
          <w:numId w:val="43"/>
        </w:numPr>
        <w:adjustRightInd/>
        <w:snapToGrid/>
        <w:ind w:left="839" w:hanging="419" w:firstLineChars="0"/>
        <w:rPr>
          <w:rFonts w:ascii="Times New Roman"/>
          <w:szCs w:val="20"/>
        </w:rPr>
      </w:pPr>
      <w:r>
        <w:rPr>
          <w:rFonts w:ascii="Times New Roman"/>
          <w:szCs w:val="20"/>
        </w:rPr>
        <w:t>升压站运行20年时，应对焊缝抽查比例100%。</w:t>
      </w:r>
    </w:p>
    <w:p w14:paraId="11C4EF27">
      <w:pPr>
        <w:widowControl/>
        <w:jc w:val="left"/>
        <w:rPr>
          <w:rFonts w:hint="eastAsia" w:hAnsi="宋体" w:cs="Arial"/>
          <w:kern w:val="2"/>
          <w:sz w:val="21"/>
          <w:szCs w:val="24"/>
          <w:lang w:val="en-US" w:eastAsia="zh-CN" w:bidi="ar"/>
        </w:rPr>
      </w:pPr>
      <w:r>
        <w:rPr>
          <w:rFonts w:hint="eastAsia" w:ascii="黑体" w:hAnsi="宋体" w:eastAsia="黑体" w:cs="黑体"/>
          <w:kern w:val="2"/>
          <w:sz w:val="21"/>
          <w:szCs w:val="24"/>
          <w:lang w:val="en-US" w:eastAsia="zh-CN" w:bidi="ar"/>
        </w:rPr>
        <w:t>6.3.2.2</w:t>
      </w:r>
      <w:r>
        <w:rPr>
          <w:rFonts w:hint="default" w:ascii="Times New Roman" w:hAnsi="宋体" w:eastAsia="宋体" w:cs="Arial"/>
          <w:kern w:val="2"/>
          <w:sz w:val="21"/>
          <w:szCs w:val="24"/>
          <w:lang w:val="en-US" w:eastAsia="zh-CN" w:bidi="ar"/>
        </w:rPr>
        <w:t xml:space="preserve"> </w:t>
      </w:r>
      <w:r>
        <w:rPr>
          <w:rFonts w:hint="eastAsia" w:ascii="Times New Roman" w:hAnsi="宋体" w:eastAsia="宋体" w:cs="Arial"/>
          <w:kern w:val="2"/>
          <w:sz w:val="21"/>
          <w:szCs w:val="24"/>
          <w:lang w:val="en-US" w:eastAsia="zh-CN" w:bidi="ar"/>
        </w:rPr>
        <w:t>水下结构的检验周期及比例为</w:t>
      </w:r>
      <w:r>
        <w:rPr>
          <w:rFonts w:hint="eastAsia" w:hAnsi="宋体" w:cs="Arial"/>
          <w:kern w:val="2"/>
          <w:sz w:val="21"/>
          <w:szCs w:val="24"/>
          <w:lang w:val="en-US" w:eastAsia="zh-CN" w:bidi="ar"/>
        </w:rPr>
        <w:t>：</w:t>
      </w:r>
    </w:p>
    <w:p w14:paraId="489D6857">
      <w:pPr>
        <w:pStyle w:val="238"/>
        <w:widowControl/>
        <w:numPr>
          <w:ilvl w:val="0"/>
          <w:numId w:val="44"/>
        </w:numPr>
        <w:ind w:left="839" w:hanging="419" w:firstLineChars="0"/>
        <w:jc w:val="left"/>
        <w:rPr>
          <w:rFonts w:ascii="Times New Roman"/>
          <w:kern w:val="0"/>
          <w:szCs w:val="20"/>
        </w:rPr>
      </w:pPr>
      <w:r>
        <w:rPr>
          <w:rFonts w:ascii="Times New Roman"/>
          <w:kern w:val="0"/>
          <w:szCs w:val="20"/>
        </w:rPr>
        <w:t>对于10年及其以下的平台抽查比例10%</w:t>
      </w:r>
      <w:r>
        <w:rPr>
          <w:rFonts w:hint="default" w:ascii="Times New Roman"/>
          <w:kern w:val="0"/>
          <w:szCs w:val="20"/>
        </w:rPr>
        <w:t>；</w:t>
      </w:r>
    </w:p>
    <w:p w14:paraId="3DDE3FE1">
      <w:pPr>
        <w:pStyle w:val="238"/>
        <w:widowControl/>
        <w:numPr>
          <w:ilvl w:val="0"/>
          <w:numId w:val="44"/>
        </w:numPr>
        <w:ind w:left="839" w:hanging="419" w:firstLineChars="0"/>
        <w:jc w:val="left"/>
        <w:rPr>
          <w:rFonts w:ascii="Times New Roman"/>
          <w:kern w:val="0"/>
          <w:szCs w:val="20"/>
        </w:rPr>
      </w:pPr>
      <w:r>
        <w:rPr>
          <w:rFonts w:ascii="Times New Roman"/>
          <w:kern w:val="0"/>
          <w:szCs w:val="20"/>
        </w:rPr>
        <w:t>对于10年以上平台20%</w:t>
      </w:r>
      <w:r>
        <w:rPr>
          <w:rFonts w:hint="default" w:ascii="Times New Roman"/>
          <w:kern w:val="0"/>
          <w:szCs w:val="20"/>
        </w:rPr>
        <w:t>；</w:t>
      </w:r>
    </w:p>
    <w:p w14:paraId="07588997">
      <w:pPr>
        <w:pStyle w:val="238"/>
        <w:widowControl/>
        <w:numPr>
          <w:ilvl w:val="0"/>
          <w:numId w:val="44"/>
        </w:numPr>
        <w:ind w:left="839" w:hanging="419" w:firstLineChars="0"/>
        <w:jc w:val="left"/>
        <w:rPr>
          <w:rFonts w:ascii="Times New Roman" w:eastAsia="宋体"/>
          <w:b w:val="0"/>
          <w:bCs w:val="0"/>
          <w:kern w:val="0"/>
          <w:szCs w:val="20"/>
        </w:rPr>
      </w:pPr>
      <w:r>
        <w:rPr>
          <w:rFonts w:ascii="Times New Roman"/>
          <w:kern w:val="0"/>
          <w:szCs w:val="20"/>
        </w:rPr>
        <w:t>对于超役平台，根据结构评估结果确定。</w:t>
      </w:r>
    </w:p>
    <w:p w14:paraId="16D8DDBD">
      <w:pPr>
        <w:pStyle w:val="238"/>
        <w:adjustRightInd w:val="0"/>
        <w:snapToGrid w:val="0"/>
        <w:ind w:firstLine="420"/>
        <w:rPr>
          <w:rFonts w:ascii="Times New Roman"/>
          <w:szCs w:val="21"/>
        </w:rPr>
      </w:pPr>
      <w:r>
        <w:rPr>
          <w:rFonts w:hint="eastAsia" w:ascii="Times New Roman"/>
          <w:szCs w:val="21"/>
        </w:rPr>
        <w:t>海上</w:t>
      </w:r>
      <w:r>
        <w:rPr>
          <w:rFonts w:ascii="Times New Roman"/>
          <w:szCs w:val="21"/>
        </w:rPr>
        <w:t>升压站每个检测周期所检测的焊缝避免重复，对于超过设计使用年限的升压站应缩短检测周期，增加检测比例。</w:t>
      </w:r>
    </w:p>
    <w:p w14:paraId="650B9D73">
      <w:pPr>
        <w:pStyle w:val="240"/>
        <w:numPr>
          <w:ilvl w:val="0"/>
          <w:numId w:val="0"/>
        </w:numPr>
        <w:spacing w:before="156" w:after="156"/>
        <w:rPr>
          <w:rFonts w:ascii="Times New Roman"/>
        </w:rPr>
      </w:pPr>
      <w:bookmarkStart w:id="140" w:name="_Toc184932595"/>
      <w:r>
        <w:rPr>
          <w:rFonts w:hint="eastAsia" w:ascii="黑体" w:hAnsi="黑体" w:eastAsia="黑体" w:cs="黑体"/>
        </w:rPr>
        <w:t xml:space="preserve">6.4 </w:t>
      </w:r>
      <w:r>
        <w:rPr>
          <w:rFonts w:ascii="Times New Roman"/>
        </w:rPr>
        <w:t>焊缝表面缺陷检测</w:t>
      </w:r>
      <w:bookmarkEnd w:id="140"/>
    </w:p>
    <w:p w14:paraId="73D8739E">
      <w:pPr>
        <w:pStyle w:val="238"/>
        <w:adjustRightInd w:val="0"/>
        <w:snapToGrid w:val="0"/>
        <w:spacing w:before="157" w:beforeLines="50" w:after="157" w:afterLines="50"/>
        <w:ind w:firstLine="0" w:firstLineChars="0"/>
        <w:rPr>
          <w:rFonts w:hint="eastAsia" w:ascii="黑体" w:hAnsi="黑体" w:eastAsia="黑体" w:cs="黑体"/>
          <w:szCs w:val="21"/>
        </w:rPr>
      </w:pPr>
      <w:r>
        <w:rPr>
          <w:rFonts w:hint="eastAsia" w:ascii="黑体" w:hAnsi="黑体" w:eastAsia="黑体" w:cs="黑体"/>
          <w:szCs w:val="21"/>
        </w:rPr>
        <w:t>6.4.1 磁粉检测</w:t>
      </w:r>
    </w:p>
    <w:p w14:paraId="529C5EDF">
      <w:pPr>
        <w:rPr>
          <w:color w:val="000000"/>
          <w:szCs w:val="21"/>
        </w:rPr>
      </w:pPr>
      <w:r>
        <w:rPr>
          <w:rFonts w:hint="eastAsia" w:ascii="黑体" w:hAnsi="黑体" w:eastAsia="黑体" w:cs="黑体"/>
          <w:szCs w:val="21"/>
        </w:rPr>
        <w:t>6.4.1</w:t>
      </w:r>
      <w:r>
        <w:rPr>
          <w:rFonts w:hint="eastAsia" w:ascii="黑体" w:hAnsi="黑体" w:eastAsia="黑体" w:cs="黑体"/>
          <w:szCs w:val="21"/>
          <w:lang w:val="en-US" w:eastAsia="zh-CN"/>
        </w:rPr>
        <w:t>.1</w:t>
      </w:r>
      <w:r>
        <w:rPr>
          <w:rFonts w:hint="eastAsia" w:ascii="黑体" w:hAnsi="黑体" w:eastAsia="黑体" w:cs="黑体"/>
          <w:szCs w:val="21"/>
        </w:rPr>
        <w:t xml:space="preserve"> </w:t>
      </w:r>
      <w:r>
        <w:rPr>
          <w:color w:val="000000"/>
          <w:szCs w:val="21"/>
        </w:rPr>
        <w:t>上部组块磁粉检测按照《焊缝无损检测</w:t>
      </w:r>
      <w:r>
        <w:rPr>
          <w:rFonts w:hint="eastAsia"/>
          <w:color w:val="000000"/>
          <w:szCs w:val="21"/>
        </w:rPr>
        <w:t xml:space="preserve"> </w:t>
      </w:r>
      <w:r>
        <w:rPr>
          <w:color w:val="000000"/>
          <w:szCs w:val="21"/>
        </w:rPr>
        <w:t>磁粉检测》（GB/T</w:t>
      </w:r>
      <w:r>
        <w:rPr>
          <w:rFonts w:hint="eastAsia"/>
          <w:color w:val="000000"/>
          <w:szCs w:val="21"/>
        </w:rPr>
        <w:t xml:space="preserve"> </w:t>
      </w:r>
      <w:r>
        <w:rPr>
          <w:color w:val="000000"/>
          <w:szCs w:val="21"/>
        </w:rPr>
        <w:t>26951）和《焊缝无损检测</w:t>
      </w:r>
      <w:r>
        <w:rPr>
          <w:rFonts w:hint="eastAsia"/>
          <w:color w:val="000000"/>
          <w:szCs w:val="21"/>
        </w:rPr>
        <w:t xml:space="preserve"> </w:t>
      </w:r>
      <w:r>
        <w:rPr>
          <w:color w:val="000000"/>
          <w:szCs w:val="21"/>
        </w:rPr>
        <w:t>焊缝磁粉检测验收等级》（GB/T</w:t>
      </w:r>
      <w:r>
        <w:rPr>
          <w:rFonts w:hint="eastAsia"/>
          <w:color w:val="000000"/>
          <w:szCs w:val="21"/>
        </w:rPr>
        <w:t xml:space="preserve"> </w:t>
      </w:r>
      <w:r>
        <w:rPr>
          <w:color w:val="000000"/>
          <w:szCs w:val="21"/>
        </w:rPr>
        <w:t>26952）执行，验收等级为1级。</w:t>
      </w:r>
    </w:p>
    <w:p w14:paraId="159C0B0E">
      <w:pPr>
        <w:rPr>
          <w:color w:val="000000"/>
          <w:szCs w:val="21"/>
        </w:rPr>
      </w:pPr>
      <w:r>
        <w:rPr>
          <w:rFonts w:hint="eastAsia" w:ascii="黑体" w:hAnsi="黑体" w:eastAsia="黑体" w:cs="黑体"/>
          <w:szCs w:val="21"/>
        </w:rPr>
        <w:t>6.4.1</w:t>
      </w:r>
      <w:r>
        <w:rPr>
          <w:rFonts w:hint="eastAsia" w:ascii="黑体" w:hAnsi="黑体" w:eastAsia="黑体" w:cs="黑体"/>
          <w:szCs w:val="21"/>
          <w:lang w:val="en-US" w:eastAsia="zh-CN"/>
        </w:rPr>
        <w:t>.2</w:t>
      </w:r>
      <w:r>
        <w:rPr>
          <w:rFonts w:hint="eastAsia" w:ascii="黑体" w:hAnsi="黑体" w:eastAsia="黑体" w:cs="黑体"/>
          <w:szCs w:val="21"/>
        </w:rPr>
        <w:t xml:space="preserve"> </w:t>
      </w:r>
      <w:r>
        <w:rPr>
          <w:color w:val="000000"/>
          <w:szCs w:val="21"/>
        </w:rPr>
        <w:t>基础磁粉检测按照《承压设备无损检测》NB/T47013.4执行，验收等级为Ⅰ级。</w:t>
      </w:r>
    </w:p>
    <w:p w14:paraId="6869CF72">
      <w:pPr>
        <w:rPr>
          <w:color w:val="000000"/>
          <w:szCs w:val="21"/>
        </w:rPr>
      </w:pPr>
      <w:r>
        <w:rPr>
          <w:rFonts w:hint="eastAsia" w:ascii="黑体" w:hAnsi="黑体" w:eastAsia="黑体" w:cs="黑体"/>
          <w:szCs w:val="21"/>
        </w:rPr>
        <w:t>6.4.1</w:t>
      </w:r>
      <w:r>
        <w:rPr>
          <w:rFonts w:hint="eastAsia" w:ascii="黑体" w:hAnsi="黑体" w:eastAsia="黑体" w:cs="黑体"/>
          <w:szCs w:val="21"/>
          <w:lang w:val="en-US" w:eastAsia="zh-CN"/>
        </w:rPr>
        <w:t>.3</w:t>
      </w:r>
      <w:r>
        <w:rPr>
          <w:rFonts w:hint="eastAsia" w:ascii="黑体" w:hAnsi="黑体" w:eastAsia="黑体" w:cs="黑体"/>
          <w:szCs w:val="21"/>
        </w:rPr>
        <w:t xml:space="preserve"> </w:t>
      </w:r>
      <w:r>
        <w:rPr>
          <w:color w:val="000000"/>
          <w:szCs w:val="21"/>
        </w:rPr>
        <w:t>如设计文件有特殊要求，</w:t>
      </w:r>
      <w:r>
        <w:rPr>
          <w:rFonts w:hint="eastAsia"/>
          <w:color w:val="000000"/>
          <w:szCs w:val="21"/>
        </w:rPr>
        <w:t>可以</w:t>
      </w:r>
      <w:r>
        <w:rPr>
          <w:color w:val="000000"/>
          <w:szCs w:val="21"/>
        </w:rPr>
        <w:t>按照原设计文件要求进行验收。</w:t>
      </w:r>
    </w:p>
    <w:p w14:paraId="4AAB0390">
      <w:pPr>
        <w:pStyle w:val="238"/>
        <w:adjustRightInd w:val="0"/>
        <w:snapToGrid w:val="0"/>
        <w:spacing w:before="157" w:beforeLines="50" w:after="157" w:afterLines="50"/>
        <w:ind w:firstLine="0" w:firstLineChars="0"/>
        <w:rPr>
          <w:rFonts w:hint="eastAsia" w:ascii="黑体" w:hAnsi="黑体" w:eastAsia="黑体" w:cs="黑体"/>
          <w:szCs w:val="21"/>
        </w:rPr>
      </w:pPr>
      <w:r>
        <w:rPr>
          <w:rFonts w:hint="eastAsia" w:ascii="黑体" w:hAnsi="黑体" w:eastAsia="黑体" w:cs="黑体"/>
          <w:szCs w:val="21"/>
        </w:rPr>
        <w:t>6.4.2 交流电磁场检测</w:t>
      </w:r>
    </w:p>
    <w:p w14:paraId="6B99CB83">
      <w:pPr>
        <w:pStyle w:val="238"/>
        <w:adjustRightInd w:val="0"/>
        <w:snapToGrid w:val="0"/>
        <w:ind w:left="0" w:leftChars="0" w:firstLine="0" w:firstLineChars="0"/>
        <w:jc w:val="left"/>
        <w:rPr>
          <w:rFonts w:ascii="Times New Roman"/>
          <w:color w:val="000000"/>
          <w:kern w:val="2"/>
          <w:szCs w:val="21"/>
        </w:rPr>
      </w:pPr>
      <w:r>
        <w:rPr>
          <w:rFonts w:hint="eastAsia" w:ascii="黑体" w:hAnsi="黑体" w:eastAsia="黑体" w:cs="黑体"/>
          <w:szCs w:val="21"/>
        </w:rPr>
        <w:t>6.4.2</w:t>
      </w:r>
      <w:r>
        <w:rPr>
          <w:rFonts w:hint="eastAsia" w:ascii="黑体" w:hAnsi="黑体" w:eastAsia="黑体" w:cs="黑体"/>
          <w:szCs w:val="21"/>
          <w:lang w:val="en-US" w:eastAsia="zh-CN"/>
        </w:rPr>
        <w:t>.1</w:t>
      </w:r>
      <w:r>
        <w:rPr>
          <w:rFonts w:hint="eastAsia" w:ascii="黑体" w:hAnsi="黑体" w:eastAsia="黑体" w:cs="黑体"/>
          <w:szCs w:val="21"/>
        </w:rPr>
        <w:t xml:space="preserve"> </w:t>
      </w:r>
      <w:r>
        <w:rPr>
          <w:rFonts w:ascii="Times New Roman"/>
          <w:color w:val="000000"/>
          <w:kern w:val="2"/>
          <w:szCs w:val="21"/>
        </w:rPr>
        <w:t>检测前，应根据标准T/CDSA 305.22并结合被检工件确定交流电磁场检测工艺。交流电磁场检测工艺至少应包括如下内容：</w:t>
      </w:r>
    </w:p>
    <w:p w14:paraId="3D89EF2E">
      <w:pPr>
        <w:pStyle w:val="238"/>
        <w:numPr>
          <w:ilvl w:val="0"/>
          <w:numId w:val="45"/>
        </w:numPr>
        <w:adjustRightInd/>
        <w:snapToGrid/>
        <w:ind w:left="839" w:hanging="419" w:firstLineChars="0"/>
        <w:rPr>
          <w:rFonts w:ascii="Times New Roman"/>
          <w:szCs w:val="20"/>
        </w:rPr>
      </w:pPr>
      <w:r>
        <w:rPr>
          <w:rFonts w:ascii="Times New Roman"/>
          <w:szCs w:val="20"/>
        </w:rPr>
        <w:t>被检工件情况</w:t>
      </w:r>
    </w:p>
    <w:p w14:paraId="5E28FEC1">
      <w:pPr>
        <w:pStyle w:val="238"/>
        <w:numPr>
          <w:ilvl w:val="0"/>
          <w:numId w:val="45"/>
        </w:numPr>
        <w:adjustRightInd/>
        <w:snapToGrid/>
        <w:ind w:left="839" w:hanging="419" w:firstLineChars="0"/>
        <w:rPr>
          <w:rFonts w:ascii="Times New Roman"/>
          <w:szCs w:val="20"/>
        </w:rPr>
      </w:pPr>
      <w:r>
        <w:rPr>
          <w:rFonts w:ascii="Times New Roman"/>
          <w:szCs w:val="20"/>
        </w:rPr>
        <w:t>检测设备器材</w:t>
      </w:r>
    </w:p>
    <w:p w14:paraId="1885F1F1">
      <w:pPr>
        <w:pStyle w:val="238"/>
        <w:numPr>
          <w:ilvl w:val="0"/>
          <w:numId w:val="45"/>
        </w:numPr>
        <w:adjustRightInd/>
        <w:snapToGrid/>
        <w:ind w:left="839" w:hanging="419" w:firstLineChars="0"/>
        <w:rPr>
          <w:rFonts w:ascii="Times New Roman"/>
          <w:szCs w:val="20"/>
        </w:rPr>
      </w:pPr>
      <w:r>
        <w:rPr>
          <w:rFonts w:ascii="Times New Roman"/>
          <w:szCs w:val="20"/>
        </w:rPr>
        <w:t>检测准备：包括确定检测区域、探头选取、仪器设置、扫查方式的选择、扫查面准备等</w:t>
      </w:r>
    </w:p>
    <w:p w14:paraId="0ED18EC3">
      <w:pPr>
        <w:pStyle w:val="238"/>
        <w:numPr>
          <w:ilvl w:val="0"/>
          <w:numId w:val="45"/>
        </w:numPr>
        <w:adjustRightInd/>
        <w:snapToGrid/>
        <w:ind w:left="839" w:hanging="419" w:firstLineChars="0"/>
        <w:rPr>
          <w:rFonts w:ascii="Times New Roman"/>
          <w:szCs w:val="20"/>
        </w:rPr>
      </w:pPr>
      <w:r>
        <w:rPr>
          <w:rFonts w:ascii="Times New Roman"/>
          <w:szCs w:val="20"/>
        </w:rPr>
        <w:t>检测系统设置和校准</w:t>
      </w:r>
    </w:p>
    <w:p w14:paraId="01D81F6C">
      <w:pPr>
        <w:pStyle w:val="238"/>
        <w:numPr>
          <w:ilvl w:val="0"/>
          <w:numId w:val="45"/>
        </w:numPr>
        <w:adjustRightInd/>
        <w:snapToGrid/>
        <w:ind w:left="839" w:hanging="419" w:firstLineChars="0"/>
        <w:rPr>
          <w:rFonts w:ascii="Times New Roman"/>
          <w:szCs w:val="20"/>
        </w:rPr>
      </w:pPr>
      <w:r>
        <w:rPr>
          <w:rFonts w:ascii="Times New Roman"/>
          <w:szCs w:val="20"/>
        </w:rPr>
        <w:t>检测</w:t>
      </w:r>
    </w:p>
    <w:p w14:paraId="478A4653">
      <w:pPr>
        <w:pStyle w:val="238"/>
        <w:numPr>
          <w:ilvl w:val="0"/>
          <w:numId w:val="45"/>
        </w:numPr>
        <w:adjustRightInd/>
        <w:snapToGrid/>
        <w:ind w:left="839" w:hanging="419" w:firstLineChars="0"/>
        <w:rPr>
          <w:rFonts w:ascii="Times New Roman"/>
          <w:szCs w:val="20"/>
        </w:rPr>
      </w:pPr>
      <w:r>
        <w:rPr>
          <w:rFonts w:ascii="Times New Roman"/>
          <w:szCs w:val="20"/>
        </w:rPr>
        <w:t>数据分析和解释</w:t>
      </w:r>
    </w:p>
    <w:p w14:paraId="33D5D5C3">
      <w:pPr>
        <w:pStyle w:val="238"/>
        <w:numPr>
          <w:ilvl w:val="0"/>
          <w:numId w:val="45"/>
        </w:numPr>
        <w:adjustRightInd/>
        <w:snapToGrid/>
        <w:ind w:left="839" w:hanging="419" w:firstLineChars="0"/>
        <w:rPr>
          <w:rFonts w:ascii="Times New Roman"/>
          <w:szCs w:val="20"/>
        </w:rPr>
      </w:pPr>
      <w:r>
        <w:rPr>
          <w:rFonts w:ascii="Times New Roman"/>
          <w:szCs w:val="20"/>
        </w:rPr>
        <w:t>裂纹缺陷的定位和定量</w:t>
      </w:r>
    </w:p>
    <w:p w14:paraId="2CE3135A">
      <w:pPr>
        <w:rPr>
          <w:color w:val="000000"/>
          <w:szCs w:val="21"/>
        </w:rPr>
      </w:pPr>
      <w:r>
        <w:rPr>
          <w:rFonts w:hint="eastAsia" w:ascii="黑体" w:hAnsi="黑体" w:eastAsia="黑体" w:cs="黑体"/>
          <w:szCs w:val="21"/>
        </w:rPr>
        <w:t>6.4.2</w:t>
      </w:r>
      <w:r>
        <w:rPr>
          <w:rFonts w:hint="eastAsia" w:ascii="黑体" w:hAnsi="黑体" w:eastAsia="黑体" w:cs="黑体"/>
          <w:szCs w:val="21"/>
          <w:lang w:val="en-US" w:eastAsia="zh-CN"/>
        </w:rPr>
        <w:t>.2</w:t>
      </w:r>
      <w:r>
        <w:rPr>
          <w:rFonts w:hint="eastAsia" w:ascii="黑体" w:hAnsi="黑体" w:eastAsia="黑体" w:cs="黑体"/>
          <w:szCs w:val="21"/>
        </w:rPr>
        <w:t xml:space="preserve"> </w:t>
      </w:r>
      <w:r>
        <w:rPr>
          <w:color w:val="000000"/>
          <w:szCs w:val="21"/>
        </w:rPr>
        <w:t>检测结果根据经过工艺验证的检测方案进行验收。</w:t>
      </w:r>
    </w:p>
    <w:p w14:paraId="7D5EB75B">
      <w:pPr>
        <w:pStyle w:val="240"/>
        <w:numPr>
          <w:ilvl w:val="0"/>
          <w:numId w:val="0"/>
        </w:numPr>
        <w:spacing w:before="156" w:after="156"/>
        <w:rPr>
          <w:rFonts w:ascii="Times New Roman"/>
        </w:rPr>
      </w:pPr>
      <w:bookmarkStart w:id="141" w:name="_Toc184932596"/>
      <w:bookmarkStart w:id="142" w:name="_Toc87446736"/>
      <w:r>
        <w:rPr>
          <w:rFonts w:hint="eastAsia" w:ascii="黑体" w:hAnsi="黑体" w:eastAsia="黑体" w:cs="黑体"/>
        </w:rPr>
        <w:t>6.5</w:t>
      </w:r>
      <w:r>
        <w:rPr>
          <w:rFonts w:ascii="Times New Roman" w:eastAsiaTheme="minorEastAsia"/>
        </w:rPr>
        <w:t xml:space="preserve"> </w:t>
      </w:r>
      <w:r>
        <w:rPr>
          <w:rFonts w:ascii="Times New Roman"/>
        </w:rPr>
        <w:t>焊缝内部缺陷检测</w:t>
      </w:r>
      <w:bookmarkEnd w:id="141"/>
    </w:p>
    <w:bookmarkEnd w:id="142"/>
    <w:p w14:paraId="63CDAB42">
      <w:pPr>
        <w:pStyle w:val="238"/>
        <w:adjustRightInd w:val="0"/>
        <w:snapToGrid w:val="0"/>
        <w:spacing w:before="157" w:beforeLines="50" w:after="157" w:afterLines="50"/>
        <w:ind w:firstLine="0" w:firstLineChars="0"/>
        <w:rPr>
          <w:rFonts w:hint="eastAsia" w:ascii="黑体" w:hAnsi="黑体" w:eastAsia="黑体" w:cs="黑体"/>
          <w:b w:val="0"/>
          <w:bCs w:val="0"/>
          <w:szCs w:val="21"/>
        </w:rPr>
      </w:pPr>
      <w:r>
        <w:rPr>
          <w:rFonts w:hint="eastAsia" w:ascii="黑体" w:hAnsi="黑体" w:eastAsia="黑体" w:cs="黑体"/>
          <w:b w:val="0"/>
          <w:bCs w:val="0"/>
          <w:szCs w:val="21"/>
        </w:rPr>
        <w:t>6.5.1 脉冲A超</w:t>
      </w:r>
    </w:p>
    <w:p w14:paraId="4B4207EC">
      <w:pPr>
        <w:rPr>
          <w:color w:val="000000"/>
          <w:szCs w:val="21"/>
        </w:rPr>
      </w:pPr>
      <w:r>
        <w:rPr>
          <w:rFonts w:hint="eastAsia" w:ascii="黑体" w:hAnsi="宋体" w:eastAsia="黑体" w:cs="黑体"/>
          <w:kern w:val="2"/>
          <w:sz w:val="21"/>
          <w:szCs w:val="24"/>
          <w:lang w:val="en-US" w:eastAsia="zh-CN" w:bidi="ar"/>
        </w:rPr>
        <w:t xml:space="preserve">6.5.1.1 </w:t>
      </w:r>
      <w:r>
        <w:rPr>
          <w:color w:val="000000"/>
          <w:szCs w:val="21"/>
        </w:rPr>
        <w:t>上部组块超声波检测按《焊缝无损检测</w:t>
      </w:r>
      <w:r>
        <w:rPr>
          <w:rFonts w:hint="eastAsia"/>
          <w:color w:val="000000"/>
          <w:szCs w:val="21"/>
        </w:rPr>
        <w:t xml:space="preserve"> </w:t>
      </w:r>
      <w:r>
        <w:rPr>
          <w:color w:val="000000"/>
          <w:szCs w:val="21"/>
        </w:rPr>
        <w:t>超声波检测技术、检测等级和评定》（GB/T</w:t>
      </w:r>
      <w:r>
        <w:rPr>
          <w:rFonts w:hint="eastAsia"/>
          <w:color w:val="000000"/>
          <w:szCs w:val="21"/>
        </w:rPr>
        <w:t xml:space="preserve"> </w:t>
      </w:r>
      <w:r>
        <w:rPr>
          <w:color w:val="000000"/>
          <w:szCs w:val="21"/>
        </w:rPr>
        <w:t>11345）《焊缝无损检测</w:t>
      </w:r>
      <w:r>
        <w:rPr>
          <w:rFonts w:hint="eastAsia"/>
          <w:color w:val="000000"/>
          <w:szCs w:val="21"/>
        </w:rPr>
        <w:t xml:space="preserve"> </w:t>
      </w:r>
      <w:r>
        <w:rPr>
          <w:color w:val="000000"/>
          <w:szCs w:val="21"/>
        </w:rPr>
        <w:t>超声检测验收等级》（GB/T 29712）执行，检测等级为B级，验收级别为2级验收。</w:t>
      </w:r>
    </w:p>
    <w:p w14:paraId="19F1C9DE">
      <w:pPr>
        <w:rPr>
          <w:color w:val="000000"/>
          <w:szCs w:val="21"/>
        </w:rPr>
      </w:pPr>
      <w:r>
        <w:rPr>
          <w:rFonts w:hint="eastAsia" w:ascii="黑体" w:hAnsi="宋体" w:eastAsia="黑体" w:cs="黑体"/>
          <w:kern w:val="2"/>
          <w:sz w:val="21"/>
          <w:szCs w:val="24"/>
          <w:lang w:val="en-US" w:eastAsia="zh-CN" w:bidi="ar"/>
        </w:rPr>
        <w:t xml:space="preserve">6.5.1.2 </w:t>
      </w:r>
      <w:r>
        <w:rPr>
          <w:color w:val="000000"/>
          <w:szCs w:val="21"/>
        </w:rPr>
        <w:t>下部基础超声检测按《承压设备无损检测》（NB/T 47013.3）执行，检测等级为B级，验收等级为Ⅰ级。</w:t>
      </w:r>
    </w:p>
    <w:p w14:paraId="22A0CAFF">
      <w:pPr>
        <w:rPr>
          <w:color w:val="000000"/>
          <w:szCs w:val="21"/>
        </w:rPr>
      </w:pPr>
      <w:r>
        <w:rPr>
          <w:rFonts w:hint="eastAsia" w:ascii="黑体" w:hAnsi="宋体" w:eastAsia="黑体" w:cs="黑体"/>
          <w:kern w:val="2"/>
          <w:sz w:val="21"/>
          <w:szCs w:val="24"/>
          <w:lang w:val="en-US" w:eastAsia="zh-CN" w:bidi="ar"/>
        </w:rPr>
        <w:t xml:space="preserve">6.5.1.3 </w:t>
      </w:r>
      <w:r>
        <w:rPr>
          <w:color w:val="000000"/>
          <w:szCs w:val="21"/>
        </w:rPr>
        <w:t>如设计文件有特殊要求，</w:t>
      </w:r>
      <w:r>
        <w:rPr>
          <w:rFonts w:hint="eastAsia"/>
          <w:color w:val="000000"/>
          <w:szCs w:val="21"/>
        </w:rPr>
        <w:t>可以</w:t>
      </w:r>
      <w:r>
        <w:rPr>
          <w:color w:val="000000"/>
          <w:szCs w:val="21"/>
        </w:rPr>
        <w:t>按照原设计文件要求进行验收。</w:t>
      </w:r>
    </w:p>
    <w:p w14:paraId="003F6B4F">
      <w:pPr>
        <w:pStyle w:val="238"/>
        <w:adjustRightInd w:val="0"/>
        <w:snapToGrid w:val="0"/>
        <w:spacing w:before="157" w:beforeLines="50" w:after="157" w:afterLines="50"/>
        <w:ind w:firstLine="0" w:firstLineChars="0"/>
        <w:rPr>
          <w:rFonts w:hint="eastAsia" w:ascii="黑体" w:hAnsi="黑体" w:eastAsia="黑体" w:cs="黑体"/>
          <w:b w:val="0"/>
          <w:bCs w:val="0"/>
          <w:szCs w:val="21"/>
        </w:rPr>
      </w:pPr>
      <w:r>
        <w:rPr>
          <w:rFonts w:hint="eastAsia" w:ascii="黑体" w:hAnsi="黑体" w:eastAsia="黑体" w:cs="黑体"/>
          <w:b w:val="0"/>
          <w:bCs w:val="0"/>
          <w:szCs w:val="21"/>
        </w:rPr>
        <w:t>6.5.2 电磁超声检测</w:t>
      </w:r>
    </w:p>
    <w:p w14:paraId="1E90F06F">
      <w:pPr>
        <w:pStyle w:val="238"/>
        <w:adjustRightInd w:val="0"/>
        <w:snapToGrid w:val="0"/>
        <w:ind w:firstLine="0" w:firstLineChars="0"/>
        <w:rPr>
          <w:rFonts w:ascii="Times New Roman"/>
          <w:szCs w:val="21"/>
        </w:rPr>
      </w:pPr>
      <w:r>
        <w:rPr>
          <w:rFonts w:hint="eastAsia" w:ascii="黑体" w:hAnsi="宋体" w:eastAsia="黑体" w:cs="黑体"/>
          <w:kern w:val="2"/>
          <w:sz w:val="21"/>
          <w:szCs w:val="24"/>
          <w:lang w:val="en-US" w:eastAsia="zh-CN" w:bidi="ar"/>
        </w:rPr>
        <w:t xml:space="preserve">6.5.2.1 </w:t>
      </w:r>
      <w:r>
        <w:rPr>
          <w:rFonts w:ascii="Times New Roman"/>
          <w:szCs w:val="21"/>
        </w:rPr>
        <w:t>检测依据标准GB/T 34885 无损检测电磁超声检测总则。</w:t>
      </w:r>
    </w:p>
    <w:p w14:paraId="3FA80D54">
      <w:pPr>
        <w:pStyle w:val="238"/>
        <w:adjustRightInd w:val="0"/>
        <w:snapToGrid w:val="0"/>
        <w:ind w:firstLine="0" w:firstLineChars="0"/>
        <w:rPr>
          <w:rFonts w:ascii="Times New Roman"/>
          <w:szCs w:val="21"/>
        </w:rPr>
      </w:pPr>
      <w:r>
        <w:rPr>
          <w:rFonts w:hint="eastAsia" w:ascii="黑体" w:hAnsi="宋体" w:eastAsia="黑体" w:cs="黑体"/>
          <w:kern w:val="2"/>
          <w:sz w:val="21"/>
          <w:szCs w:val="24"/>
          <w:lang w:val="en-US" w:eastAsia="zh-CN" w:bidi="ar"/>
        </w:rPr>
        <w:t xml:space="preserve">6.5.2.2 </w:t>
      </w:r>
      <w:r>
        <w:rPr>
          <w:rFonts w:ascii="Times New Roman"/>
          <w:szCs w:val="21"/>
        </w:rPr>
        <w:t>检测等级及验收级别</w:t>
      </w:r>
      <w:r>
        <w:rPr>
          <w:rFonts w:hint="eastAsia" w:ascii="Times New Roman"/>
          <w:szCs w:val="21"/>
        </w:rPr>
        <w:t>参</w:t>
      </w:r>
      <w:r>
        <w:rPr>
          <w:rFonts w:ascii="Times New Roman"/>
          <w:szCs w:val="21"/>
        </w:rPr>
        <w:t>照脉冲</w:t>
      </w:r>
      <w:r>
        <w:rPr>
          <w:rFonts w:hint="eastAsia" w:ascii="Times New Roman"/>
          <w:szCs w:val="21"/>
        </w:rPr>
        <w:t>A超执行。</w:t>
      </w:r>
    </w:p>
    <w:p w14:paraId="48636901">
      <w:pPr>
        <w:pStyle w:val="238"/>
        <w:adjustRightInd w:val="0"/>
        <w:snapToGrid w:val="0"/>
        <w:spacing w:before="157" w:beforeLines="50" w:after="157" w:afterLines="50"/>
        <w:ind w:firstLine="0" w:firstLineChars="0"/>
        <w:rPr>
          <w:rFonts w:hint="eastAsia" w:ascii="黑体" w:hAnsi="黑体" w:eastAsia="黑体" w:cs="黑体"/>
          <w:szCs w:val="21"/>
        </w:rPr>
      </w:pPr>
      <w:r>
        <w:rPr>
          <w:rFonts w:hint="eastAsia" w:ascii="黑体" w:hAnsi="黑体" w:eastAsia="黑体" w:cs="黑体"/>
          <w:szCs w:val="21"/>
        </w:rPr>
        <w:t>6.5.3 相控阵</w:t>
      </w:r>
    </w:p>
    <w:p w14:paraId="7857B27D">
      <w:pPr>
        <w:pStyle w:val="238"/>
        <w:adjustRightInd w:val="0"/>
        <w:snapToGrid w:val="0"/>
        <w:ind w:firstLine="0" w:firstLineChars="0"/>
        <w:rPr>
          <w:rFonts w:ascii="Times New Roman"/>
          <w:szCs w:val="21"/>
        </w:rPr>
      </w:pPr>
      <w:r>
        <w:rPr>
          <w:rFonts w:hint="eastAsia" w:ascii="黑体" w:hAnsi="宋体" w:eastAsia="黑体" w:cs="黑体"/>
          <w:kern w:val="2"/>
          <w:sz w:val="21"/>
          <w:szCs w:val="24"/>
          <w:lang w:val="en-US" w:eastAsia="zh-CN" w:bidi="ar"/>
        </w:rPr>
        <w:t xml:space="preserve">6.5.3.1 </w:t>
      </w:r>
      <w:r>
        <w:rPr>
          <w:rFonts w:ascii="Times New Roman"/>
          <w:szCs w:val="21"/>
        </w:rPr>
        <w:t>相控阵检测</w:t>
      </w:r>
      <w:r>
        <w:rPr>
          <w:rFonts w:hint="eastAsia" w:ascii="Times New Roman"/>
          <w:szCs w:val="21"/>
        </w:rPr>
        <w:t xml:space="preserve">上部组块按照标准GB/T </w:t>
      </w:r>
      <w:r>
        <w:rPr>
          <w:rFonts w:ascii="Times New Roman"/>
          <w:szCs w:val="21"/>
        </w:rPr>
        <w:t>32563</w:t>
      </w:r>
      <w:r>
        <w:rPr>
          <w:rFonts w:hint="eastAsia" w:ascii="Times New Roman"/>
          <w:szCs w:val="21"/>
        </w:rPr>
        <w:t>执行，基础</w:t>
      </w:r>
      <w:r>
        <w:rPr>
          <w:rFonts w:ascii="Times New Roman"/>
          <w:szCs w:val="21"/>
        </w:rPr>
        <w:t>按照标准NB/T 47013.15执行。</w:t>
      </w:r>
    </w:p>
    <w:p w14:paraId="72E04F18">
      <w:pPr>
        <w:pStyle w:val="238"/>
        <w:adjustRightInd w:val="0"/>
        <w:snapToGrid w:val="0"/>
        <w:ind w:firstLine="0" w:firstLineChars="0"/>
        <w:rPr>
          <w:rFonts w:ascii="Times New Roman"/>
          <w:szCs w:val="21"/>
        </w:rPr>
      </w:pPr>
      <w:r>
        <w:rPr>
          <w:rFonts w:hint="eastAsia" w:ascii="黑体" w:hAnsi="宋体" w:eastAsia="黑体" w:cs="黑体"/>
          <w:kern w:val="2"/>
          <w:sz w:val="21"/>
          <w:szCs w:val="24"/>
          <w:lang w:val="en-US" w:eastAsia="zh-CN" w:bidi="ar"/>
        </w:rPr>
        <w:t xml:space="preserve">6.5.3.2 </w:t>
      </w:r>
      <w:r>
        <w:rPr>
          <w:rFonts w:ascii="Times New Roman"/>
          <w:szCs w:val="21"/>
        </w:rPr>
        <w:t>检测等级及验收级别</w:t>
      </w:r>
      <w:r>
        <w:rPr>
          <w:rFonts w:hint="eastAsia" w:ascii="Times New Roman"/>
          <w:szCs w:val="21"/>
        </w:rPr>
        <w:t>参</w:t>
      </w:r>
      <w:r>
        <w:rPr>
          <w:rFonts w:ascii="Times New Roman"/>
          <w:szCs w:val="21"/>
        </w:rPr>
        <w:t>照脉冲</w:t>
      </w:r>
      <w:r>
        <w:rPr>
          <w:rFonts w:hint="eastAsia" w:ascii="Times New Roman"/>
          <w:szCs w:val="21"/>
        </w:rPr>
        <w:t>A超执行。</w:t>
      </w:r>
    </w:p>
    <w:p w14:paraId="3152BB2A">
      <w:pPr>
        <w:pStyle w:val="240"/>
        <w:numPr>
          <w:ilvl w:val="0"/>
          <w:numId w:val="0"/>
        </w:numPr>
        <w:spacing w:before="156" w:after="156"/>
        <w:rPr>
          <w:rFonts w:hAnsi="黑体"/>
        </w:rPr>
      </w:pPr>
      <w:bookmarkStart w:id="143" w:name="_Toc184932597"/>
      <w:r>
        <w:rPr>
          <w:rFonts w:hAnsi="黑体"/>
        </w:rPr>
        <w:t>6.6 充水检测</w:t>
      </w:r>
      <w:bookmarkEnd w:id="143"/>
    </w:p>
    <w:p w14:paraId="0518F515">
      <w:pPr>
        <w:pStyle w:val="238"/>
        <w:adjustRightInd w:val="0"/>
        <w:snapToGrid w:val="0"/>
        <w:ind w:firstLine="420"/>
        <w:rPr>
          <w:rFonts w:ascii="Times New Roman"/>
          <w:szCs w:val="21"/>
        </w:rPr>
      </w:pPr>
      <w:r>
        <w:rPr>
          <w:rFonts w:ascii="Times New Roman"/>
          <w:szCs w:val="21"/>
        </w:rPr>
        <w:t>通过使用超声波检测技术确定工件是否存在漏水点，确定工件是否存在穿透性缺陷，检测方法按照标准T/CDSA-305.18。</w:t>
      </w:r>
    </w:p>
    <w:p w14:paraId="006BE30F">
      <w:pPr>
        <w:pStyle w:val="3"/>
        <w:spacing w:before="313" w:beforeLines="100" w:after="313" w:afterLines="100" w:line="240" w:lineRule="auto"/>
        <w:rPr>
          <w:rFonts w:ascii="黑体" w:hAnsi="黑体" w:eastAsia="黑体"/>
          <w:b w:val="0"/>
          <w:bCs w:val="0"/>
          <w:kern w:val="0"/>
          <w:sz w:val="21"/>
          <w:szCs w:val="21"/>
        </w:rPr>
      </w:pPr>
      <w:bookmarkStart w:id="144" w:name="_Toc184932598"/>
      <w:r>
        <w:rPr>
          <w:rFonts w:ascii="黑体" w:hAnsi="黑体" w:eastAsia="黑体"/>
          <w:b w:val="0"/>
          <w:bCs w:val="0"/>
          <w:kern w:val="0"/>
          <w:sz w:val="21"/>
          <w:szCs w:val="21"/>
        </w:rPr>
        <w:t>7 防腐检测</w:t>
      </w:r>
      <w:bookmarkEnd w:id="144"/>
    </w:p>
    <w:p w14:paraId="2DE40FF8">
      <w:pPr>
        <w:pStyle w:val="240"/>
        <w:numPr>
          <w:ilvl w:val="0"/>
          <w:numId w:val="0"/>
        </w:numPr>
        <w:spacing w:before="156" w:after="156"/>
        <w:rPr>
          <w:rFonts w:ascii="Times New Roman"/>
        </w:rPr>
      </w:pPr>
      <w:bookmarkStart w:id="145" w:name="_Toc184932599"/>
      <w:r>
        <w:rPr>
          <w:rFonts w:hint="eastAsia" w:ascii="黑体" w:hAnsi="黑体" w:eastAsia="黑体" w:cs="黑体"/>
        </w:rPr>
        <w:t>7.1</w:t>
      </w:r>
      <w:r>
        <w:rPr>
          <w:rFonts w:ascii="Times New Roman"/>
        </w:rPr>
        <w:t xml:space="preserve"> 一般规定</w:t>
      </w:r>
      <w:bookmarkEnd w:id="145"/>
    </w:p>
    <w:p w14:paraId="5F2A7AFC">
      <w:pPr>
        <w:pStyle w:val="238"/>
        <w:ind w:firstLine="0" w:firstLineChars="0"/>
        <w:jc w:val="left"/>
        <w:rPr>
          <w:rFonts w:ascii="Times New Roman"/>
        </w:rPr>
      </w:pPr>
      <w:r>
        <w:rPr>
          <w:rFonts w:hint="eastAsia" w:ascii="黑体" w:hAnsi="黑体" w:eastAsia="黑体" w:cs="黑体"/>
        </w:rPr>
        <w:t>7.1</w:t>
      </w:r>
      <w:r>
        <w:rPr>
          <w:rFonts w:hint="eastAsia" w:ascii="黑体" w:hAnsi="黑体" w:eastAsia="黑体" w:cs="黑体"/>
          <w:lang w:val="en-US" w:eastAsia="zh-CN"/>
        </w:rPr>
        <w:t xml:space="preserve">.1 </w:t>
      </w:r>
      <w:r>
        <w:rPr>
          <w:rFonts w:hint="eastAsia" w:ascii="Times New Roman"/>
          <w:lang w:val="en-US" w:eastAsia="zh-CN"/>
        </w:rPr>
        <w:t>防腐检测的检查项目、检查部位、检查内容及</w:t>
      </w:r>
      <w:r>
        <w:rPr>
          <w:rFonts w:ascii="Times New Roman"/>
        </w:rPr>
        <w:t>检测周期见表3</w:t>
      </w:r>
      <w:r>
        <w:rPr>
          <w:rFonts w:hint="eastAsia" w:ascii="Times New Roman"/>
        </w:rPr>
        <w:t>。</w:t>
      </w:r>
    </w:p>
    <w:p w14:paraId="0B543C1B">
      <w:pPr>
        <w:pStyle w:val="238"/>
        <w:spacing w:line="360" w:lineRule="auto"/>
        <w:ind w:firstLine="0" w:firstLineChars="0"/>
        <w:jc w:val="center"/>
        <w:rPr>
          <w:rFonts w:hint="eastAsia" w:ascii="黑体" w:hAnsi="黑体" w:eastAsia="黑体" w:cs="黑体"/>
        </w:rPr>
      </w:pPr>
      <w:r>
        <w:rPr>
          <w:rFonts w:hint="eastAsia" w:ascii="黑体" w:hAnsi="黑体" w:eastAsia="黑体" w:cs="黑体"/>
        </w:rPr>
        <w:t>表3 防腐检测周期</w:t>
      </w:r>
    </w:p>
    <w:tbl>
      <w:tblPr>
        <w:tblStyle w:val="8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2132"/>
        <w:gridCol w:w="1998"/>
        <w:gridCol w:w="2381"/>
        <w:gridCol w:w="1806"/>
      </w:tblGrid>
      <w:tr w14:paraId="3DFB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Align w:val="center"/>
          </w:tcPr>
          <w:p w14:paraId="10BF10F7">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项目分类</w:t>
            </w:r>
          </w:p>
        </w:tc>
        <w:tc>
          <w:tcPr>
            <w:tcW w:w="1114" w:type="pct"/>
            <w:vAlign w:val="center"/>
          </w:tcPr>
          <w:p w14:paraId="2F85BFB0">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检查项目</w:t>
            </w:r>
          </w:p>
        </w:tc>
        <w:tc>
          <w:tcPr>
            <w:tcW w:w="1044" w:type="pct"/>
            <w:vAlign w:val="center"/>
          </w:tcPr>
          <w:p w14:paraId="1DDCC5C7">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检查部位</w:t>
            </w:r>
          </w:p>
        </w:tc>
        <w:tc>
          <w:tcPr>
            <w:tcW w:w="1244" w:type="pct"/>
            <w:vAlign w:val="center"/>
          </w:tcPr>
          <w:p w14:paraId="5EA3F16E">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检查内容</w:t>
            </w:r>
          </w:p>
        </w:tc>
        <w:tc>
          <w:tcPr>
            <w:tcW w:w="943" w:type="pct"/>
            <w:vAlign w:val="center"/>
          </w:tcPr>
          <w:p w14:paraId="5D617682">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检验周期（月）</w:t>
            </w:r>
          </w:p>
        </w:tc>
      </w:tr>
      <w:tr w14:paraId="0C10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restart"/>
            <w:vAlign w:val="center"/>
          </w:tcPr>
          <w:p w14:paraId="3DFBE03E">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常规检查</w:t>
            </w:r>
          </w:p>
        </w:tc>
        <w:tc>
          <w:tcPr>
            <w:tcW w:w="1114" w:type="pct"/>
            <w:vAlign w:val="center"/>
          </w:tcPr>
          <w:p w14:paraId="5AD3778A">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防腐涂层外观检查</w:t>
            </w:r>
          </w:p>
        </w:tc>
        <w:tc>
          <w:tcPr>
            <w:tcW w:w="1044" w:type="pct"/>
            <w:vAlign w:val="center"/>
          </w:tcPr>
          <w:p w14:paraId="112F400E">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水上涂装钢结构</w:t>
            </w:r>
          </w:p>
        </w:tc>
        <w:tc>
          <w:tcPr>
            <w:tcW w:w="1244" w:type="pct"/>
            <w:vAlign w:val="center"/>
          </w:tcPr>
          <w:p w14:paraId="66383808">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涂层破损情况</w:t>
            </w:r>
          </w:p>
        </w:tc>
        <w:tc>
          <w:tcPr>
            <w:tcW w:w="943" w:type="pct"/>
            <w:vAlign w:val="center"/>
          </w:tcPr>
          <w:p w14:paraId="66419C33">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6</w:t>
            </w:r>
          </w:p>
        </w:tc>
      </w:tr>
      <w:tr w14:paraId="0741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vAlign w:val="center"/>
          </w:tcPr>
          <w:p w14:paraId="1104BE99">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p>
        </w:tc>
        <w:tc>
          <w:tcPr>
            <w:tcW w:w="1114" w:type="pct"/>
            <w:vAlign w:val="center"/>
          </w:tcPr>
          <w:p w14:paraId="0132C830">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阴极保护运行检测</w:t>
            </w:r>
          </w:p>
        </w:tc>
        <w:tc>
          <w:tcPr>
            <w:tcW w:w="1044" w:type="pct"/>
            <w:vAlign w:val="center"/>
          </w:tcPr>
          <w:p w14:paraId="290CC267">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水中钢结构</w:t>
            </w:r>
          </w:p>
        </w:tc>
        <w:tc>
          <w:tcPr>
            <w:tcW w:w="1244" w:type="pct"/>
            <w:vAlign w:val="center"/>
          </w:tcPr>
          <w:p w14:paraId="7D60E169">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保护电位</w:t>
            </w:r>
          </w:p>
        </w:tc>
        <w:tc>
          <w:tcPr>
            <w:tcW w:w="943" w:type="pct"/>
            <w:vAlign w:val="center"/>
          </w:tcPr>
          <w:p w14:paraId="51AB0601">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12</w:t>
            </w:r>
          </w:p>
        </w:tc>
      </w:tr>
      <w:tr w14:paraId="386E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restart"/>
            <w:vAlign w:val="center"/>
          </w:tcPr>
          <w:p w14:paraId="00D38EE6">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详细检查</w:t>
            </w:r>
          </w:p>
        </w:tc>
        <w:tc>
          <w:tcPr>
            <w:tcW w:w="1114" w:type="pct"/>
            <w:vAlign w:val="center"/>
          </w:tcPr>
          <w:p w14:paraId="75524FB2">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水下外观检查</w:t>
            </w:r>
          </w:p>
        </w:tc>
        <w:tc>
          <w:tcPr>
            <w:tcW w:w="1044" w:type="pct"/>
            <w:vAlign w:val="center"/>
          </w:tcPr>
          <w:p w14:paraId="541F851E">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水中钢结构</w:t>
            </w:r>
          </w:p>
        </w:tc>
        <w:tc>
          <w:tcPr>
            <w:tcW w:w="1244" w:type="pct"/>
            <w:vAlign w:val="center"/>
          </w:tcPr>
          <w:p w14:paraId="0E0FD036">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局部腐蚀、涂层破损</w:t>
            </w:r>
          </w:p>
        </w:tc>
        <w:tc>
          <w:tcPr>
            <w:tcW w:w="943" w:type="pct"/>
            <w:vAlign w:val="center"/>
          </w:tcPr>
          <w:p w14:paraId="53952856">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60</w:t>
            </w:r>
          </w:p>
        </w:tc>
      </w:tr>
      <w:tr w14:paraId="2FD8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vAlign w:val="center"/>
          </w:tcPr>
          <w:p w14:paraId="6564FBCD">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p>
        </w:tc>
        <w:tc>
          <w:tcPr>
            <w:tcW w:w="1114" w:type="pct"/>
            <w:vAlign w:val="center"/>
          </w:tcPr>
          <w:p w14:paraId="3DE06108">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防腐涂层性能检查</w:t>
            </w:r>
          </w:p>
        </w:tc>
        <w:tc>
          <w:tcPr>
            <w:tcW w:w="1044" w:type="pct"/>
            <w:vAlign w:val="center"/>
          </w:tcPr>
          <w:p w14:paraId="61C8B46B">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水上钢结构</w:t>
            </w:r>
          </w:p>
        </w:tc>
        <w:tc>
          <w:tcPr>
            <w:tcW w:w="1244" w:type="pct"/>
            <w:vAlign w:val="center"/>
          </w:tcPr>
          <w:p w14:paraId="74184B01">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鼓泡、剥落、锈蚀</w:t>
            </w:r>
          </w:p>
        </w:tc>
        <w:tc>
          <w:tcPr>
            <w:tcW w:w="943" w:type="pct"/>
            <w:vAlign w:val="center"/>
          </w:tcPr>
          <w:p w14:paraId="048B7D3D">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36</w:t>
            </w:r>
          </w:p>
        </w:tc>
      </w:tr>
      <w:tr w14:paraId="2FE3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vAlign w:val="center"/>
          </w:tcPr>
          <w:p w14:paraId="7204F92C">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p>
        </w:tc>
        <w:tc>
          <w:tcPr>
            <w:tcW w:w="1114" w:type="pct"/>
            <w:vAlign w:val="center"/>
          </w:tcPr>
          <w:p w14:paraId="73387D0C">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腐蚀量检测</w:t>
            </w:r>
          </w:p>
        </w:tc>
        <w:tc>
          <w:tcPr>
            <w:tcW w:w="1044" w:type="pct"/>
            <w:vAlign w:val="center"/>
          </w:tcPr>
          <w:p w14:paraId="7312E61F">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钢结构</w:t>
            </w:r>
          </w:p>
        </w:tc>
        <w:tc>
          <w:tcPr>
            <w:tcW w:w="1244" w:type="pct"/>
            <w:vAlign w:val="center"/>
          </w:tcPr>
          <w:p w14:paraId="16A99D38">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测定钢结构壁厚</w:t>
            </w:r>
          </w:p>
        </w:tc>
        <w:tc>
          <w:tcPr>
            <w:tcW w:w="943" w:type="pct"/>
            <w:vAlign w:val="center"/>
          </w:tcPr>
          <w:p w14:paraId="7F447747">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120</w:t>
            </w:r>
          </w:p>
        </w:tc>
      </w:tr>
      <w:tr w14:paraId="5F46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vAlign w:val="center"/>
          </w:tcPr>
          <w:p w14:paraId="661E8471">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p>
        </w:tc>
        <w:tc>
          <w:tcPr>
            <w:tcW w:w="1114" w:type="pct"/>
            <w:vAlign w:val="center"/>
          </w:tcPr>
          <w:p w14:paraId="4FCD6849">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阳极消耗量检测</w:t>
            </w:r>
          </w:p>
        </w:tc>
        <w:tc>
          <w:tcPr>
            <w:tcW w:w="1044" w:type="pct"/>
            <w:vAlign w:val="center"/>
          </w:tcPr>
          <w:p w14:paraId="0530CC88">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牺牲阳极</w:t>
            </w:r>
          </w:p>
        </w:tc>
        <w:tc>
          <w:tcPr>
            <w:tcW w:w="1244" w:type="pct"/>
            <w:vAlign w:val="center"/>
          </w:tcPr>
          <w:p w14:paraId="1F2BAC13">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测定阳极实际尺寸</w:t>
            </w:r>
          </w:p>
        </w:tc>
        <w:tc>
          <w:tcPr>
            <w:tcW w:w="943" w:type="pct"/>
            <w:vAlign w:val="center"/>
          </w:tcPr>
          <w:p w14:paraId="0257DC4A">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60</w:t>
            </w:r>
          </w:p>
        </w:tc>
      </w:tr>
    </w:tbl>
    <w:p w14:paraId="0115B51A">
      <w:pPr>
        <w:pStyle w:val="238"/>
        <w:ind w:firstLine="0" w:firstLineChars="0"/>
        <w:jc w:val="left"/>
        <w:rPr>
          <w:rFonts w:ascii="Times New Roman"/>
          <w:color w:val="000000"/>
        </w:rPr>
      </w:pPr>
      <w:r>
        <w:rPr>
          <w:rFonts w:hint="eastAsia" w:ascii="黑体" w:hAnsi="黑体" w:eastAsia="黑体" w:cs="黑体"/>
        </w:rPr>
        <w:t>7.1</w:t>
      </w:r>
      <w:r>
        <w:rPr>
          <w:rFonts w:hint="eastAsia" w:ascii="黑体" w:hAnsi="黑体" w:eastAsia="黑体" w:cs="黑体"/>
          <w:lang w:val="en-US" w:eastAsia="zh-CN"/>
        </w:rPr>
        <w:t xml:space="preserve">.2 </w:t>
      </w:r>
      <w:r>
        <w:rPr>
          <w:rFonts w:ascii="Times New Roman"/>
        </w:rPr>
        <w:t>水下检测使用的录像视频，图像应</w:t>
      </w:r>
      <w:r>
        <w:rPr>
          <w:rFonts w:ascii="Times New Roman"/>
          <w:color w:val="000000"/>
        </w:rPr>
        <w:t>清晰，分辨率满足要求。</w:t>
      </w:r>
    </w:p>
    <w:p w14:paraId="10498381">
      <w:pPr>
        <w:pStyle w:val="238"/>
        <w:ind w:firstLine="0" w:firstLineChars="0"/>
        <w:jc w:val="left"/>
        <w:rPr>
          <w:rFonts w:ascii="Times New Roman"/>
        </w:rPr>
      </w:pPr>
      <w:r>
        <w:rPr>
          <w:rFonts w:hint="eastAsia" w:ascii="黑体" w:hAnsi="黑体" w:eastAsia="黑体" w:cs="黑体"/>
        </w:rPr>
        <w:t>7.1</w:t>
      </w:r>
      <w:r>
        <w:rPr>
          <w:rFonts w:hint="eastAsia" w:ascii="黑体" w:hAnsi="黑体" w:eastAsia="黑体" w:cs="黑体"/>
          <w:lang w:val="en-US" w:eastAsia="zh-CN"/>
        </w:rPr>
        <w:t xml:space="preserve">.3 </w:t>
      </w:r>
      <w:r>
        <w:rPr>
          <w:rFonts w:ascii="Times New Roman"/>
          <w:color w:val="000000"/>
        </w:rPr>
        <w:t>检测范围应覆盖海上升压站所有涂层体系。</w:t>
      </w:r>
    </w:p>
    <w:p w14:paraId="39C2AC02">
      <w:pPr>
        <w:pStyle w:val="240"/>
        <w:numPr>
          <w:ilvl w:val="0"/>
          <w:numId w:val="0"/>
        </w:numPr>
        <w:spacing w:before="156" w:after="156"/>
        <w:rPr>
          <w:rFonts w:ascii="Times New Roman"/>
        </w:rPr>
      </w:pPr>
      <w:bookmarkStart w:id="146" w:name="_Toc184932600"/>
      <w:r>
        <w:rPr>
          <w:rFonts w:hint="eastAsia" w:ascii="黑体" w:hAnsi="黑体" w:eastAsia="黑体" w:cs="黑体"/>
        </w:rPr>
        <w:t xml:space="preserve">7.2 </w:t>
      </w:r>
      <w:r>
        <w:rPr>
          <w:rFonts w:ascii="Times New Roman"/>
        </w:rPr>
        <w:t>涂层检测</w:t>
      </w:r>
      <w:bookmarkEnd w:id="146"/>
    </w:p>
    <w:p w14:paraId="46B2BCD8">
      <w:pPr>
        <w:pStyle w:val="238"/>
        <w:adjustRightInd w:val="0"/>
        <w:snapToGrid w:val="0"/>
        <w:spacing w:before="157" w:beforeLines="50" w:after="157" w:afterLines="50"/>
        <w:ind w:firstLine="0" w:firstLineChars="0"/>
        <w:jc w:val="left"/>
        <w:rPr>
          <w:rFonts w:hint="eastAsia" w:ascii="黑体" w:hAnsi="黑体" w:eastAsia="黑体" w:cs="黑体"/>
          <w:szCs w:val="21"/>
        </w:rPr>
      </w:pPr>
      <w:r>
        <w:rPr>
          <w:rFonts w:hint="eastAsia" w:ascii="黑体" w:hAnsi="黑体" w:eastAsia="黑体" w:cs="黑体"/>
          <w:szCs w:val="21"/>
        </w:rPr>
        <w:t>7.2.1油漆涂层检测</w:t>
      </w:r>
    </w:p>
    <w:p w14:paraId="7A200CEF">
      <w:pPr>
        <w:pStyle w:val="238"/>
        <w:adjustRightInd w:val="0"/>
        <w:snapToGrid w:val="0"/>
        <w:spacing w:before="157" w:beforeLines="50" w:after="157" w:afterLines="50"/>
        <w:ind w:firstLine="0" w:firstLineChars="0"/>
        <w:jc w:val="left"/>
        <w:rPr>
          <w:rFonts w:hint="eastAsia" w:ascii="黑体" w:hAnsi="黑体" w:eastAsia="黑体" w:cs="黑体"/>
          <w:szCs w:val="21"/>
        </w:rPr>
      </w:pPr>
      <w:r>
        <w:rPr>
          <w:rFonts w:hint="eastAsia" w:ascii="黑体" w:hAnsi="黑体" w:eastAsia="黑体" w:cs="黑体"/>
          <w:szCs w:val="21"/>
        </w:rPr>
        <w:t>7.2.1.1</w:t>
      </w:r>
      <w:r>
        <w:rPr>
          <w:rFonts w:hint="eastAsia" w:ascii="黑体" w:hAnsi="黑体" w:eastAsia="黑体" w:cs="黑体"/>
          <w:szCs w:val="21"/>
          <w:lang w:val="en-US" w:eastAsia="zh-CN"/>
        </w:rPr>
        <w:t xml:space="preserve"> </w:t>
      </w:r>
      <w:r>
        <w:rPr>
          <w:rFonts w:hint="eastAsia" w:asciiTheme="minorEastAsia" w:hAnsiTheme="minorEastAsia" w:eastAsiaTheme="minorEastAsia" w:cstheme="minorEastAsia"/>
          <w:szCs w:val="21"/>
          <w:lang w:val="en-US" w:eastAsia="zh-CN"/>
        </w:rPr>
        <w:t>油漆涂层</w:t>
      </w:r>
      <w:r>
        <w:rPr>
          <w:rFonts w:hint="eastAsia" w:asciiTheme="minorEastAsia" w:hAnsiTheme="minorEastAsia" w:eastAsiaTheme="minorEastAsia" w:cstheme="minorEastAsia"/>
          <w:szCs w:val="21"/>
        </w:rPr>
        <w:t>检测内容</w:t>
      </w:r>
      <w:r>
        <w:rPr>
          <w:rFonts w:hint="eastAsia" w:asciiTheme="minorEastAsia" w:hAnsiTheme="minorEastAsia" w:eastAsiaTheme="minorEastAsia" w:cstheme="minorEastAsia"/>
          <w:szCs w:val="21"/>
          <w:lang w:val="en-US" w:eastAsia="zh-CN"/>
        </w:rPr>
        <w:t>应包括外观检查和厚度检测，具体内容为：</w:t>
      </w:r>
    </w:p>
    <w:p w14:paraId="78A9E093">
      <w:pPr>
        <w:pStyle w:val="238"/>
        <w:numPr>
          <w:ilvl w:val="0"/>
          <w:numId w:val="46"/>
        </w:numPr>
        <w:ind w:left="839" w:hanging="419" w:firstLineChars="0"/>
        <w:jc w:val="left"/>
        <w:rPr>
          <w:rFonts w:ascii="Times New Roman"/>
        </w:rPr>
      </w:pPr>
      <w:r>
        <w:rPr>
          <w:rFonts w:ascii="Times New Roman"/>
        </w:rPr>
        <w:t>外观检查</w:t>
      </w:r>
      <w:r>
        <w:rPr>
          <w:rFonts w:hint="eastAsia" w:ascii="Times New Roman"/>
          <w:lang w:val="en-US" w:eastAsia="zh-CN"/>
        </w:rPr>
        <w:t>内容应包括：</w:t>
      </w:r>
    </w:p>
    <w:p w14:paraId="1FE1761E">
      <w:pPr>
        <w:pStyle w:val="238"/>
        <w:numPr>
          <w:ilvl w:val="0"/>
          <w:numId w:val="47"/>
        </w:numPr>
        <w:adjustRightInd/>
        <w:snapToGrid/>
        <w:ind w:left="850" w:firstLine="0" w:firstLineChars="0"/>
        <w:jc w:val="left"/>
        <w:rPr>
          <w:rFonts w:ascii="Times New Roman"/>
          <w:szCs w:val="20"/>
        </w:rPr>
      </w:pPr>
      <w:r>
        <w:rPr>
          <w:rFonts w:ascii="Times New Roman"/>
          <w:szCs w:val="20"/>
        </w:rPr>
        <w:t>主要检查油漆涂层表面质量及完整性，防腐涂层有无粉化变色、裂纹、起泡和脱落生锈现象</w:t>
      </w:r>
      <w:r>
        <w:rPr>
          <w:rFonts w:hint="default" w:ascii="Times New Roman"/>
          <w:szCs w:val="20"/>
        </w:rPr>
        <w:t>；</w:t>
      </w:r>
    </w:p>
    <w:p w14:paraId="6379382C">
      <w:pPr>
        <w:pStyle w:val="238"/>
        <w:numPr>
          <w:ilvl w:val="0"/>
          <w:numId w:val="47"/>
        </w:numPr>
        <w:adjustRightInd/>
        <w:snapToGrid/>
        <w:ind w:left="850" w:firstLine="0" w:firstLineChars="0"/>
        <w:jc w:val="left"/>
        <w:rPr>
          <w:rFonts w:ascii="Times New Roman"/>
          <w:szCs w:val="20"/>
        </w:rPr>
      </w:pPr>
      <w:r>
        <w:rPr>
          <w:rFonts w:ascii="Times New Roman"/>
          <w:szCs w:val="20"/>
        </w:rPr>
        <w:t>外观检查时，眼睛与被检的工件表面的距离≤600mm，视线与被检工件表面夹角≥30°，并应从多个角度对工件进行观察，必要时可使用手电筒、放大镜等工具辅助检查。</w:t>
      </w:r>
    </w:p>
    <w:p w14:paraId="33C673D8">
      <w:pPr>
        <w:pStyle w:val="238"/>
        <w:numPr>
          <w:ilvl w:val="0"/>
          <w:numId w:val="46"/>
        </w:numPr>
        <w:adjustRightInd/>
        <w:snapToGrid/>
        <w:ind w:left="839" w:hanging="419" w:firstLineChars="0"/>
        <w:jc w:val="left"/>
        <w:rPr>
          <w:rFonts w:ascii="Times New Roman"/>
        </w:rPr>
      </w:pPr>
      <w:r>
        <w:rPr>
          <w:rFonts w:ascii="Times New Roman"/>
        </w:rPr>
        <w:t>外观检查</w:t>
      </w:r>
      <w:r>
        <w:rPr>
          <w:rFonts w:hint="default" w:ascii="Times New Roman"/>
          <w:lang w:val="en-US" w:eastAsia="zh-CN"/>
        </w:rPr>
        <w:t>内容应包括：</w:t>
      </w:r>
    </w:p>
    <w:p w14:paraId="49486F41">
      <w:pPr>
        <w:pStyle w:val="238"/>
        <w:numPr>
          <w:ilvl w:val="0"/>
          <w:numId w:val="48"/>
        </w:numPr>
        <w:adjustRightInd/>
        <w:snapToGrid/>
        <w:ind w:left="850" w:firstLine="0" w:firstLineChars="0"/>
        <w:jc w:val="left"/>
        <w:rPr>
          <w:rFonts w:ascii="Times New Roman"/>
          <w:szCs w:val="20"/>
        </w:rPr>
      </w:pPr>
      <w:r>
        <w:rPr>
          <w:rFonts w:ascii="Times New Roman"/>
          <w:szCs w:val="20"/>
        </w:rPr>
        <w:t>涂层测厚仪的最大量程不应小于涂层的设计厚度，测试构件的曲率半径应符合仪器的使用要求，在弯曲构件的表面测量时，应考虑其对测试准确度的影响</w:t>
      </w:r>
      <w:r>
        <w:rPr>
          <w:rFonts w:hint="default" w:ascii="Times New Roman"/>
          <w:szCs w:val="20"/>
        </w:rPr>
        <w:t>；</w:t>
      </w:r>
    </w:p>
    <w:p w14:paraId="5B097EC1">
      <w:pPr>
        <w:pStyle w:val="238"/>
        <w:numPr>
          <w:ilvl w:val="0"/>
          <w:numId w:val="48"/>
        </w:numPr>
        <w:adjustRightInd/>
        <w:snapToGrid/>
        <w:ind w:left="850" w:firstLine="0" w:firstLineChars="0"/>
        <w:jc w:val="left"/>
        <w:rPr>
          <w:rFonts w:ascii="Times New Roman"/>
          <w:szCs w:val="20"/>
        </w:rPr>
      </w:pPr>
      <w:r>
        <w:rPr>
          <w:rFonts w:ascii="Times New Roman"/>
          <w:szCs w:val="20"/>
        </w:rPr>
        <w:t>同一构件应该检测5处，每处应检测3个相距50mm的检测点涂层厚度的平均值。</w:t>
      </w:r>
    </w:p>
    <w:p w14:paraId="56B243AF">
      <w:pPr>
        <w:pStyle w:val="238"/>
        <w:ind w:firstLine="0" w:firstLineChars="0"/>
        <w:jc w:val="left"/>
        <w:rPr>
          <w:rFonts w:ascii="Times New Roman"/>
        </w:rPr>
      </w:pPr>
      <w:r>
        <w:rPr>
          <w:rFonts w:hint="eastAsia" w:ascii="黑体" w:hAnsi="黑体" w:eastAsia="黑体" w:cs="黑体"/>
          <w:szCs w:val="21"/>
        </w:rPr>
        <w:t xml:space="preserve">7.2.1.2 </w:t>
      </w:r>
      <w:r>
        <w:rPr>
          <w:rFonts w:ascii="Times New Roman"/>
        </w:rPr>
        <w:t>涂层检测</w:t>
      </w:r>
      <w:r>
        <w:rPr>
          <w:rFonts w:hint="eastAsia" w:ascii="Times New Roman"/>
        </w:rPr>
        <w:t>结果</w:t>
      </w:r>
      <w:r>
        <w:rPr>
          <w:rFonts w:ascii="Times New Roman"/>
        </w:rPr>
        <w:t>评估见表4</w:t>
      </w:r>
      <w:r>
        <w:rPr>
          <w:rFonts w:hint="eastAsia" w:ascii="Times New Roman"/>
        </w:rPr>
        <w:t>。</w:t>
      </w:r>
    </w:p>
    <w:p w14:paraId="21482346">
      <w:pPr>
        <w:pStyle w:val="238"/>
        <w:spacing w:line="360" w:lineRule="auto"/>
        <w:ind w:firstLine="0" w:firstLineChars="0"/>
        <w:jc w:val="center"/>
        <w:rPr>
          <w:rFonts w:hint="eastAsia" w:ascii="黑体" w:hAnsi="黑体" w:eastAsia="黑体" w:cs="黑体"/>
        </w:rPr>
      </w:pPr>
      <w:r>
        <w:rPr>
          <w:rFonts w:hint="eastAsia" w:ascii="黑体" w:hAnsi="黑体" w:eastAsia="黑体" w:cs="黑体"/>
        </w:rPr>
        <w:t>表4 涂层检测结果评估</w:t>
      </w:r>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6834"/>
        <w:gridCol w:w="1884"/>
      </w:tblGrid>
      <w:tr w14:paraId="39BF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0693AF62">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等级</w:t>
            </w:r>
          </w:p>
        </w:tc>
        <w:tc>
          <w:tcPr>
            <w:tcW w:w="3570" w:type="pct"/>
            <w:vAlign w:val="center"/>
          </w:tcPr>
          <w:p w14:paraId="12D73D20">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评估标准</w:t>
            </w:r>
          </w:p>
        </w:tc>
        <w:tc>
          <w:tcPr>
            <w:tcW w:w="984" w:type="pct"/>
            <w:vAlign w:val="center"/>
          </w:tcPr>
          <w:p w14:paraId="710C9E88">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处理要求</w:t>
            </w:r>
          </w:p>
        </w:tc>
      </w:tr>
      <w:tr w14:paraId="1864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5D40177C">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1</w:t>
            </w:r>
          </w:p>
        </w:tc>
        <w:tc>
          <w:tcPr>
            <w:tcW w:w="3570" w:type="pct"/>
            <w:vAlign w:val="center"/>
          </w:tcPr>
          <w:p w14:paraId="78ED1150">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无粉化变色、裂纹、起泡和脱落生锈；涂层厚度不小于原设计厚度的90%</w:t>
            </w:r>
          </w:p>
        </w:tc>
        <w:tc>
          <w:tcPr>
            <w:tcW w:w="984" w:type="pct"/>
            <w:vAlign w:val="center"/>
          </w:tcPr>
          <w:p w14:paraId="6989F88A">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不必采取措施</w:t>
            </w:r>
          </w:p>
        </w:tc>
      </w:tr>
      <w:tr w14:paraId="0B58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28627191">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2</w:t>
            </w:r>
          </w:p>
        </w:tc>
        <w:tc>
          <w:tcPr>
            <w:tcW w:w="3570" w:type="pct"/>
            <w:vAlign w:val="center"/>
          </w:tcPr>
          <w:p w14:paraId="1E415CEC">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明显粉化变色，分散的裂纹、起泡和脱落生锈面积不大于0.3%；涂层厚度小于原设计厚度的90%且不小于原设计厚度的75%</w:t>
            </w:r>
          </w:p>
        </w:tc>
        <w:tc>
          <w:tcPr>
            <w:tcW w:w="984" w:type="pct"/>
            <w:vAlign w:val="center"/>
          </w:tcPr>
          <w:p w14:paraId="455F8D08">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及时进行局部修补</w:t>
            </w:r>
          </w:p>
        </w:tc>
      </w:tr>
      <w:tr w14:paraId="17CA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782196A3">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3</w:t>
            </w:r>
          </w:p>
        </w:tc>
        <w:tc>
          <w:tcPr>
            <w:tcW w:w="3570" w:type="pct"/>
            <w:vAlign w:val="center"/>
          </w:tcPr>
          <w:p w14:paraId="59033EDB">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较严重的粉化变色，裂纹、起泡和脱落生锈面积大于0.3%且不大于1%；涂层厚度小于原设计厚度75%</w:t>
            </w:r>
          </w:p>
        </w:tc>
        <w:tc>
          <w:tcPr>
            <w:tcW w:w="984" w:type="pct"/>
            <w:vAlign w:val="center"/>
          </w:tcPr>
          <w:p w14:paraId="392DB5C4">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立即进行修补</w:t>
            </w:r>
          </w:p>
        </w:tc>
      </w:tr>
      <w:tr w14:paraId="2F66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Align w:val="center"/>
          </w:tcPr>
          <w:p w14:paraId="795FA611">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4</w:t>
            </w:r>
          </w:p>
        </w:tc>
        <w:tc>
          <w:tcPr>
            <w:tcW w:w="3570" w:type="pct"/>
            <w:vAlign w:val="center"/>
          </w:tcPr>
          <w:p w14:paraId="1E3A032B">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严重粉化变色，大范围的裂纹、起泡和脱落生锈面积大于1%；涂层厚度小于原设计厚度75%</w:t>
            </w:r>
          </w:p>
        </w:tc>
        <w:tc>
          <w:tcPr>
            <w:tcW w:w="984" w:type="pct"/>
            <w:vAlign w:val="center"/>
          </w:tcPr>
          <w:p w14:paraId="17C9AF52">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立即进行修补</w:t>
            </w:r>
          </w:p>
        </w:tc>
      </w:tr>
    </w:tbl>
    <w:p w14:paraId="0F45651A">
      <w:pPr>
        <w:pStyle w:val="238"/>
        <w:adjustRightInd w:val="0"/>
        <w:snapToGrid w:val="0"/>
        <w:spacing w:before="157" w:beforeLines="50" w:after="157" w:afterLines="50"/>
        <w:ind w:firstLine="0" w:firstLineChars="0"/>
        <w:jc w:val="left"/>
        <w:rPr>
          <w:rFonts w:hint="eastAsia" w:ascii="黑体" w:hAnsi="黑体" w:eastAsia="黑体" w:cs="黑体"/>
          <w:szCs w:val="21"/>
        </w:rPr>
      </w:pPr>
      <w:r>
        <w:rPr>
          <w:rFonts w:hint="eastAsia" w:ascii="黑体" w:hAnsi="黑体" w:eastAsia="黑体" w:cs="黑体"/>
          <w:szCs w:val="21"/>
        </w:rPr>
        <w:t>7.2.2 防火涂层检测</w:t>
      </w:r>
    </w:p>
    <w:p w14:paraId="1CD73075">
      <w:pPr>
        <w:pStyle w:val="238"/>
        <w:ind w:firstLine="0" w:firstLineChars="0"/>
        <w:rPr>
          <w:rFonts w:hint="default" w:ascii="Times New Roman" w:eastAsia="宋体"/>
          <w:lang w:val="en-US" w:eastAsia="zh-CN"/>
        </w:rPr>
      </w:pPr>
      <w:r>
        <w:rPr>
          <w:rFonts w:hint="eastAsia" w:ascii="黑体" w:hAnsi="黑体" w:eastAsia="黑体" w:cs="黑体"/>
          <w:szCs w:val="21"/>
        </w:rPr>
        <w:t xml:space="preserve">7.2.2.1 </w:t>
      </w:r>
      <w:r>
        <w:rPr>
          <w:rFonts w:hint="eastAsia" w:ascii="Times New Roman"/>
          <w:lang w:val="en-US" w:eastAsia="zh-CN"/>
        </w:rPr>
        <w:t>防火涂层</w:t>
      </w:r>
      <w:r>
        <w:rPr>
          <w:rFonts w:ascii="Times New Roman"/>
        </w:rPr>
        <w:t>检测内容</w:t>
      </w:r>
      <w:r>
        <w:rPr>
          <w:rFonts w:hint="eastAsia" w:ascii="Times New Roman"/>
          <w:lang w:val="en-US" w:eastAsia="zh-CN"/>
        </w:rPr>
        <w:t>应包括外观检查和厚度检测，具体内容为：</w:t>
      </w:r>
    </w:p>
    <w:p w14:paraId="14EB2A93">
      <w:pPr>
        <w:pStyle w:val="238"/>
        <w:numPr>
          <w:ilvl w:val="0"/>
          <w:numId w:val="49"/>
        </w:numPr>
        <w:ind w:left="839" w:hanging="419" w:firstLineChars="0"/>
        <w:jc w:val="left"/>
        <w:rPr>
          <w:rFonts w:ascii="Times New Roman"/>
        </w:rPr>
      </w:pPr>
      <w:r>
        <w:rPr>
          <w:rFonts w:ascii="Times New Roman"/>
        </w:rPr>
        <w:t>外观检查</w:t>
      </w:r>
      <w:r>
        <w:rPr>
          <w:rFonts w:hint="eastAsia" w:ascii="Times New Roman"/>
          <w:lang w:val="en-US" w:eastAsia="zh-CN"/>
        </w:rPr>
        <w:t>内容应包括：</w:t>
      </w:r>
    </w:p>
    <w:p w14:paraId="0190542E">
      <w:pPr>
        <w:pStyle w:val="238"/>
        <w:numPr>
          <w:ilvl w:val="0"/>
          <w:numId w:val="50"/>
        </w:numPr>
        <w:ind w:left="1276" w:hanging="425" w:firstLineChars="0"/>
        <w:jc w:val="left"/>
        <w:rPr>
          <w:rFonts w:ascii="Times New Roman"/>
        </w:rPr>
      </w:pPr>
      <w:r>
        <w:rPr>
          <w:rFonts w:ascii="Times New Roman"/>
        </w:rPr>
        <w:t>外观检查时，眼睛与被检的工件表面的距离≤600mm，视线与被检工件表面夹角≥30</w:t>
      </w:r>
      <w:r>
        <w:rPr>
          <w:rFonts w:hint="eastAsia" w:ascii="Times New Roman"/>
        </w:rPr>
        <w:t>°</w:t>
      </w:r>
      <w:r>
        <w:rPr>
          <w:rFonts w:ascii="Times New Roman"/>
        </w:rPr>
        <w:t>，并宜从多个角度对工件进行观察，必要时可使用手电筒、放大镜等工具辅助检查</w:t>
      </w:r>
      <w:r>
        <w:rPr>
          <w:rFonts w:hint="eastAsia" w:ascii="Times New Roman"/>
        </w:rPr>
        <w:t>；</w:t>
      </w:r>
    </w:p>
    <w:p w14:paraId="7AC37D1C">
      <w:pPr>
        <w:pStyle w:val="238"/>
        <w:numPr>
          <w:ilvl w:val="0"/>
          <w:numId w:val="50"/>
        </w:numPr>
        <w:ind w:left="1276" w:hanging="425" w:firstLineChars="0"/>
        <w:jc w:val="left"/>
        <w:rPr>
          <w:rFonts w:ascii="Times New Roman"/>
        </w:rPr>
      </w:pPr>
      <w:r>
        <w:rPr>
          <w:rFonts w:ascii="Times New Roman"/>
        </w:rPr>
        <w:t>主要检查防火涂层表面质量及完整性，防火涂层有无脱层、空鼓、明显凹陷、粉化松散和裂纹。</w:t>
      </w:r>
    </w:p>
    <w:p w14:paraId="2C2DAE50">
      <w:pPr>
        <w:pStyle w:val="238"/>
        <w:numPr>
          <w:ilvl w:val="0"/>
          <w:numId w:val="49"/>
        </w:numPr>
        <w:ind w:left="839" w:hanging="419" w:firstLineChars="0"/>
        <w:rPr>
          <w:rFonts w:ascii="Times New Roman"/>
          <w:color w:val="auto"/>
        </w:rPr>
      </w:pPr>
      <w:r>
        <w:rPr>
          <w:rFonts w:ascii="Times New Roman"/>
        </w:rPr>
        <w:t>厚度检测</w:t>
      </w:r>
      <w:r>
        <w:rPr>
          <w:rFonts w:hint="eastAsia" w:ascii="Times New Roman"/>
          <w:lang w:val="en-US" w:eastAsia="zh-CN"/>
        </w:rPr>
        <w:t>内容应包括：</w:t>
      </w:r>
    </w:p>
    <w:p w14:paraId="25B8F25D">
      <w:pPr>
        <w:pStyle w:val="238"/>
        <w:numPr>
          <w:ilvl w:val="0"/>
          <w:numId w:val="51"/>
        </w:numPr>
        <w:ind w:left="1276" w:hanging="425" w:firstLineChars="0"/>
        <w:jc w:val="left"/>
        <w:rPr>
          <w:rFonts w:ascii="Times New Roman"/>
        </w:rPr>
      </w:pPr>
      <w:r>
        <w:rPr>
          <w:rFonts w:ascii="Times New Roman"/>
        </w:rPr>
        <w:t>防火漆涂层测厚仪的最大量程不应小于涂层的设计厚度，测试构件的曲率半径应符合仪器的使用要求，在弯曲构件的表面测量时，应考虑其对测试准确度的影响</w:t>
      </w:r>
      <w:r>
        <w:rPr>
          <w:rFonts w:hint="eastAsia" w:ascii="Times New Roman"/>
        </w:rPr>
        <w:t>；</w:t>
      </w:r>
    </w:p>
    <w:p w14:paraId="46BDC3C7">
      <w:pPr>
        <w:pStyle w:val="238"/>
        <w:numPr>
          <w:ilvl w:val="0"/>
          <w:numId w:val="51"/>
        </w:numPr>
        <w:ind w:left="1276" w:hanging="425" w:firstLineChars="0"/>
        <w:jc w:val="left"/>
        <w:rPr>
          <w:rFonts w:ascii="Times New Roman"/>
        </w:rPr>
      </w:pPr>
      <w:r>
        <w:rPr>
          <w:rFonts w:ascii="Times New Roman"/>
        </w:rPr>
        <w:t>梁、柱构件的防火涂层厚度检测时，在构件长度每隔3m取一个截面，且每个构件不应少于2个截面。</w:t>
      </w:r>
    </w:p>
    <w:p w14:paraId="405CF3C6">
      <w:pPr>
        <w:pStyle w:val="238"/>
        <w:ind w:firstLine="0" w:firstLineChars="0"/>
        <w:rPr>
          <w:rFonts w:hint="default" w:ascii="Times New Roman" w:eastAsia="宋体"/>
          <w:lang w:val="en-US" w:eastAsia="zh-CN"/>
        </w:rPr>
      </w:pPr>
      <w:r>
        <w:rPr>
          <w:rFonts w:hint="eastAsia" w:ascii="黑体" w:hAnsi="黑体" w:eastAsia="黑体" w:cs="黑体"/>
          <w:szCs w:val="21"/>
        </w:rPr>
        <w:t xml:space="preserve">7.2.2.2 </w:t>
      </w:r>
      <w:r>
        <w:rPr>
          <w:rFonts w:hint="eastAsia" w:ascii="Times New Roman"/>
          <w:lang w:val="en-US" w:eastAsia="zh-CN"/>
        </w:rPr>
        <w:t>防火涂层</w:t>
      </w:r>
      <w:r>
        <w:rPr>
          <w:rFonts w:ascii="Times New Roman"/>
        </w:rPr>
        <w:t>检测位置及检测比例</w:t>
      </w:r>
      <w:r>
        <w:rPr>
          <w:rFonts w:hint="eastAsia" w:ascii="Times New Roman"/>
          <w:lang w:val="en-US" w:eastAsia="zh-CN"/>
        </w:rPr>
        <w:t>应满足以下要求：</w:t>
      </w:r>
    </w:p>
    <w:p w14:paraId="3FB2DBE6">
      <w:pPr>
        <w:pStyle w:val="238"/>
        <w:numPr>
          <w:ilvl w:val="0"/>
          <w:numId w:val="52"/>
        </w:numPr>
        <w:ind w:left="839" w:hanging="419" w:firstLineChars="0"/>
        <w:rPr>
          <w:rFonts w:ascii="Times New Roman"/>
        </w:rPr>
      </w:pPr>
      <w:r>
        <w:rPr>
          <w:rFonts w:ascii="Times New Roman"/>
        </w:rPr>
        <w:t>主要承力结构的立柱、主梁涂层目视检测不少于20%，厚度检测不少于10%，且不应少于3件，每个构件检测不少于2处。</w:t>
      </w:r>
    </w:p>
    <w:p w14:paraId="0DD3F3DE">
      <w:pPr>
        <w:pStyle w:val="238"/>
        <w:numPr>
          <w:ilvl w:val="0"/>
          <w:numId w:val="52"/>
        </w:numPr>
        <w:ind w:left="839" w:hanging="419" w:firstLineChars="0"/>
        <w:rPr>
          <w:rFonts w:ascii="Times New Roman"/>
        </w:rPr>
      </w:pPr>
      <w:r>
        <w:rPr>
          <w:rFonts w:ascii="Times New Roman"/>
        </w:rPr>
        <w:t>主变压器油坑、主变压器散热器油坑100%目视检测和厚度检测，每个构件检测不少于2处。</w:t>
      </w:r>
    </w:p>
    <w:p w14:paraId="3F63B63C">
      <w:pPr>
        <w:pStyle w:val="238"/>
        <w:ind w:firstLine="0" w:firstLineChars="0"/>
        <w:rPr>
          <w:rFonts w:ascii="Times New Roman"/>
        </w:rPr>
      </w:pPr>
      <w:r>
        <w:rPr>
          <w:rFonts w:hint="eastAsia" w:ascii="黑体" w:hAnsi="黑体" w:eastAsia="黑体" w:cs="黑体"/>
          <w:szCs w:val="21"/>
        </w:rPr>
        <w:t>7.2.2.3</w:t>
      </w:r>
      <w:r>
        <w:rPr>
          <w:rFonts w:ascii="Times New Roman"/>
        </w:rPr>
        <w:t xml:space="preserve"> </w:t>
      </w:r>
      <w:r>
        <w:rPr>
          <w:rFonts w:hint="eastAsia" w:ascii="Times New Roman"/>
          <w:lang w:val="en-US" w:eastAsia="zh-CN"/>
        </w:rPr>
        <w:t>防火涂层</w:t>
      </w:r>
      <w:r>
        <w:rPr>
          <w:rFonts w:ascii="Times New Roman"/>
        </w:rPr>
        <w:t>检测结果评估</w:t>
      </w:r>
      <w:r>
        <w:rPr>
          <w:rFonts w:hint="eastAsia" w:ascii="Times New Roman"/>
          <w:lang w:val="en-US" w:eastAsia="zh-CN"/>
        </w:rPr>
        <w:t>应满足以下要求：</w:t>
      </w:r>
    </w:p>
    <w:p w14:paraId="31476E77">
      <w:pPr>
        <w:pStyle w:val="238"/>
        <w:numPr>
          <w:ilvl w:val="0"/>
          <w:numId w:val="53"/>
        </w:numPr>
        <w:ind w:left="839" w:hanging="419" w:firstLineChars="0"/>
        <w:rPr>
          <w:rFonts w:ascii="Times New Roman"/>
        </w:rPr>
      </w:pPr>
      <w:r>
        <w:rPr>
          <w:rFonts w:ascii="Times New Roman"/>
        </w:rPr>
        <w:t>防火涂层表面应闭合，不应有脱层、空鼓、明显凹陷、粉化松散外观缺陷，且防火涂料不得出现贯穿性裂纹。</w:t>
      </w:r>
    </w:p>
    <w:p w14:paraId="36171333">
      <w:pPr>
        <w:pStyle w:val="238"/>
        <w:numPr>
          <w:ilvl w:val="0"/>
          <w:numId w:val="53"/>
        </w:numPr>
        <w:ind w:left="839" w:hanging="419" w:firstLineChars="0"/>
        <w:rPr>
          <w:rFonts w:ascii="Times New Roman"/>
        </w:rPr>
      </w:pPr>
      <w:r>
        <w:rPr>
          <w:rFonts w:ascii="Times New Roman"/>
        </w:rPr>
        <w:t>同一截面上各测点厚度平均值不应小于设计厚度的85%，构件上所有测点厚度的平均值不应小于设计厚度。</w:t>
      </w:r>
    </w:p>
    <w:p w14:paraId="50D166B8">
      <w:pPr>
        <w:pStyle w:val="240"/>
        <w:numPr>
          <w:ilvl w:val="0"/>
          <w:numId w:val="0"/>
        </w:numPr>
        <w:spacing w:before="156" w:after="156"/>
        <w:rPr>
          <w:rFonts w:ascii="Times New Roman"/>
        </w:rPr>
      </w:pPr>
      <w:bookmarkStart w:id="147" w:name="_Toc184932601"/>
      <w:r>
        <w:rPr>
          <w:rFonts w:hint="eastAsia" w:ascii="黑体" w:hAnsi="黑体" w:eastAsia="黑体" w:cs="黑体"/>
        </w:rPr>
        <w:t>7.3</w:t>
      </w:r>
      <w:r>
        <w:rPr>
          <w:rFonts w:ascii="Times New Roman" w:eastAsiaTheme="minorEastAsia"/>
        </w:rPr>
        <w:t xml:space="preserve"> </w:t>
      </w:r>
      <w:r>
        <w:rPr>
          <w:rFonts w:ascii="Times New Roman"/>
        </w:rPr>
        <w:t>外加电流系统检测</w:t>
      </w:r>
      <w:bookmarkEnd w:id="147"/>
    </w:p>
    <w:p w14:paraId="6010DB96">
      <w:pPr>
        <w:pStyle w:val="238"/>
        <w:adjustRightInd w:val="0"/>
        <w:snapToGrid w:val="0"/>
        <w:spacing w:before="157" w:beforeLines="50" w:after="157" w:afterLines="50"/>
        <w:ind w:firstLine="0" w:firstLineChars="0"/>
        <w:jc w:val="left"/>
        <w:rPr>
          <w:rFonts w:hint="eastAsia" w:ascii="黑体" w:hAnsi="黑体" w:eastAsia="黑体" w:cs="黑体"/>
          <w:szCs w:val="21"/>
        </w:rPr>
      </w:pPr>
      <w:r>
        <w:rPr>
          <w:rFonts w:hint="eastAsia" w:ascii="黑体" w:hAnsi="黑体" w:eastAsia="黑体" w:cs="黑体"/>
          <w:szCs w:val="21"/>
        </w:rPr>
        <w:t>7.3.1检测内容</w:t>
      </w:r>
    </w:p>
    <w:p w14:paraId="6D3CC42A">
      <w:pPr>
        <w:pStyle w:val="238"/>
        <w:ind w:firstLine="0" w:firstLineChars="0"/>
        <w:rPr>
          <w:rFonts w:ascii="Times New Roman"/>
        </w:rPr>
      </w:pPr>
      <w:r>
        <w:rPr>
          <w:rFonts w:hint="eastAsia" w:ascii="黑体" w:hAnsi="黑体" w:eastAsia="黑体" w:cs="黑体"/>
          <w:szCs w:val="21"/>
        </w:rPr>
        <w:t>7.3.1</w:t>
      </w:r>
      <w:r>
        <w:rPr>
          <w:rFonts w:hint="eastAsia" w:ascii="黑体" w:hAnsi="黑体" w:eastAsia="黑体" w:cs="黑体"/>
          <w:szCs w:val="21"/>
          <w:lang w:val="en-US" w:eastAsia="zh-CN"/>
        </w:rPr>
        <w:t>.1</w:t>
      </w:r>
      <w:r>
        <w:rPr>
          <w:rFonts w:ascii="Times New Roman"/>
        </w:rPr>
        <w:t>电位检测</w:t>
      </w:r>
      <w:r>
        <w:rPr>
          <w:rFonts w:hint="eastAsia" w:ascii="Times New Roman"/>
          <w:lang w:eastAsia="zh-CN"/>
        </w:rPr>
        <w:t>：</w:t>
      </w:r>
      <w:r>
        <w:rPr>
          <w:rFonts w:ascii="Times New Roman"/>
        </w:rPr>
        <w:t>随机抽取每一层重点位置进行检测</w:t>
      </w:r>
      <w:r>
        <w:rPr>
          <w:rFonts w:ascii="Times New Roman"/>
          <w:color w:val="000000"/>
        </w:rPr>
        <w:t>，保护电位具体评估标准见表5</w:t>
      </w:r>
      <w:r>
        <w:rPr>
          <w:rFonts w:hint="eastAsia" w:ascii="Times New Roman"/>
          <w:color w:val="000000"/>
        </w:rPr>
        <w:t>。</w:t>
      </w:r>
    </w:p>
    <w:p w14:paraId="2392D096">
      <w:pPr>
        <w:pStyle w:val="238"/>
        <w:spacing w:line="360" w:lineRule="auto"/>
        <w:ind w:firstLine="0" w:firstLineChars="0"/>
        <w:jc w:val="center"/>
        <w:rPr>
          <w:rFonts w:hint="eastAsia" w:ascii="黑体" w:hAnsi="黑体" w:eastAsia="黑体" w:cs="黑体"/>
        </w:rPr>
      </w:pPr>
      <w:r>
        <w:rPr>
          <w:rFonts w:hint="eastAsia" w:ascii="黑体" w:hAnsi="黑体" w:eastAsia="黑体" w:cs="黑体"/>
        </w:rPr>
        <w:t>表5 外加电流阴极保护效果评估分级标准及处理要求</w:t>
      </w:r>
    </w:p>
    <w:tbl>
      <w:tblPr>
        <w:tblStyle w:val="8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5136"/>
        <w:gridCol w:w="3287"/>
      </w:tblGrid>
      <w:tr w14:paraId="29A1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pct"/>
            <w:vAlign w:val="center"/>
          </w:tcPr>
          <w:p w14:paraId="0603CA80">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等级</w:t>
            </w:r>
          </w:p>
        </w:tc>
        <w:tc>
          <w:tcPr>
            <w:tcW w:w="2683" w:type="pct"/>
            <w:vAlign w:val="center"/>
          </w:tcPr>
          <w:p w14:paraId="55B35012">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分级标准</w:t>
            </w:r>
          </w:p>
        </w:tc>
        <w:tc>
          <w:tcPr>
            <w:tcW w:w="1717" w:type="pct"/>
            <w:vAlign w:val="center"/>
          </w:tcPr>
          <w:p w14:paraId="56D6D3B9">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处理要求</w:t>
            </w:r>
          </w:p>
        </w:tc>
      </w:tr>
      <w:tr w14:paraId="69B2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pct"/>
            <w:vAlign w:val="center"/>
          </w:tcPr>
          <w:p w14:paraId="3017AD12">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A</w:t>
            </w:r>
          </w:p>
        </w:tc>
        <w:tc>
          <w:tcPr>
            <w:tcW w:w="2683" w:type="pct"/>
            <w:vAlign w:val="center"/>
          </w:tcPr>
          <w:p w14:paraId="0D303259">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保护电位在-1.1～-0.8V之间</w:t>
            </w:r>
          </w:p>
        </w:tc>
        <w:tc>
          <w:tcPr>
            <w:tcW w:w="1717" w:type="pct"/>
            <w:vAlign w:val="center"/>
          </w:tcPr>
          <w:p w14:paraId="3E05F42A">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不必采取措施</w:t>
            </w:r>
          </w:p>
        </w:tc>
      </w:tr>
      <w:tr w14:paraId="623E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pct"/>
            <w:vAlign w:val="center"/>
          </w:tcPr>
          <w:p w14:paraId="73A13520">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B</w:t>
            </w:r>
          </w:p>
        </w:tc>
        <w:tc>
          <w:tcPr>
            <w:tcW w:w="2683" w:type="pct"/>
            <w:vAlign w:val="center"/>
          </w:tcPr>
          <w:p w14:paraId="19CC57AD">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保护电位在-0.8V～Ф</w:t>
            </w:r>
            <w:r>
              <w:rPr>
                <w:rFonts w:hint="default" w:ascii="Times New Roman"/>
                <w:szCs w:val="21"/>
                <w:vertAlign w:val="subscript"/>
              </w:rPr>
              <w:t>0</w:t>
            </w:r>
            <w:r>
              <w:rPr>
                <w:rFonts w:hint="default" w:ascii="Times New Roman"/>
                <w:szCs w:val="21"/>
              </w:rPr>
              <w:t>之间</w:t>
            </w:r>
          </w:p>
        </w:tc>
        <w:tc>
          <w:tcPr>
            <w:tcW w:w="1717" w:type="pct"/>
            <w:vAlign w:val="center"/>
          </w:tcPr>
          <w:p w14:paraId="09BF1F82">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查明原因并及时采取措施</w:t>
            </w:r>
          </w:p>
        </w:tc>
      </w:tr>
      <w:tr w14:paraId="242F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pct"/>
            <w:vAlign w:val="center"/>
          </w:tcPr>
          <w:p w14:paraId="6C39B1D6">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C</w:t>
            </w:r>
          </w:p>
        </w:tc>
        <w:tc>
          <w:tcPr>
            <w:tcW w:w="2683" w:type="pct"/>
            <w:vAlign w:val="center"/>
          </w:tcPr>
          <w:p w14:paraId="079F1875">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保护电位为Ф</w:t>
            </w:r>
            <w:r>
              <w:rPr>
                <w:rFonts w:hint="default" w:ascii="Times New Roman"/>
                <w:szCs w:val="21"/>
                <w:vertAlign w:val="subscript"/>
              </w:rPr>
              <w:t>0</w:t>
            </w:r>
            <w:r>
              <w:rPr>
                <w:rFonts w:hint="default" w:ascii="Times New Roman"/>
                <w:szCs w:val="21"/>
              </w:rPr>
              <w:t>或小于-1.1V</w:t>
            </w:r>
          </w:p>
        </w:tc>
        <w:tc>
          <w:tcPr>
            <w:tcW w:w="1717" w:type="pct"/>
            <w:vAlign w:val="center"/>
          </w:tcPr>
          <w:p w14:paraId="54FA8362">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查明原因并立即采取措施</w:t>
            </w:r>
          </w:p>
        </w:tc>
      </w:tr>
    </w:tbl>
    <w:p w14:paraId="387BFED8">
      <w:pPr>
        <w:pStyle w:val="238"/>
        <w:ind w:firstLine="420"/>
        <w:jc w:val="left"/>
        <w:rPr>
          <w:rFonts w:ascii="Times New Roman"/>
          <w:szCs w:val="21"/>
        </w:rPr>
      </w:pPr>
      <w:r>
        <w:rPr>
          <w:rFonts w:ascii="Times New Roman"/>
          <w:szCs w:val="21"/>
        </w:rPr>
        <w:t>注：Ф</w:t>
      </w:r>
      <w:r>
        <w:rPr>
          <w:rFonts w:ascii="Times New Roman"/>
          <w:szCs w:val="21"/>
          <w:vertAlign w:val="subscript"/>
        </w:rPr>
        <w:t>0</w:t>
      </w:r>
      <w:r>
        <w:rPr>
          <w:rFonts w:ascii="Times New Roman"/>
          <w:szCs w:val="21"/>
        </w:rPr>
        <w:t>是钢结构的自然腐蚀电位。</w:t>
      </w:r>
    </w:p>
    <w:p w14:paraId="6CB39952">
      <w:pPr>
        <w:pStyle w:val="238"/>
        <w:ind w:firstLine="420"/>
        <w:jc w:val="left"/>
        <w:rPr>
          <w:rFonts w:ascii="Times New Roman"/>
          <w:szCs w:val="21"/>
        </w:rPr>
      </w:pPr>
    </w:p>
    <w:p w14:paraId="3793375E">
      <w:pPr>
        <w:pStyle w:val="238"/>
        <w:ind w:firstLine="0" w:firstLineChars="0"/>
        <w:rPr>
          <w:rFonts w:ascii="Times New Roman"/>
        </w:rPr>
      </w:pPr>
      <w:r>
        <w:rPr>
          <w:rFonts w:hint="eastAsia" w:ascii="黑体" w:hAnsi="黑体" w:eastAsia="黑体" w:cs="黑体"/>
          <w:szCs w:val="21"/>
        </w:rPr>
        <w:t>7.3.1</w:t>
      </w:r>
      <w:r>
        <w:rPr>
          <w:rFonts w:hint="eastAsia" w:ascii="黑体" w:hAnsi="黑体" w:eastAsia="黑体" w:cs="黑体"/>
          <w:szCs w:val="21"/>
          <w:lang w:val="en-US" w:eastAsia="zh-CN"/>
        </w:rPr>
        <w:t>.2</w:t>
      </w:r>
      <w:r>
        <w:rPr>
          <w:rFonts w:ascii="Times New Roman"/>
        </w:rPr>
        <w:t>直流电源装置的运行状况检测</w:t>
      </w:r>
      <w:r>
        <w:rPr>
          <w:rFonts w:hint="eastAsia" w:ascii="Times New Roman"/>
          <w:lang w:val="en-US" w:eastAsia="zh-CN"/>
        </w:rPr>
        <w:t>内容包括：</w:t>
      </w:r>
    </w:p>
    <w:p w14:paraId="3E939AE8">
      <w:pPr>
        <w:pStyle w:val="238"/>
        <w:numPr>
          <w:ilvl w:val="0"/>
          <w:numId w:val="54"/>
        </w:numPr>
        <w:ind w:left="839" w:hanging="419" w:firstLineChars="0"/>
        <w:jc w:val="left"/>
        <w:rPr>
          <w:rFonts w:ascii="Times New Roman"/>
        </w:rPr>
      </w:pPr>
      <w:r>
        <w:rPr>
          <w:rFonts w:ascii="Times New Roman"/>
        </w:rPr>
        <w:t>直流电源装置的运行状况检测应将检测结果与规定值和前次检测结果作比较。输出电压和电流值不符合规定值或与前次检测结果有较大差异时，应对电路进行详细检查；</w:t>
      </w:r>
    </w:p>
    <w:p w14:paraId="6CE85A3C">
      <w:pPr>
        <w:pStyle w:val="238"/>
        <w:numPr>
          <w:ilvl w:val="0"/>
          <w:numId w:val="54"/>
        </w:numPr>
        <w:ind w:left="839" w:hanging="419" w:firstLineChars="0"/>
        <w:jc w:val="left"/>
        <w:rPr>
          <w:rFonts w:ascii="Times New Roman"/>
        </w:rPr>
      </w:pPr>
      <w:r>
        <w:rPr>
          <w:rFonts w:ascii="Times New Roman"/>
        </w:rPr>
        <w:t>在电压调节器上切换电压时，应检查变压器、整流器、开关和接头等直流电源装置是否有异常升温，并应对直流电源装置的接地和回路的绝缘进行检查；</w:t>
      </w:r>
    </w:p>
    <w:p w14:paraId="19650F48">
      <w:pPr>
        <w:pStyle w:val="238"/>
        <w:numPr>
          <w:ilvl w:val="0"/>
          <w:numId w:val="54"/>
        </w:numPr>
        <w:ind w:left="839" w:hanging="419" w:firstLineChars="0"/>
        <w:jc w:val="left"/>
        <w:rPr>
          <w:rFonts w:ascii="Times New Roman"/>
        </w:rPr>
      </w:pPr>
      <w:r>
        <w:rPr>
          <w:rFonts w:ascii="Times New Roman"/>
        </w:rPr>
        <w:t>检查辅助阳极应测定各电极的电流。电流值不符合设计规定值时，应通过目视检查同一回路内电极并测定通电电流，尚应查明故障部位及原因并及时进行处理；</w:t>
      </w:r>
    </w:p>
    <w:p w14:paraId="0F5949F6">
      <w:pPr>
        <w:pStyle w:val="238"/>
        <w:numPr>
          <w:ilvl w:val="0"/>
          <w:numId w:val="54"/>
        </w:numPr>
        <w:ind w:left="839" w:hanging="419" w:firstLineChars="0"/>
        <w:jc w:val="left"/>
        <w:rPr>
          <w:rFonts w:ascii="Times New Roman"/>
        </w:rPr>
      </w:pPr>
      <w:r>
        <w:rPr>
          <w:rFonts w:ascii="Times New Roman"/>
        </w:rPr>
        <w:t>直流电源装置的运行状况检测应测定线路的绝缘阻抗，绝缘不良的部位应查明原因并及时进行处理。</w:t>
      </w:r>
    </w:p>
    <w:p w14:paraId="001AEB30">
      <w:pPr>
        <w:pStyle w:val="240"/>
        <w:numPr>
          <w:ilvl w:val="0"/>
          <w:numId w:val="0"/>
        </w:numPr>
        <w:spacing w:before="156" w:after="156"/>
        <w:rPr>
          <w:rFonts w:ascii="Times New Roman"/>
        </w:rPr>
      </w:pPr>
      <w:bookmarkStart w:id="148" w:name="_Toc184932602"/>
      <w:r>
        <w:rPr>
          <w:rFonts w:hint="eastAsia" w:ascii="黑体" w:hAnsi="黑体" w:eastAsia="黑体" w:cs="黑体"/>
        </w:rPr>
        <w:t xml:space="preserve">7.4 </w:t>
      </w:r>
      <w:r>
        <w:rPr>
          <w:rFonts w:ascii="Times New Roman"/>
        </w:rPr>
        <w:t>牺牲阳极检测</w:t>
      </w:r>
      <w:bookmarkEnd w:id="148"/>
    </w:p>
    <w:p w14:paraId="02C2C552">
      <w:pPr>
        <w:pStyle w:val="238"/>
        <w:ind w:firstLine="0" w:firstLineChars="0"/>
        <w:rPr>
          <w:rFonts w:ascii="Times New Roman"/>
        </w:rPr>
      </w:pPr>
      <w:r>
        <w:rPr>
          <w:rFonts w:hint="eastAsia" w:ascii="黑体" w:hAnsi="黑体" w:eastAsia="黑体" w:cs="黑体"/>
        </w:rPr>
        <w:t>7.4</w:t>
      </w:r>
      <w:r>
        <w:rPr>
          <w:rFonts w:hint="eastAsia" w:ascii="黑体" w:hAnsi="黑体" w:eastAsia="黑体" w:cs="黑体"/>
          <w:lang w:val="en-US" w:eastAsia="zh-CN"/>
        </w:rPr>
        <w:t>.1</w:t>
      </w:r>
      <w:r>
        <w:rPr>
          <w:rFonts w:hint="eastAsia" w:ascii="黑体" w:hAnsi="黑体" w:eastAsia="黑体" w:cs="黑体"/>
        </w:rPr>
        <w:t xml:space="preserve"> </w:t>
      </w:r>
      <w:r>
        <w:rPr>
          <w:rFonts w:ascii="Times New Roman"/>
        </w:rPr>
        <w:t>保护电位检测：每一层钢结构随机抽取阳极数量的10%，对阳极耗蚀严重位置或不起作用位置应重点检测，</w:t>
      </w:r>
      <w:r>
        <w:rPr>
          <w:rFonts w:ascii="Times New Roman"/>
          <w:color w:val="000000"/>
        </w:rPr>
        <w:t>保护电位具体评估标准见</w:t>
      </w:r>
      <w:r>
        <w:rPr>
          <w:rFonts w:hint="eastAsia" w:ascii="Times New Roman"/>
          <w:color w:val="000000"/>
        </w:rPr>
        <w:t>表</w:t>
      </w:r>
      <w:r>
        <w:rPr>
          <w:rFonts w:ascii="Times New Roman"/>
          <w:color w:val="000000"/>
        </w:rPr>
        <w:t>6</w:t>
      </w:r>
      <w:r>
        <w:rPr>
          <w:rFonts w:hint="eastAsia" w:ascii="Times New Roman"/>
          <w:color w:val="000000"/>
        </w:rPr>
        <w:t>。</w:t>
      </w:r>
    </w:p>
    <w:p w14:paraId="49601C47">
      <w:pPr>
        <w:pStyle w:val="238"/>
        <w:spacing w:line="360" w:lineRule="auto"/>
        <w:ind w:firstLine="0" w:firstLineChars="0"/>
        <w:jc w:val="center"/>
        <w:rPr>
          <w:rFonts w:hint="eastAsia" w:ascii="黑体" w:hAnsi="黑体" w:eastAsia="黑体" w:cs="黑体"/>
        </w:rPr>
      </w:pPr>
      <w:r>
        <w:rPr>
          <w:rFonts w:hint="eastAsia" w:ascii="黑体" w:hAnsi="黑体" w:eastAsia="黑体" w:cs="黑体"/>
        </w:rPr>
        <w:t>表6 牺牲阳极阴极保护效果评估分级标准及处理要求</w:t>
      </w:r>
    </w:p>
    <w:tbl>
      <w:tblPr>
        <w:tblStyle w:val="8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260"/>
        <w:gridCol w:w="4000"/>
      </w:tblGrid>
      <w:tr w14:paraId="20A9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pct"/>
            <w:vAlign w:val="center"/>
          </w:tcPr>
          <w:p w14:paraId="26A5EA55">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等级</w:t>
            </w:r>
          </w:p>
        </w:tc>
        <w:tc>
          <w:tcPr>
            <w:tcW w:w="2225" w:type="pct"/>
            <w:vAlign w:val="center"/>
          </w:tcPr>
          <w:p w14:paraId="7BBFD841">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分级标准</w:t>
            </w:r>
          </w:p>
        </w:tc>
        <w:tc>
          <w:tcPr>
            <w:tcW w:w="2089" w:type="pct"/>
            <w:vAlign w:val="center"/>
          </w:tcPr>
          <w:p w14:paraId="062926E9">
            <w:pPr>
              <w:pStyle w:val="238"/>
              <w:keepNext w:val="0"/>
              <w:keepLines w:val="0"/>
              <w:widowControl/>
              <w:suppressLineNumbers w:val="0"/>
              <w:spacing w:before="0" w:beforeAutospacing="0" w:after="0" w:afterAutospacing="0"/>
              <w:ind w:left="0" w:right="0" w:firstLine="0" w:firstLineChars="0"/>
              <w:jc w:val="center"/>
              <w:rPr>
                <w:rFonts w:hint="default" w:ascii="Times New Roman"/>
                <w:b/>
                <w:bCs/>
                <w:szCs w:val="20"/>
              </w:rPr>
            </w:pPr>
            <w:r>
              <w:rPr>
                <w:rFonts w:hint="default" w:ascii="Times New Roman"/>
                <w:b/>
                <w:bCs/>
                <w:szCs w:val="21"/>
              </w:rPr>
              <w:t>处理要求</w:t>
            </w:r>
          </w:p>
        </w:tc>
      </w:tr>
      <w:tr w14:paraId="71E4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pct"/>
            <w:vAlign w:val="center"/>
          </w:tcPr>
          <w:p w14:paraId="21F740BC">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A</w:t>
            </w:r>
          </w:p>
        </w:tc>
        <w:tc>
          <w:tcPr>
            <w:tcW w:w="2225" w:type="pct"/>
            <w:vAlign w:val="center"/>
          </w:tcPr>
          <w:p w14:paraId="7EFEE0E4">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保护电位在-1.1～-0.8V之间</w:t>
            </w:r>
          </w:p>
        </w:tc>
        <w:tc>
          <w:tcPr>
            <w:tcW w:w="2089" w:type="pct"/>
            <w:vAlign w:val="center"/>
          </w:tcPr>
          <w:p w14:paraId="35C3264A">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不必采取措施</w:t>
            </w:r>
          </w:p>
        </w:tc>
      </w:tr>
      <w:tr w14:paraId="4521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pct"/>
            <w:vAlign w:val="center"/>
          </w:tcPr>
          <w:p w14:paraId="3743A312">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B</w:t>
            </w:r>
          </w:p>
        </w:tc>
        <w:tc>
          <w:tcPr>
            <w:tcW w:w="2225" w:type="pct"/>
            <w:vAlign w:val="center"/>
          </w:tcPr>
          <w:p w14:paraId="5BE0A348">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保护电位在-0.8V～Ф0之间</w:t>
            </w:r>
          </w:p>
        </w:tc>
        <w:tc>
          <w:tcPr>
            <w:tcW w:w="2089" w:type="pct"/>
            <w:vAlign w:val="center"/>
          </w:tcPr>
          <w:p w14:paraId="32B39410">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查明原因并及时采取措施</w:t>
            </w:r>
          </w:p>
        </w:tc>
      </w:tr>
      <w:tr w14:paraId="19CE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pct"/>
            <w:vAlign w:val="center"/>
          </w:tcPr>
          <w:p w14:paraId="3BA779C4">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C</w:t>
            </w:r>
          </w:p>
        </w:tc>
        <w:tc>
          <w:tcPr>
            <w:tcW w:w="2225" w:type="pct"/>
            <w:vAlign w:val="center"/>
          </w:tcPr>
          <w:p w14:paraId="1935209A">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保护电位为Ф0或小于-1.1V</w:t>
            </w:r>
          </w:p>
        </w:tc>
        <w:tc>
          <w:tcPr>
            <w:tcW w:w="2089" w:type="pct"/>
            <w:vAlign w:val="center"/>
          </w:tcPr>
          <w:p w14:paraId="3376EB6A">
            <w:pPr>
              <w:pStyle w:val="238"/>
              <w:keepNext w:val="0"/>
              <w:keepLines w:val="0"/>
              <w:widowControl/>
              <w:suppressLineNumbers w:val="0"/>
              <w:spacing w:before="0" w:beforeAutospacing="0" w:after="0" w:afterAutospacing="0"/>
              <w:ind w:left="0" w:right="0" w:firstLine="0" w:firstLineChars="0"/>
              <w:jc w:val="center"/>
              <w:rPr>
                <w:rFonts w:hint="default" w:ascii="Times New Roman"/>
                <w:szCs w:val="21"/>
              </w:rPr>
            </w:pPr>
            <w:r>
              <w:rPr>
                <w:rFonts w:hint="default" w:ascii="Times New Roman"/>
                <w:szCs w:val="21"/>
              </w:rPr>
              <w:t>查明原因并立即采取措施</w:t>
            </w:r>
          </w:p>
        </w:tc>
      </w:tr>
    </w:tbl>
    <w:p w14:paraId="069BAF9E">
      <w:pPr>
        <w:pStyle w:val="238"/>
        <w:ind w:firstLine="420"/>
        <w:jc w:val="left"/>
        <w:rPr>
          <w:rFonts w:ascii="Times New Roman"/>
          <w:szCs w:val="21"/>
        </w:rPr>
      </w:pPr>
      <w:r>
        <w:rPr>
          <w:rFonts w:ascii="Times New Roman"/>
          <w:szCs w:val="21"/>
        </w:rPr>
        <w:t>注：Ф</w:t>
      </w:r>
      <w:r>
        <w:rPr>
          <w:rFonts w:ascii="Times New Roman"/>
          <w:szCs w:val="21"/>
          <w:vertAlign w:val="subscript"/>
        </w:rPr>
        <w:t>0</w:t>
      </w:r>
      <w:r>
        <w:rPr>
          <w:rFonts w:ascii="Times New Roman"/>
          <w:szCs w:val="21"/>
        </w:rPr>
        <w:t>是钢结构的自然腐蚀电位。</w:t>
      </w:r>
    </w:p>
    <w:p w14:paraId="6CDCBF64">
      <w:pPr>
        <w:pStyle w:val="238"/>
        <w:ind w:firstLine="420"/>
        <w:jc w:val="left"/>
        <w:rPr>
          <w:rFonts w:ascii="Times New Roman"/>
          <w:szCs w:val="21"/>
        </w:rPr>
      </w:pPr>
    </w:p>
    <w:p w14:paraId="3F7EDA5F">
      <w:pPr>
        <w:pStyle w:val="238"/>
        <w:ind w:firstLine="0" w:firstLineChars="0"/>
        <w:rPr>
          <w:rFonts w:hint="default" w:ascii="Times New Roman" w:eastAsia="宋体"/>
          <w:lang w:val="en-US" w:eastAsia="zh-CN"/>
        </w:rPr>
      </w:pPr>
      <w:r>
        <w:rPr>
          <w:rFonts w:hint="eastAsia" w:ascii="黑体" w:hAnsi="黑体" w:eastAsia="黑体" w:cs="黑体"/>
        </w:rPr>
        <w:t>7.4</w:t>
      </w:r>
      <w:r>
        <w:rPr>
          <w:rFonts w:hint="eastAsia" w:ascii="黑体" w:hAnsi="黑体" w:eastAsia="黑体" w:cs="黑体"/>
          <w:lang w:val="en-US" w:eastAsia="zh-CN"/>
        </w:rPr>
        <w:t xml:space="preserve">.2 </w:t>
      </w:r>
      <w:r>
        <w:rPr>
          <w:rFonts w:ascii="Times New Roman"/>
        </w:rPr>
        <w:t>阳极检查</w:t>
      </w:r>
      <w:r>
        <w:rPr>
          <w:rFonts w:hint="eastAsia" w:ascii="Times New Roman"/>
          <w:lang w:val="en-US" w:eastAsia="zh-CN"/>
        </w:rPr>
        <w:t>应满足以下要求：</w:t>
      </w:r>
    </w:p>
    <w:p w14:paraId="44656086">
      <w:pPr>
        <w:pStyle w:val="238"/>
        <w:numPr>
          <w:ilvl w:val="0"/>
          <w:numId w:val="55"/>
        </w:numPr>
        <w:ind w:left="839" w:hanging="419" w:firstLineChars="0"/>
        <w:jc w:val="left"/>
        <w:rPr>
          <w:rFonts w:ascii="Times New Roman"/>
        </w:rPr>
      </w:pPr>
      <w:r>
        <w:rPr>
          <w:rFonts w:ascii="Times New Roman"/>
        </w:rPr>
        <w:t>阳极安装状况应由潜水员检查阳极数量、安装连接状态和阳极溶解消耗情况，水下录像或水下摄影检查的阳极数量不得少于阳极总数的5%；</w:t>
      </w:r>
    </w:p>
    <w:p w14:paraId="4D09B6D4">
      <w:pPr>
        <w:pStyle w:val="238"/>
        <w:numPr>
          <w:ilvl w:val="0"/>
          <w:numId w:val="55"/>
        </w:numPr>
        <w:ind w:left="839" w:hanging="419" w:firstLineChars="0"/>
        <w:jc w:val="left"/>
        <w:rPr>
          <w:rFonts w:ascii="Times New Roman"/>
        </w:rPr>
      </w:pPr>
      <w:r>
        <w:rPr>
          <w:rFonts w:ascii="Times New Roman"/>
        </w:rPr>
        <w:t>阳极残余尺寸应由潜水员水下测量，测量数量应随机选取阳极总数的5%～10%。检测过程中去除阳极表面附着的海生物；</w:t>
      </w:r>
    </w:p>
    <w:p w14:paraId="49A7B27B">
      <w:pPr>
        <w:pStyle w:val="238"/>
        <w:numPr>
          <w:ilvl w:val="0"/>
          <w:numId w:val="55"/>
        </w:numPr>
        <w:ind w:left="839" w:hanging="419" w:firstLineChars="0"/>
        <w:jc w:val="left"/>
        <w:rPr>
          <w:rFonts w:ascii="Times New Roman"/>
        </w:rPr>
      </w:pPr>
      <w:r>
        <w:rPr>
          <w:rFonts w:ascii="Times New Roman"/>
        </w:rPr>
        <w:t>测量时要求测阳极的3个周长（取平均值）及牺牲阳极总长度。如果耗蚀超过2/3（与原先尺寸比较），应进行更换；</w:t>
      </w:r>
    </w:p>
    <w:p w14:paraId="41C3CB5C">
      <w:pPr>
        <w:pStyle w:val="238"/>
        <w:numPr>
          <w:ilvl w:val="0"/>
          <w:numId w:val="55"/>
        </w:numPr>
        <w:ind w:left="839" w:hanging="419" w:firstLineChars="0"/>
        <w:jc w:val="left"/>
        <w:rPr>
          <w:rFonts w:ascii="Times New Roman"/>
        </w:rPr>
      </w:pPr>
      <w:r>
        <w:rPr>
          <w:rFonts w:ascii="Times New Roman"/>
        </w:rPr>
        <w:t>阳极数量核对，如缺失由专业单位评估是否增补。</w:t>
      </w:r>
    </w:p>
    <w:p w14:paraId="4964166A">
      <w:pPr>
        <w:pStyle w:val="3"/>
        <w:spacing w:before="313" w:beforeLines="100" w:after="313" w:afterLines="100" w:line="240" w:lineRule="auto"/>
        <w:rPr>
          <w:rFonts w:ascii="黑体" w:hAnsi="黑体" w:eastAsia="黑体"/>
          <w:b w:val="0"/>
          <w:bCs w:val="0"/>
          <w:kern w:val="0"/>
          <w:sz w:val="21"/>
          <w:szCs w:val="21"/>
        </w:rPr>
      </w:pPr>
      <w:bookmarkStart w:id="149" w:name="_Toc184932603"/>
      <w:r>
        <w:rPr>
          <w:rFonts w:ascii="黑体" w:hAnsi="黑体" w:eastAsia="黑体"/>
          <w:b w:val="0"/>
          <w:bCs w:val="0"/>
          <w:kern w:val="0"/>
          <w:sz w:val="21"/>
          <w:szCs w:val="21"/>
        </w:rPr>
        <w:t>8 其他检测</w:t>
      </w:r>
      <w:bookmarkEnd w:id="149"/>
    </w:p>
    <w:p w14:paraId="37641357">
      <w:pPr>
        <w:pStyle w:val="240"/>
        <w:numPr>
          <w:ilvl w:val="0"/>
          <w:numId w:val="0"/>
        </w:numPr>
        <w:spacing w:before="156" w:after="156"/>
        <w:rPr>
          <w:rFonts w:ascii="Times New Roman"/>
        </w:rPr>
      </w:pPr>
      <w:bookmarkStart w:id="150" w:name="_Toc184932604"/>
      <w:r>
        <w:rPr>
          <w:rFonts w:hint="eastAsia" w:ascii="黑体" w:hAnsi="黑体" w:eastAsia="黑体" w:cs="黑体"/>
        </w:rPr>
        <w:t>8.1</w:t>
      </w:r>
      <w:r>
        <w:rPr>
          <w:rFonts w:hint="eastAsia" w:ascii="黑体" w:hAnsi="黑体" w:cs="黑体"/>
        </w:rPr>
        <w:t xml:space="preserve"> </w:t>
      </w:r>
      <w:r>
        <w:rPr>
          <w:rFonts w:ascii="Times New Roman"/>
        </w:rPr>
        <w:t>海生物检测</w:t>
      </w:r>
      <w:bookmarkEnd w:id="150"/>
    </w:p>
    <w:p w14:paraId="5114B201">
      <w:pPr>
        <w:pStyle w:val="238"/>
        <w:numPr>
          <w:ilvl w:val="0"/>
          <w:numId w:val="56"/>
        </w:numPr>
        <w:ind w:left="839" w:hanging="419" w:firstLineChars="0"/>
        <w:jc w:val="left"/>
        <w:rPr>
          <w:rFonts w:ascii="Times New Roman"/>
          <w:szCs w:val="20"/>
        </w:rPr>
      </w:pPr>
      <w:r>
        <w:rPr>
          <w:rFonts w:ascii="Times New Roman"/>
          <w:szCs w:val="20"/>
        </w:rPr>
        <w:t>检测海生物厚度是否超过规范或设计要求，海生物厚度超过平台设计硬质海生物的允许量或平台经安全评估确定海生物需清除时应进行清除。</w:t>
      </w:r>
    </w:p>
    <w:p w14:paraId="62D030EB">
      <w:pPr>
        <w:pStyle w:val="238"/>
        <w:numPr>
          <w:ilvl w:val="0"/>
          <w:numId w:val="56"/>
        </w:numPr>
        <w:ind w:left="839" w:hanging="419" w:firstLineChars="0"/>
        <w:jc w:val="left"/>
        <w:rPr>
          <w:rFonts w:ascii="Times New Roman"/>
          <w:color w:val="auto"/>
          <w:szCs w:val="20"/>
        </w:rPr>
      </w:pPr>
      <w:r>
        <w:rPr>
          <w:rFonts w:ascii="Times New Roman"/>
          <w:color w:val="auto"/>
          <w:szCs w:val="20"/>
        </w:rPr>
        <w:t>测量位置的选择应具有代表性，涵盖不同水深标高及基础各个方位，每个测量位置应测量不少于4点数据取均值。</w:t>
      </w:r>
    </w:p>
    <w:p w14:paraId="099D703E">
      <w:pPr>
        <w:pStyle w:val="240"/>
        <w:numPr>
          <w:ilvl w:val="0"/>
          <w:numId w:val="0"/>
        </w:numPr>
        <w:spacing w:before="156" w:after="156"/>
        <w:rPr>
          <w:rFonts w:ascii="Times New Roman"/>
        </w:rPr>
      </w:pPr>
      <w:bookmarkStart w:id="151" w:name="_Toc184932605"/>
      <w:r>
        <w:rPr>
          <w:rFonts w:hint="eastAsia" w:ascii="黑体" w:hAnsi="黑体" w:eastAsia="黑体" w:cs="黑体"/>
        </w:rPr>
        <w:t>8.2</w:t>
      </w:r>
      <w:r>
        <w:rPr>
          <w:rFonts w:hint="eastAsia" w:ascii="黑体" w:hAnsi="黑体" w:cs="黑体"/>
        </w:rPr>
        <w:t xml:space="preserve"> </w:t>
      </w:r>
      <w:r>
        <w:rPr>
          <w:rFonts w:ascii="Times New Roman"/>
        </w:rPr>
        <w:t>冲刷检测</w:t>
      </w:r>
      <w:bookmarkEnd w:id="151"/>
    </w:p>
    <w:p w14:paraId="67B8E711">
      <w:pPr>
        <w:pStyle w:val="238"/>
        <w:numPr>
          <w:ilvl w:val="0"/>
          <w:numId w:val="57"/>
        </w:numPr>
        <w:ind w:left="839" w:hanging="419" w:firstLineChars="0"/>
        <w:jc w:val="left"/>
        <w:rPr>
          <w:rFonts w:ascii="Times New Roman"/>
          <w:color w:val="000000"/>
          <w:szCs w:val="20"/>
        </w:rPr>
      </w:pPr>
      <w:r>
        <w:rPr>
          <w:rFonts w:ascii="Times New Roman"/>
          <w:color w:val="000000"/>
          <w:szCs w:val="20"/>
        </w:rPr>
        <w:t>定期对平台各桩腿冲刷</w:t>
      </w:r>
      <w:r>
        <w:rPr>
          <w:rFonts w:hint="default" w:ascii="Times New Roman"/>
          <w:color w:val="000000"/>
          <w:szCs w:val="20"/>
        </w:rPr>
        <w:t>、</w:t>
      </w:r>
      <w:r>
        <w:rPr>
          <w:rFonts w:ascii="Times New Roman"/>
          <w:color w:val="000000"/>
          <w:szCs w:val="20"/>
        </w:rPr>
        <w:t>堆积情况进行检测，并记录冲刷的范围、深度和堆积高度。</w:t>
      </w:r>
    </w:p>
    <w:p w14:paraId="619FF599">
      <w:pPr>
        <w:pStyle w:val="238"/>
        <w:numPr>
          <w:ilvl w:val="0"/>
          <w:numId w:val="57"/>
        </w:numPr>
        <w:ind w:left="839" w:hanging="419" w:firstLineChars="0"/>
        <w:jc w:val="left"/>
        <w:rPr>
          <w:rFonts w:ascii="Times New Roman"/>
          <w:color w:val="000000"/>
          <w:szCs w:val="20"/>
        </w:rPr>
      </w:pPr>
      <w:r>
        <w:rPr>
          <w:rFonts w:ascii="Times New Roman"/>
          <w:color w:val="000000"/>
          <w:szCs w:val="20"/>
        </w:rPr>
        <w:t>对导管架的海床周围（参考设计文件）进行调查，是否有残骸、杂物；对撞击导管架可能性进行评估；对凹坑、冲刷等进行测量和标高；对导管架上海管的悬空情况进行调查、测量；根据测量结果绘制轮廓图，对平台的安全稳定性受冲刷程度的影响做出定量的评价。</w:t>
      </w:r>
    </w:p>
    <w:p w14:paraId="024E092F">
      <w:pPr>
        <w:pStyle w:val="240"/>
        <w:numPr>
          <w:ilvl w:val="0"/>
          <w:numId w:val="0"/>
        </w:numPr>
        <w:spacing w:before="156" w:after="156"/>
        <w:rPr>
          <w:rFonts w:ascii="Times New Roman"/>
        </w:rPr>
      </w:pPr>
      <w:bookmarkStart w:id="152" w:name="_Toc184932606"/>
      <w:r>
        <w:rPr>
          <w:rFonts w:hint="eastAsia" w:ascii="黑体" w:hAnsi="黑体" w:eastAsia="黑体" w:cs="黑体"/>
        </w:rPr>
        <w:t xml:space="preserve">8.3 </w:t>
      </w:r>
      <w:r>
        <w:rPr>
          <w:rFonts w:ascii="Times New Roman"/>
        </w:rPr>
        <w:t>振动检测</w:t>
      </w:r>
      <w:bookmarkEnd w:id="152"/>
    </w:p>
    <w:p w14:paraId="41C8DBC7">
      <w:pPr>
        <w:pStyle w:val="238"/>
        <w:numPr>
          <w:ilvl w:val="0"/>
          <w:numId w:val="58"/>
        </w:numPr>
        <w:ind w:left="839" w:hanging="419" w:firstLineChars="0"/>
        <w:jc w:val="left"/>
        <w:rPr>
          <w:rFonts w:ascii="Times New Roman"/>
          <w:color w:val="000000"/>
          <w:szCs w:val="20"/>
        </w:rPr>
      </w:pPr>
      <w:r>
        <w:rPr>
          <w:rFonts w:ascii="Times New Roman"/>
          <w:color w:val="000000"/>
          <w:szCs w:val="20"/>
        </w:rPr>
        <w:t>对平台振动较剧烈的结构，可能影响结构安全的，应定期进行振动检测。</w:t>
      </w:r>
    </w:p>
    <w:p w14:paraId="7066FB63">
      <w:pPr>
        <w:pStyle w:val="238"/>
        <w:numPr>
          <w:ilvl w:val="0"/>
          <w:numId w:val="58"/>
        </w:numPr>
        <w:ind w:left="839" w:hanging="419" w:firstLineChars="0"/>
        <w:jc w:val="left"/>
        <w:rPr>
          <w:rFonts w:ascii="Times New Roman"/>
          <w:color w:val="000000"/>
          <w:szCs w:val="20"/>
        </w:rPr>
      </w:pPr>
      <w:r>
        <w:rPr>
          <w:rFonts w:ascii="Times New Roman"/>
          <w:color w:val="000000"/>
          <w:szCs w:val="20"/>
        </w:rPr>
        <w:t>当平台出现振动异常情况，应进行振动检测。</w:t>
      </w:r>
    </w:p>
    <w:p w14:paraId="71326E1C">
      <w:pPr>
        <w:pStyle w:val="238"/>
        <w:numPr>
          <w:ilvl w:val="0"/>
          <w:numId w:val="58"/>
        </w:numPr>
        <w:ind w:left="839" w:hanging="419" w:firstLineChars="0"/>
        <w:jc w:val="left"/>
        <w:rPr>
          <w:rFonts w:ascii="Times New Roman"/>
          <w:color w:val="000000"/>
          <w:szCs w:val="20"/>
        </w:rPr>
      </w:pPr>
      <w:r>
        <w:rPr>
          <w:rFonts w:ascii="Times New Roman"/>
          <w:color w:val="000000"/>
          <w:szCs w:val="20"/>
        </w:rPr>
        <w:t>其他需要进行振动检测的情况。</w:t>
      </w:r>
    </w:p>
    <w:bookmarkEnd w:id="123"/>
    <w:bookmarkEnd w:id="124"/>
    <w:bookmarkEnd w:id="125"/>
    <w:p w14:paraId="2083E5F1">
      <w:pPr>
        <w:pStyle w:val="3"/>
        <w:spacing w:before="313" w:beforeLines="100" w:after="313" w:afterLines="100" w:line="240" w:lineRule="auto"/>
        <w:rPr>
          <w:rFonts w:ascii="黑体" w:hAnsi="黑体" w:eastAsia="黑体"/>
          <w:b w:val="0"/>
          <w:bCs w:val="0"/>
          <w:kern w:val="0"/>
          <w:sz w:val="21"/>
          <w:szCs w:val="21"/>
        </w:rPr>
      </w:pPr>
      <w:bookmarkStart w:id="153" w:name="_Toc184932607"/>
      <w:r>
        <w:rPr>
          <w:rFonts w:ascii="黑体" w:hAnsi="黑体" w:eastAsia="黑体"/>
          <w:b w:val="0"/>
          <w:bCs w:val="0"/>
          <w:kern w:val="0"/>
          <w:sz w:val="21"/>
          <w:szCs w:val="21"/>
        </w:rPr>
        <w:t>9 检测内容</w:t>
      </w:r>
      <w:bookmarkEnd w:id="153"/>
    </w:p>
    <w:p w14:paraId="442BE0FC">
      <w:pPr>
        <w:spacing w:line="360" w:lineRule="auto"/>
        <w:ind w:firstLine="420" w:firstLineChars="200"/>
        <w:jc w:val="both"/>
        <w:rPr>
          <w:rFonts w:ascii="Times New Roman"/>
        </w:rPr>
      </w:pPr>
      <w:r>
        <w:rPr>
          <w:bCs/>
        </w:rPr>
        <w:t>年度检验、定期检验、临时检验具体检测项目见表7</w:t>
      </w:r>
      <w:r>
        <w:rPr>
          <w:rFonts w:hint="eastAsia"/>
          <w:bCs/>
        </w:rPr>
        <w:t>。</w:t>
      </w:r>
    </w:p>
    <w:p w14:paraId="1BE41383">
      <w:pPr>
        <w:pStyle w:val="238"/>
        <w:spacing w:line="360" w:lineRule="auto"/>
        <w:ind w:firstLine="0" w:firstLineChars="0"/>
        <w:jc w:val="center"/>
        <w:rPr>
          <w:rFonts w:hint="eastAsia" w:ascii="黑体" w:hAnsi="黑体" w:eastAsia="黑体" w:cs="黑体"/>
        </w:rPr>
      </w:pPr>
      <w:r>
        <w:rPr>
          <w:rFonts w:hint="eastAsia" w:ascii="黑体" w:hAnsi="黑体" w:eastAsia="黑体" w:cs="黑体"/>
        </w:rPr>
        <w:t xml:space="preserve">表7 </w:t>
      </w:r>
      <w:r>
        <w:rPr>
          <w:rFonts w:hint="eastAsia" w:ascii="黑体" w:hAnsi="黑体" w:eastAsia="黑体" w:cs="黑体"/>
          <w:bCs w:val="0"/>
        </w:rPr>
        <w:t>年度检验、定期检验、临时检验具体检测项目</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807"/>
        <w:gridCol w:w="2393"/>
        <w:gridCol w:w="1589"/>
        <w:gridCol w:w="1591"/>
        <w:gridCol w:w="1336"/>
      </w:tblGrid>
      <w:tr w14:paraId="0C5B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tcBorders>
              <w:top w:val="single" w:color="auto" w:sz="4" w:space="0"/>
              <w:left w:val="single" w:color="auto" w:sz="4" w:space="0"/>
              <w:bottom w:val="single" w:color="auto" w:sz="4" w:space="0"/>
              <w:right w:val="single" w:color="auto" w:sz="4" w:space="0"/>
            </w:tcBorders>
            <w:vAlign w:val="center"/>
          </w:tcPr>
          <w:p w14:paraId="74CB8D5C">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序号</w:t>
            </w:r>
          </w:p>
        </w:tc>
        <w:tc>
          <w:tcPr>
            <w:tcW w:w="944" w:type="pct"/>
            <w:tcBorders>
              <w:top w:val="single" w:color="auto" w:sz="4" w:space="0"/>
              <w:left w:val="single" w:color="auto" w:sz="4" w:space="0"/>
              <w:bottom w:val="single" w:color="auto" w:sz="4" w:space="0"/>
              <w:right w:val="single" w:color="auto" w:sz="4" w:space="0"/>
            </w:tcBorders>
            <w:vAlign w:val="center"/>
          </w:tcPr>
          <w:p w14:paraId="7EF7A84B">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检测方法</w:t>
            </w:r>
          </w:p>
        </w:tc>
        <w:tc>
          <w:tcPr>
            <w:tcW w:w="1250" w:type="pct"/>
            <w:tcBorders>
              <w:top w:val="single" w:color="auto" w:sz="4" w:space="0"/>
              <w:left w:val="single" w:color="auto" w:sz="4" w:space="0"/>
              <w:bottom w:val="single" w:color="auto" w:sz="4" w:space="0"/>
              <w:right w:val="single" w:color="auto" w:sz="4" w:space="0"/>
            </w:tcBorders>
            <w:vAlign w:val="center"/>
          </w:tcPr>
          <w:p w14:paraId="3F8A9457">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检测项目</w:t>
            </w:r>
          </w:p>
        </w:tc>
        <w:tc>
          <w:tcPr>
            <w:tcW w:w="830" w:type="pct"/>
            <w:tcBorders>
              <w:top w:val="single" w:color="auto" w:sz="4" w:space="0"/>
              <w:left w:val="single" w:color="auto" w:sz="4" w:space="0"/>
              <w:bottom w:val="single" w:color="auto" w:sz="4" w:space="0"/>
              <w:right w:val="single" w:color="auto" w:sz="4" w:space="0"/>
            </w:tcBorders>
            <w:vAlign w:val="center"/>
          </w:tcPr>
          <w:p w14:paraId="7F705E6D">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年度检验</w:t>
            </w:r>
          </w:p>
        </w:tc>
        <w:tc>
          <w:tcPr>
            <w:tcW w:w="831" w:type="pct"/>
            <w:tcBorders>
              <w:top w:val="single" w:color="auto" w:sz="4" w:space="0"/>
              <w:left w:val="single" w:color="auto" w:sz="4" w:space="0"/>
              <w:bottom w:val="single" w:color="auto" w:sz="4" w:space="0"/>
              <w:right w:val="single" w:color="auto" w:sz="4" w:space="0"/>
            </w:tcBorders>
            <w:vAlign w:val="center"/>
          </w:tcPr>
          <w:p w14:paraId="7F88F685">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定期检验</w:t>
            </w:r>
          </w:p>
        </w:tc>
        <w:tc>
          <w:tcPr>
            <w:tcW w:w="698" w:type="pct"/>
            <w:tcBorders>
              <w:top w:val="single" w:color="auto" w:sz="4" w:space="0"/>
              <w:left w:val="single" w:color="auto" w:sz="4" w:space="0"/>
              <w:bottom w:val="single" w:color="auto" w:sz="4" w:space="0"/>
              <w:right w:val="single" w:color="auto" w:sz="4" w:space="0"/>
            </w:tcBorders>
            <w:vAlign w:val="center"/>
          </w:tcPr>
          <w:p w14:paraId="2438FBB7">
            <w:pPr>
              <w:keepNext w:val="0"/>
              <w:keepLines w:val="0"/>
              <w:suppressLineNumbers w:val="0"/>
              <w:adjustRightInd w:val="0"/>
              <w:snapToGrid w:val="0"/>
              <w:spacing w:before="0" w:beforeAutospacing="0" w:after="0" w:afterAutospacing="0"/>
              <w:ind w:left="0" w:right="0"/>
              <w:jc w:val="center"/>
              <w:rPr>
                <w:rFonts w:hint="default"/>
                <w:b/>
                <w:szCs w:val="21"/>
              </w:rPr>
            </w:pPr>
            <w:r>
              <w:rPr>
                <w:rFonts w:hint="default"/>
                <w:b/>
                <w:szCs w:val="21"/>
              </w:rPr>
              <w:t>临时检验</w:t>
            </w:r>
          </w:p>
        </w:tc>
      </w:tr>
      <w:tr w14:paraId="12CA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vMerge w:val="restart"/>
            <w:tcBorders>
              <w:top w:val="single" w:color="auto" w:sz="4" w:space="0"/>
              <w:left w:val="single" w:color="auto" w:sz="4" w:space="0"/>
              <w:right w:val="single" w:color="auto" w:sz="4" w:space="0"/>
            </w:tcBorders>
            <w:vAlign w:val="center"/>
          </w:tcPr>
          <w:p w14:paraId="67BBC4D6">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kern w:val="0"/>
                <w:szCs w:val="21"/>
              </w:rPr>
              <w:t>1</w:t>
            </w:r>
          </w:p>
        </w:tc>
        <w:tc>
          <w:tcPr>
            <w:tcW w:w="944" w:type="pct"/>
            <w:vMerge w:val="restart"/>
            <w:tcBorders>
              <w:top w:val="single" w:color="auto" w:sz="4" w:space="0"/>
              <w:left w:val="single" w:color="auto" w:sz="4" w:space="0"/>
              <w:right w:val="single" w:color="auto" w:sz="4" w:space="0"/>
            </w:tcBorders>
            <w:vAlign w:val="center"/>
          </w:tcPr>
          <w:p w14:paraId="0FF82EC3">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整体外观检验</w:t>
            </w:r>
          </w:p>
        </w:tc>
        <w:tc>
          <w:tcPr>
            <w:tcW w:w="1250" w:type="pct"/>
            <w:tcBorders>
              <w:top w:val="single" w:color="auto" w:sz="4" w:space="0"/>
              <w:left w:val="single" w:color="auto" w:sz="4" w:space="0"/>
              <w:bottom w:val="single" w:color="auto" w:sz="4" w:space="0"/>
              <w:right w:val="single" w:color="auto" w:sz="4" w:space="0"/>
            </w:tcBorders>
            <w:vAlign w:val="center"/>
          </w:tcPr>
          <w:p w14:paraId="0EEF22A3">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上部组块外观检查</w:t>
            </w:r>
          </w:p>
        </w:tc>
        <w:tc>
          <w:tcPr>
            <w:tcW w:w="830" w:type="pct"/>
            <w:tcBorders>
              <w:top w:val="single" w:color="auto" w:sz="4" w:space="0"/>
              <w:left w:val="single" w:color="auto" w:sz="4" w:space="0"/>
              <w:bottom w:val="single" w:color="auto" w:sz="4" w:space="0"/>
              <w:right w:val="single" w:color="auto" w:sz="4" w:space="0"/>
            </w:tcBorders>
            <w:vAlign w:val="center"/>
          </w:tcPr>
          <w:p w14:paraId="0C833612">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831" w:type="pct"/>
            <w:tcBorders>
              <w:top w:val="single" w:color="auto" w:sz="4" w:space="0"/>
              <w:left w:val="single" w:color="auto" w:sz="4" w:space="0"/>
              <w:bottom w:val="single" w:color="auto" w:sz="4" w:space="0"/>
              <w:right w:val="single" w:color="auto" w:sz="4" w:space="0"/>
            </w:tcBorders>
            <w:vAlign w:val="center"/>
          </w:tcPr>
          <w:p w14:paraId="7D25DA7E">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698" w:type="pct"/>
            <w:tcBorders>
              <w:top w:val="single" w:color="auto" w:sz="4" w:space="0"/>
              <w:left w:val="single" w:color="auto" w:sz="4" w:space="0"/>
              <w:bottom w:val="single" w:color="auto" w:sz="4" w:space="0"/>
              <w:right w:val="single" w:color="auto" w:sz="4" w:space="0"/>
            </w:tcBorders>
            <w:vAlign w:val="center"/>
          </w:tcPr>
          <w:p w14:paraId="3BF833D4">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color w:val="333333"/>
                <w:szCs w:val="21"/>
                <w:shd w:val="clear" w:color="auto" w:fill="FFFFFF"/>
              </w:rPr>
              <w:t>〇</w:t>
            </w:r>
          </w:p>
        </w:tc>
      </w:tr>
      <w:tr w14:paraId="0B16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vMerge w:val="continue"/>
            <w:tcBorders>
              <w:left w:val="single" w:color="auto" w:sz="4" w:space="0"/>
              <w:bottom w:val="single" w:color="auto" w:sz="4" w:space="0"/>
              <w:right w:val="single" w:color="auto" w:sz="4" w:space="0"/>
            </w:tcBorders>
            <w:vAlign w:val="center"/>
          </w:tcPr>
          <w:p w14:paraId="5626D7CE">
            <w:pPr>
              <w:keepNext w:val="0"/>
              <w:keepLines w:val="0"/>
              <w:suppressLineNumbers w:val="0"/>
              <w:adjustRightInd w:val="0"/>
              <w:snapToGrid w:val="0"/>
              <w:spacing w:before="0" w:beforeAutospacing="0" w:after="0" w:afterAutospacing="0"/>
              <w:ind w:left="0" w:right="0"/>
              <w:jc w:val="center"/>
              <w:rPr>
                <w:rFonts w:hint="default"/>
                <w:kern w:val="0"/>
                <w:szCs w:val="21"/>
              </w:rPr>
            </w:pPr>
          </w:p>
        </w:tc>
        <w:tc>
          <w:tcPr>
            <w:tcW w:w="944" w:type="pct"/>
            <w:vMerge w:val="continue"/>
            <w:tcBorders>
              <w:left w:val="single" w:color="auto" w:sz="4" w:space="0"/>
              <w:bottom w:val="single" w:color="auto" w:sz="4" w:space="0"/>
              <w:right w:val="single" w:color="auto" w:sz="4" w:space="0"/>
            </w:tcBorders>
            <w:vAlign w:val="center"/>
          </w:tcPr>
          <w:p w14:paraId="0B2846DE">
            <w:pPr>
              <w:keepNext w:val="0"/>
              <w:keepLines w:val="0"/>
              <w:suppressLineNumbers w:val="0"/>
              <w:adjustRightInd w:val="0"/>
              <w:snapToGrid w:val="0"/>
              <w:spacing w:before="0" w:beforeAutospacing="0" w:after="0" w:afterAutospacing="0"/>
              <w:ind w:left="0" w:right="0"/>
              <w:jc w:val="center"/>
              <w:rPr>
                <w:rFonts w:hint="default"/>
                <w:szCs w:val="21"/>
              </w:rPr>
            </w:pPr>
          </w:p>
        </w:tc>
        <w:tc>
          <w:tcPr>
            <w:tcW w:w="1250" w:type="pct"/>
            <w:tcBorders>
              <w:top w:val="single" w:color="auto" w:sz="4" w:space="0"/>
              <w:left w:val="single" w:color="auto" w:sz="4" w:space="0"/>
              <w:bottom w:val="single" w:color="auto" w:sz="4" w:space="0"/>
              <w:right w:val="single" w:color="auto" w:sz="4" w:space="0"/>
            </w:tcBorders>
            <w:vAlign w:val="center"/>
          </w:tcPr>
          <w:p w14:paraId="07E8C18B">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下部基础外观检查</w:t>
            </w:r>
          </w:p>
        </w:tc>
        <w:tc>
          <w:tcPr>
            <w:tcW w:w="830" w:type="pct"/>
            <w:tcBorders>
              <w:top w:val="single" w:color="auto" w:sz="4" w:space="0"/>
              <w:left w:val="single" w:color="auto" w:sz="4" w:space="0"/>
              <w:bottom w:val="single" w:color="auto" w:sz="4" w:space="0"/>
              <w:right w:val="single" w:color="auto" w:sz="4" w:space="0"/>
            </w:tcBorders>
            <w:vAlign w:val="center"/>
          </w:tcPr>
          <w:p w14:paraId="1BD98E9A">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831" w:type="pct"/>
            <w:tcBorders>
              <w:top w:val="single" w:color="auto" w:sz="4" w:space="0"/>
              <w:left w:val="single" w:color="auto" w:sz="4" w:space="0"/>
              <w:bottom w:val="single" w:color="auto" w:sz="4" w:space="0"/>
              <w:right w:val="single" w:color="auto" w:sz="4" w:space="0"/>
            </w:tcBorders>
            <w:vAlign w:val="center"/>
          </w:tcPr>
          <w:p w14:paraId="60A2D515">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698" w:type="pct"/>
            <w:tcBorders>
              <w:top w:val="single" w:color="auto" w:sz="4" w:space="0"/>
              <w:left w:val="single" w:color="auto" w:sz="4" w:space="0"/>
              <w:bottom w:val="single" w:color="auto" w:sz="4" w:space="0"/>
              <w:right w:val="single" w:color="auto" w:sz="4" w:space="0"/>
            </w:tcBorders>
            <w:vAlign w:val="center"/>
          </w:tcPr>
          <w:p w14:paraId="51F49AF7">
            <w:pPr>
              <w:keepNext w:val="0"/>
              <w:keepLines w:val="0"/>
              <w:suppressLineNumbers w:val="0"/>
              <w:adjustRightInd w:val="0"/>
              <w:snapToGrid w:val="0"/>
              <w:spacing w:before="0" w:beforeAutospacing="0" w:after="0" w:afterAutospacing="0"/>
              <w:ind w:left="0" w:right="0"/>
              <w:jc w:val="center"/>
              <w:rPr>
                <w:rFonts w:hint="default"/>
                <w:color w:val="333333"/>
                <w:szCs w:val="21"/>
                <w:shd w:val="clear" w:color="auto" w:fill="FFFFFF"/>
              </w:rPr>
            </w:pPr>
            <w:r>
              <w:rPr>
                <w:rFonts w:hint="default"/>
                <w:color w:val="333333"/>
                <w:szCs w:val="21"/>
                <w:shd w:val="clear" w:color="auto" w:fill="FFFFFF"/>
              </w:rPr>
              <w:t>〇</w:t>
            </w:r>
          </w:p>
        </w:tc>
      </w:tr>
      <w:tr w14:paraId="5743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vMerge w:val="restart"/>
            <w:tcBorders>
              <w:top w:val="single" w:color="auto" w:sz="4" w:space="0"/>
              <w:left w:val="single" w:color="auto" w:sz="4" w:space="0"/>
              <w:right w:val="single" w:color="auto" w:sz="4" w:space="0"/>
            </w:tcBorders>
            <w:vAlign w:val="center"/>
          </w:tcPr>
          <w:p w14:paraId="080CCB44">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kern w:val="0"/>
                <w:szCs w:val="21"/>
              </w:rPr>
              <w:t>2</w:t>
            </w:r>
          </w:p>
        </w:tc>
        <w:tc>
          <w:tcPr>
            <w:tcW w:w="944" w:type="pct"/>
            <w:vMerge w:val="restart"/>
            <w:tcBorders>
              <w:top w:val="single" w:color="auto" w:sz="4" w:space="0"/>
              <w:left w:val="single" w:color="auto" w:sz="4" w:space="0"/>
              <w:right w:val="single" w:color="auto" w:sz="4" w:space="0"/>
            </w:tcBorders>
            <w:vAlign w:val="center"/>
          </w:tcPr>
          <w:p w14:paraId="0093FCE4">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无损检测</w:t>
            </w:r>
          </w:p>
        </w:tc>
        <w:tc>
          <w:tcPr>
            <w:tcW w:w="1250" w:type="pct"/>
            <w:tcBorders>
              <w:top w:val="single" w:color="auto" w:sz="4" w:space="0"/>
              <w:left w:val="single" w:color="auto" w:sz="4" w:space="0"/>
              <w:bottom w:val="single" w:color="auto" w:sz="4" w:space="0"/>
              <w:right w:val="single" w:color="auto" w:sz="4" w:space="0"/>
            </w:tcBorders>
            <w:vAlign w:val="center"/>
          </w:tcPr>
          <w:p w14:paraId="0BC1C5BC">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焊缝表面缺陷检测</w:t>
            </w:r>
          </w:p>
        </w:tc>
        <w:tc>
          <w:tcPr>
            <w:tcW w:w="830" w:type="pct"/>
            <w:tcBorders>
              <w:top w:val="single" w:color="auto" w:sz="4" w:space="0"/>
              <w:left w:val="single" w:color="auto" w:sz="4" w:space="0"/>
              <w:bottom w:val="single" w:color="auto" w:sz="4" w:space="0"/>
              <w:right w:val="single" w:color="auto" w:sz="4" w:space="0"/>
            </w:tcBorders>
            <w:vAlign w:val="center"/>
          </w:tcPr>
          <w:p w14:paraId="6AEFB101">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831" w:type="pct"/>
            <w:tcBorders>
              <w:top w:val="single" w:color="auto" w:sz="4" w:space="0"/>
              <w:left w:val="single" w:color="auto" w:sz="4" w:space="0"/>
              <w:bottom w:val="single" w:color="auto" w:sz="4" w:space="0"/>
              <w:right w:val="single" w:color="auto" w:sz="4" w:space="0"/>
            </w:tcBorders>
            <w:vAlign w:val="center"/>
          </w:tcPr>
          <w:p w14:paraId="5452BDE7">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698" w:type="pct"/>
            <w:tcBorders>
              <w:top w:val="single" w:color="auto" w:sz="4" w:space="0"/>
              <w:left w:val="single" w:color="auto" w:sz="4" w:space="0"/>
              <w:bottom w:val="single" w:color="auto" w:sz="4" w:space="0"/>
              <w:right w:val="single" w:color="auto" w:sz="4" w:space="0"/>
            </w:tcBorders>
            <w:vAlign w:val="center"/>
          </w:tcPr>
          <w:p w14:paraId="3E459B8F">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color w:val="333333"/>
                <w:szCs w:val="21"/>
                <w:shd w:val="clear" w:color="auto" w:fill="FFFFFF"/>
              </w:rPr>
              <w:t>〇</w:t>
            </w:r>
          </w:p>
        </w:tc>
      </w:tr>
      <w:tr w14:paraId="3333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vMerge w:val="continue"/>
            <w:tcBorders>
              <w:top w:val="single" w:color="auto" w:sz="4" w:space="0"/>
              <w:left w:val="single" w:color="auto" w:sz="4" w:space="0"/>
              <w:right w:val="single" w:color="auto" w:sz="4" w:space="0"/>
            </w:tcBorders>
            <w:vAlign w:val="center"/>
          </w:tcPr>
          <w:p w14:paraId="5B9D6471">
            <w:pPr>
              <w:keepNext w:val="0"/>
              <w:keepLines w:val="0"/>
              <w:suppressLineNumbers w:val="0"/>
              <w:adjustRightInd w:val="0"/>
              <w:snapToGrid w:val="0"/>
              <w:spacing w:before="0" w:beforeAutospacing="0" w:after="0" w:afterAutospacing="0"/>
              <w:ind w:left="0" w:right="0"/>
              <w:jc w:val="center"/>
              <w:rPr>
                <w:rFonts w:hint="default"/>
                <w:kern w:val="0"/>
                <w:szCs w:val="21"/>
              </w:rPr>
            </w:pPr>
          </w:p>
        </w:tc>
        <w:tc>
          <w:tcPr>
            <w:tcW w:w="944" w:type="pct"/>
            <w:vMerge w:val="continue"/>
            <w:tcBorders>
              <w:top w:val="single" w:color="auto" w:sz="4" w:space="0"/>
              <w:left w:val="single" w:color="auto" w:sz="4" w:space="0"/>
              <w:right w:val="single" w:color="auto" w:sz="4" w:space="0"/>
            </w:tcBorders>
            <w:vAlign w:val="center"/>
          </w:tcPr>
          <w:p w14:paraId="604E985D">
            <w:pPr>
              <w:keepNext w:val="0"/>
              <w:keepLines w:val="0"/>
              <w:suppressLineNumbers w:val="0"/>
              <w:adjustRightInd w:val="0"/>
              <w:snapToGrid w:val="0"/>
              <w:spacing w:before="0" w:beforeAutospacing="0" w:after="0" w:afterAutospacing="0"/>
              <w:ind w:left="0" w:right="0"/>
              <w:jc w:val="center"/>
              <w:rPr>
                <w:rFonts w:hint="default"/>
                <w:szCs w:val="21"/>
              </w:rPr>
            </w:pPr>
          </w:p>
        </w:tc>
        <w:tc>
          <w:tcPr>
            <w:tcW w:w="1250" w:type="pct"/>
            <w:tcBorders>
              <w:top w:val="single" w:color="auto" w:sz="4" w:space="0"/>
              <w:left w:val="single" w:color="auto" w:sz="4" w:space="0"/>
              <w:bottom w:val="single" w:color="auto" w:sz="4" w:space="0"/>
              <w:right w:val="single" w:color="auto" w:sz="4" w:space="0"/>
            </w:tcBorders>
            <w:vAlign w:val="center"/>
          </w:tcPr>
          <w:p w14:paraId="6B88CAA1">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焊缝内部缺陷检测</w:t>
            </w:r>
          </w:p>
          <w:p w14:paraId="700560AE">
            <w:pPr>
              <w:keepNext w:val="0"/>
              <w:keepLines w:val="0"/>
              <w:suppressLineNumbers w:val="0"/>
              <w:adjustRightInd w:val="0"/>
              <w:snapToGrid w:val="0"/>
              <w:spacing w:before="0" w:beforeAutospacing="0" w:after="0" w:afterAutospacing="0"/>
              <w:ind w:left="0" w:right="0"/>
              <w:jc w:val="center"/>
              <w:rPr>
                <w:rFonts w:hint="default"/>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1F2A55C3">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831" w:type="pct"/>
            <w:tcBorders>
              <w:top w:val="single" w:color="auto" w:sz="4" w:space="0"/>
              <w:left w:val="single" w:color="auto" w:sz="4" w:space="0"/>
              <w:bottom w:val="single" w:color="auto" w:sz="4" w:space="0"/>
              <w:right w:val="single" w:color="auto" w:sz="4" w:space="0"/>
            </w:tcBorders>
            <w:vAlign w:val="center"/>
          </w:tcPr>
          <w:p w14:paraId="70DDFB11">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698" w:type="pct"/>
            <w:tcBorders>
              <w:top w:val="single" w:color="auto" w:sz="4" w:space="0"/>
              <w:left w:val="single" w:color="auto" w:sz="4" w:space="0"/>
              <w:bottom w:val="single" w:color="auto" w:sz="4" w:space="0"/>
              <w:right w:val="single" w:color="auto" w:sz="4" w:space="0"/>
            </w:tcBorders>
            <w:vAlign w:val="center"/>
          </w:tcPr>
          <w:p w14:paraId="5328E304">
            <w:pPr>
              <w:keepNext w:val="0"/>
              <w:keepLines w:val="0"/>
              <w:suppressLineNumbers w:val="0"/>
              <w:adjustRightInd w:val="0"/>
              <w:snapToGrid w:val="0"/>
              <w:spacing w:before="0" w:beforeAutospacing="0" w:after="0" w:afterAutospacing="0"/>
              <w:ind w:left="0" w:right="0"/>
              <w:jc w:val="center"/>
              <w:rPr>
                <w:rFonts w:hint="default"/>
                <w:color w:val="333333"/>
                <w:szCs w:val="21"/>
                <w:shd w:val="clear" w:color="auto" w:fill="FFFFFF"/>
              </w:rPr>
            </w:pPr>
            <w:r>
              <w:rPr>
                <w:rFonts w:hint="default"/>
                <w:color w:val="333333"/>
                <w:szCs w:val="21"/>
                <w:shd w:val="clear" w:color="auto" w:fill="FFFFFF"/>
              </w:rPr>
              <w:t>〇</w:t>
            </w:r>
          </w:p>
        </w:tc>
      </w:tr>
      <w:tr w14:paraId="4E9A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vMerge w:val="continue"/>
            <w:tcBorders>
              <w:top w:val="single" w:color="auto" w:sz="4" w:space="0"/>
              <w:left w:val="single" w:color="auto" w:sz="4" w:space="0"/>
              <w:right w:val="single" w:color="auto" w:sz="4" w:space="0"/>
            </w:tcBorders>
            <w:vAlign w:val="center"/>
          </w:tcPr>
          <w:p w14:paraId="58D8A57C">
            <w:pPr>
              <w:keepNext w:val="0"/>
              <w:keepLines w:val="0"/>
              <w:suppressLineNumbers w:val="0"/>
              <w:adjustRightInd w:val="0"/>
              <w:snapToGrid w:val="0"/>
              <w:spacing w:before="0" w:beforeAutospacing="0" w:after="0" w:afterAutospacing="0"/>
              <w:ind w:left="0" w:right="0"/>
              <w:jc w:val="center"/>
              <w:rPr>
                <w:rFonts w:hint="default"/>
                <w:kern w:val="0"/>
                <w:szCs w:val="21"/>
              </w:rPr>
            </w:pPr>
          </w:p>
        </w:tc>
        <w:tc>
          <w:tcPr>
            <w:tcW w:w="944" w:type="pct"/>
            <w:vMerge w:val="continue"/>
            <w:tcBorders>
              <w:top w:val="single" w:color="auto" w:sz="4" w:space="0"/>
              <w:left w:val="single" w:color="auto" w:sz="4" w:space="0"/>
              <w:right w:val="single" w:color="auto" w:sz="4" w:space="0"/>
            </w:tcBorders>
            <w:vAlign w:val="center"/>
          </w:tcPr>
          <w:p w14:paraId="17236EF6">
            <w:pPr>
              <w:keepNext w:val="0"/>
              <w:keepLines w:val="0"/>
              <w:suppressLineNumbers w:val="0"/>
              <w:adjustRightInd w:val="0"/>
              <w:snapToGrid w:val="0"/>
              <w:spacing w:before="0" w:beforeAutospacing="0" w:after="0" w:afterAutospacing="0"/>
              <w:ind w:left="0" w:right="0"/>
              <w:jc w:val="center"/>
              <w:rPr>
                <w:rFonts w:hint="default"/>
                <w:szCs w:val="21"/>
              </w:rPr>
            </w:pPr>
          </w:p>
        </w:tc>
        <w:tc>
          <w:tcPr>
            <w:tcW w:w="1250" w:type="pct"/>
            <w:tcBorders>
              <w:top w:val="single" w:color="auto" w:sz="4" w:space="0"/>
              <w:left w:val="single" w:color="auto" w:sz="4" w:space="0"/>
              <w:bottom w:val="single" w:color="auto" w:sz="4" w:space="0"/>
              <w:right w:val="single" w:color="auto" w:sz="4" w:space="0"/>
            </w:tcBorders>
            <w:vAlign w:val="center"/>
          </w:tcPr>
          <w:p w14:paraId="664D649C">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充水检测</w:t>
            </w:r>
          </w:p>
        </w:tc>
        <w:tc>
          <w:tcPr>
            <w:tcW w:w="830" w:type="pct"/>
            <w:tcBorders>
              <w:top w:val="single" w:color="auto" w:sz="4" w:space="0"/>
              <w:left w:val="single" w:color="auto" w:sz="4" w:space="0"/>
              <w:bottom w:val="single" w:color="auto" w:sz="4" w:space="0"/>
              <w:right w:val="single" w:color="auto" w:sz="4" w:space="0"/>
            </w:tcBorders>
            <w:vAlign w:val="center"/>
          </w:tcPr>
          <w:p w14:paraId="3DFCFD5F">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831" w:type="pct"/>
            <w:tcBorders>
              <w:top w:val="single" w:color="auto" w:sz="4" w:space="0"/>
              <w:left w:val="single" w:color="auto" w:sz="4" w:space="0"/>
              <w:bottom w:val="single" w:color="auto" w:sz="4" w:space="0"/>
              <w:right w:val="single" w:color="auto" w:sz="4" w:space="0"/>
            </w:tcBorders>
            <w:vAlign w:val="center"/>
          </w:tcPr>
          <w:p w14:paraId="42FA9C23">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698" w:type="pct"/>
            <w:tcBorders>
              <w:top w:val="single" w:color="auto" w:sz="4" w:space="0"/>
              <w:left w:val="single" w:color="auto" w:sz="4" w:space="0"/>
              <w:bottom w:val="single" w:color="auto" w:sz="4" w:space="0"/>
              <w:right w:val="single" w:color="auto" w:sz="4" w:space="0"/>
            </w:tcBorders>
            <w:vAlign w:val="center"/>
          </w:tcPr>
          <w:p w14:paraId="1CB1AE41">
            <w:pPr>
              <w:keepNext w:val="0"/>
              <w:keepLines w:val="0"/>
              <w:suppressLineNumbers w:val="0"/>
              <w:adjustRightInd w:val="0"/>
              <w:snapToGrid w:val="0"/>
              <w:spacing w:before="0" w:beforeAutospacing="0" w:after="0" w:afterAutospacing="0"/>
              <w:ind w:left="0" w:right="0"/>
              <w:jc w:val="center"/>
              <w:rPr>
                <w:rFonts w:hint="default"/>
                <w:color w:val="333333"/>
                <w:szCs w:val="21"/>
                <w:shd w:val="clear" w:color="auto" w:fill="FFFFFF"/>
              </w:rPr>
            </w:pPr>
            <w:r>
              <w:rPr>
                <w:rFonts w:hint="default"/>
                <w:color w:val="333333"/>
                <w:szCs w:val="21"/>
                <w:shd w:val="clear" w:color="auto" w:fill="FFFFFF"/>
              </w:rPr>
              <w:t>〇</w:t>
            </w:r>
          </w:p>
        </w:tc>
      </w:tr>
      <w:tr w14:paraId="1787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vMerge w:val="restart"/>
            <w:tcBorders>
              <w:top w:val="single" w:color="auto" w:sz="4" w:space="0"/>
              <w:left w:val="single" w:color="auto" w:sz="4" w:space="0"/>
              <w:right w:val="single" w:color="auto" w:sz="4" w:space="0"/>
            </w:tcBorders>
            <w:vAlign w:val="center"/>
          </w:tcPr>
          <w:p w14:paraId="13AF92CA">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kern w:val="0"/>
                <w:szCs w:val="21"/>
              </w:rPr>
              <w:t>3</w:t>
            </w:r>
          </w:p>
        </w:tc>
        <w:tc>
          <w:tcPr>
            <w:tcW w:w="944" w:type="pct"/>
            <w:vMerge w:val="restart"/>
            <w:tcBorders>
              <w:top w:val="single" w:color="auto" w:sz="4" w:space="0"/>
              <w:left w:val="single" w:color="auto" w:sz="4" w:space="0"/>
              <w:right w:val="single" w:color="auto" w:sz="4" w:space="0"/>
            </w:tcBorders>
            <w:vAlign w:val="center"/>
          </w:tcPr>
          <w:p w14:paraId="60258F19">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防腐检测</w:t>
            </w:r>
          </w:p>
        </w:tc>
        <w:tc>
          <w:tcPr>
            <w:tcW w:w="1250" w:type="pct"/>
            <w:tcBorders>
              <w:top w:val="single" w:color="auto" w:sz="4" w:space="0"/>
              <w:left w:val="single" w:color="auto" w:sz="4" w:space="0"/>
              <w:bottom w:val="single" w:color="auto" w:sz="4" w:space="0"/>
              <w:right w:val="single" w:color="auto" w:sz="4" w:space="0"/>
            </w:tcBorders>
            <w:vAlign w:val="center"/>
          </w:tcPr>
          <w:p w14:paraId="08D0B47A">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涂层检测</w:t>
            </w:r>
          </w:p>
        </w:tc>
        <w:tc>
          <w:tcPr>
            <w:tcW w:w="830" w:type="pct"/>
            <w:tcBorders>
              <w:top w:val="single" w:color="auto" w:sz="4" w:space="0"/>
              <w:left w:val="single" w:color="auto" w:sz="4" w:space="0"/>
              <w:bottom w:val="single" w:color="auto" w:sz="4" w:space="0"/>
              <w:right w:val="single" w:color="auto" w:sz="4" w:space="0"/>
            </w:tcBorders>
            <w:vAlign w:val="center"/>
          </w:tcPr>
          <w:p w14:paraId="214D2A4D">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831" w:type="pct"/>
            <w:tcBorders>
              <w:top w:val="single" w:color="auto" w:sz="4" w:space="0"/>
              <w:left w:val="single" w:color="auto" w:sz="4" w:space="0"/>
              <w:bottom w:val="single" w:color="auto" w:sz="4" w:space="0"/>
              <w:right w:val="single" w:color="auto" w:sz="4" w:space="0"/>
            </w:tcBorders>
            <w:vAlign w:val="center"/>
          </w:tcPr>
          <w:p w14:paraId="6FCC5230">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698" w:type="pct"/>
            <w:tcBorders>
              <w:top w:val="single" w:color="auto" w:sz="4" w:space="0"/>
              <w:left w:val="single" w:color="auto" w:sz="4" w:space="0"/>
              <w:bottom w:val="single" w:color="auto" w:sz="4" w:space="0"/>
              <w:right w:val="single" w:color="auto" w:sz="4" w:space="0"/>
            </w:tcBorders>
            <w:vAlign w:val="center"/>
          </w:tcPr>
          <w:p w14:paraId="722C16AB">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color w:val="333333"/>
                <w:szCs w:val="21"/>
                <w:shd w:val="clear" w:color="auto" w:fill="FFFFFF"/>
              </w:rPr>
              <w:t>〇</w:t>
            </w:r>
          </w:p>
        </w:tc>
      </w:tr>
      <w:tr w14:paraId="38DC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vMerge w:val="continue"/>
            <w:tcBorders>
              <w:left w:val="single" w:color="auto" w:sz="4" w:space="0"/>
              <w:right w:val="single" w:color="auto" w:sz="4" w:space="0"/>
            </w:tcBorders>
            <w:vAlign w:val="center"/>
          </w:tcPr>
          <w:p w14:paraId="08459771">
            <w:pPr>
              <w:keepNext w:val="0"/>
              <w:keepLines w:val="0"/>
              <w:suppressLineNumbers w:val="0"/>
              <w:adjustRightInd w:val="0"/>
              <w:snapToGrid w:val="0"/>
              <w:spacing w:before="0" w:beforeAutospacing="0" w:after="0" w:afterAutospacing="0"/>
              <w:ind w:left="0" w:right="0"/>
              <w:jc w:val="center"/>
              <w:rPr>
                <w:rFonts w:hint="default"/>
                <w:kern w:val="0"/>
                <w:szCs w:val="21"/>
                <w:highlight w:val="yellow"/>
              </w:rPr>
            </w:pPr>
          </w:p>
        </w:tc>
        <w:tc>
          <w:tcPr>
            <w:tcW w:w="944" w:type="pct"/>
            <w:vMerge w:val="continue"/>
            <w:tcBorders>
              <w:left w:val="single" w:color="auto" w:sz="4" w:space="0"/>
              <w:right w:val="single" w:color="auto" w:sz="4" w:space="0"/>
            </w:tcBorders>
            <w:vAlign w:val="center"/>
          </w:tcPr>
          <w:p w14:paraId="329894EE">
            <w:pPr>
              <w:keepNext w:val="0"/>
              <w:keepLines w:val="0"/>
              <w:suppressLineNumbers w:val="0"/>
              <w:adjustRightInd w:val="0"/>
              <w:snapToGrid w:val="0"/>
              <w:spacing w:before="0" w:beforeAutospacing="0" w:after="0" w:afterAutospacing="0"/>
              <w:ind w:left="0" w:right="0"/>
              <w:jc w:val="center"/>
              <w:rPr>
                <w:rFonts w:hint="default"/>
                <w:szCs w:val="21"/>
                <w:highlight w:val="yellow"/>
              </w:rPr>
            </w:pPr>
          </w:p>
        </w:tc>
        <w:tc>
          <w:tcPr>
            <w:tcW w:w="1250" w:type="pct"/>
            <w:tcBorders>
              <w:top w:val="single" w:color="auto" w:sz="4" w:space="0"/>
              <w:left w:val="single" w:color="auto" w:sz="4" w:space="0"/>
              <w:bottom w:val="single" w:color="auto" w:sz="4" w:space="0"/>
              <w:right w:val="single" w:color="auto" w:sz="4" w:space="0"/>
            </w:tcBorders>
            <w:vAlign w:val="center"/>
          </w:tcPr>
          <w:p w14:paraId="73EA32DB">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外加电流系统检测</w:t>
            </w:r>
          </w:p>
        </w:tc>
        <w:tc>
          <w:tcPr>
            <w:tcW w:w="830" w:type="pct"/>
            <w:tcBorders>
              <w:top w:val="single" w:color="auto" w:sz="4" w:space="0"/>
              <w:left w:val="single" w:color="auto" w:sz="4" w:space="0"/>
              <w:bottom w:val="single" w:color="auto" w:sz="4" w:space="0"/>
              <w:right w:val="single" w:color="auto" w:sz="4" w:space="0"/>
            </w:tcBorders>
            <w:vAlign w:val="center"/>
          </w:tcPr>
          <w:p w14:paraId="4C234810">
            <w:pPr>
              <w:keepNext w:val="0"/>
              <w:keepLines w:val="0"/>
              <w:suppressLineNumbers w:val="0"/>
              <w:adjustRightInd w:val="0"/>
              <w:snapToGrid w:val="0"/>
              <w:spacing w:before="0" w:beforeAutospacing="0" w:after="0" w:afterAutospacing="0"/>
              <w:ind w:left="0" w:right="0"/>
              <w:jc w:val="center"/>
              <w:rPr>
                <w:rFonts w:hint="default"/>
                <w:szCs w:val="21"/>
              </w:rPr>
            </w:pPr>
          </w:p>
        </w:tc>
        <w:tc>
          <w:tcPr>
            <w:tcW w:w="831" w:type="pct"/>
            <w:tcBorders>
              <w:top w:val="single" w:color="auto" w:sz="4" w:space="0"/>
              <w:left w:val="single" w:color="auto" w:sz="4" w:space="0"/>
              <w:bottom w:val="single" w:color="auto" w:sz="4" w:space="0"/>
              <w:right w:val="single" w:color="auto" w:sz="4" w:space="0"/>
            </w:tcBorders>
            <w:vAlign w:val="center"/>
          </w:tcPr>
          <w:p w14:paraId="6C7ADF81">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698" w:type="pct"/>
            <w:tcBorders>
              <w:top w:val="single" w:color="auto" w:sz="4" w:space="0"/>
              <w:left w:val="single" w:color="auto" w:sz="4" w:space="0"/>
              <w:bottom w:val="single" w:color="auto" w:sz="4" w:space="0"/>
              <w:right w:val="single" w:color="auto" w:sz="4" w:space="0"/>
            </w:tcBorders>
            <w:vAlign w:val="center"/>
          </w:tcPr>
          <w:p w14:paraId="6A215AB7">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color w:val="333333"/>
                <w:szCs w:val="21"/>
                <w:shd w:val="clear" w:color="auto" w:fill="FFFFFF"/>
              </w:rPr>
              <w:t>〇</w:t>
            </w:r>
          </w:p>
        </w:tc>
      </w:tr>
      <w:tr w14:paraId="2D15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vMerge w:val="continue"/>
            <w:tcBorders>
              <w:left w:val="single" w:color="auto" w:sz="4" w:space="0"/>
              <w:right w:val="single" w:color="auto" w:sz="4" w:space="0"/>
            </w:tcBorders>
            <w:vAlign w:val="center"/>
          </w:tcPr>
          <w:p w14:paraId="016E2549">
            <w:pPr>
              <w:keepNext w:val="0"/>
              <w:keepLines w:val="0"/>
              <w:suppressLineNumbers w:val="0"/>
              <w:adjustRightInd w:val="0"/>
              <w:snapToGrid w:val="0"/>
              <w:spacing w:before="0" w:beforeAutospacing="0" w:after="0" w:afterAutospacing="0"/>
              <w:ind w:left="0" w:right="0"/>
              <w:jc w:val="center"/>
              <w:rPr>
                <w:rFonts w:hint="default"/>
                <w:kern w:val="0"/>
                <w:szCs w:val="21"/>
                <w:highlight w:val="yellow"/>
              </w:rPr>
            </w:pPr>
          </w:p>
        </w:tc>
        <w:tc>
          <w:tcPr>
            <w:tcW w:w="944" w:type="pct"/>
            <w:vMerge w:val="continue"/>
            <w:tcBorders>
              <w:left w:val="single" w:color="auto" w:sz="4" w:space="0"/>
              <w:right w:val="single" w:color="auto" w:sz="4" w:space="0"/>
            </w:tcBorders>
            <w:vAlign w:val="center"/>
          </w:tcPr>
          <w:p w14:paraId="11732C57">
            <w:pPr>
              <w:keepNext w:val="0"/>
              <w:keepLines w:val="0"/>
              <w:suppressLineNumbers w:val="0"/>
              <w:adjustRightInd w:val="0"/>
              <w:snapToGrid w:val="0"/>
              <w:spacing w:before="0" w:beforeAutospacing="0" w:after="0" w:afterAutospacing="0"/>
              <w:ind w:left="0" w:right="0"/>
              <w:jc w:val="center"/>
              <w:rPr>
                <w:rFonts w:hint="default"/>
                <w:szCs w:val="21"/>
                <w:highlight w:val="yellow"/>
              </w:rPr>
            </w:pPr>
          </w:p>
        </w:tc>
        <w:tc>
          <w:tcPr>
            <w:tcW w:w="1250" w:type="pct"/>
            <w:tcBorders>
              <w:top w:val="single" w:color="auto" w:sz="4" w:space="0"/>
              <w:left w:val="single" w:color="auto" w:sz="4" w:space="0"/>
              <w:bottom w:val="single" w:color="auto" w:sz="4" w:space="0"/>
              <w:right w:val="single" w:color="auto" w:sz="4" w:space="0"/>
            </w:tcBorders>
            <w:vAlign w:val="center"/>
          </w:tcPr>
          <w:p w14:paraId="6E9D076D">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牺牲阳极检测</w:t>
            </w:r>
          </w:p>
        </w:tc>
        <w:tc>
          <w:tcPr>
            <w:tcW w:w="830" w:type="pct"/>
            <w:tcBorders>
              <w:top w:val="single" w:color="auto" w:sz="4" w:space="0"/>
              <w:left w:val="single" w:color="auto" w:sz="4" w:space="0"/>
              <w:bottom w:val="single" w:color="auto" w:sz="4" w:space="0"/>
              <w:right w:val="single" w:color="auto" w:sz="4" w:space="0"/>
            </w:tcBorders>
            <w:vAlign w:val="center"/>
          </w:tcPr>
          <w:p w14:paraId="23CD09DC">
            <w:pPr>
              <w:keepNext w:val="0"/>
              <w:keepLines w:val="0"/>
              <w:suppressLineNumbers w:val="0"/>
              <w:adjustRightInd w:val="0"/>
              <w:snapToGrid w:val="0"/>
              <w:spacing w:before="0" w:beforeAutospacing="0" w:after="0" w:afterAutospacing="0"/>
              <w:ind w:left="0" w:right="0"/>
              <w:jc w:val="center"/>
              <w:rPr>
                <w:rFonts w:hint="default"/>
                <w:szCs w:val="21"/>
              </w:rPr>
            </w:pPr>
          </w:p>
        </w:tc>
        <w:tc>
          <w:tcPr>
            <w:tcW w:w="831" w:type="pct"/>
            <w:tcBorders>
              <w:top w:val="single" w:color="auto" w:sz="4" w:space="0"/>
              <w:left w:val="single" w:color="auto" w:sz="4" w:space="0"/>
              <w:bottom w:val="single" w:color="auto" w:sz="4" w:space="0"/>
              <w:right w:val="single" w:color="auto" w:sz="4" w:space="0"/>
            </w:tcBorders>
            <w:vAlign w:val="center"/>
          </w:tcPr>
          <w:p w14:paraId="2EA81342">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698" w:type="pct"/>
            <w:tcBorders>
              <w:top w:val="single" w:color="auto" w:sz="4" w:space="0"/>
              <w:left w:val="single" w:color="auto" w:sz="4" w:space="0"/>
              <w:bottom w:val="single" w:color="auto" w:sz="4" w:space="0"/>
              <w:right w:val="single" w:color="auto" w:sz="4" w:space="0"/>
            </w:tcBorders>
            <w:vAlign w:val="center"/>
          </w:tcPr>
          <w:p w14:paraId="2F3E792E">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color w:val="333333"/>
                <w:szCs w:val="21"/>
                <w:shd w:val="clear" w:color="auto" w:fill="FFFFFF"/>
              </w:rPr>
              <w:t>〇</w:t>
            </w:r>
          </w:p>
        </w:tc>
      </w:tr>
      <w:tr w14:paraId="5907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vMerge w:val="restart"/>
            <w:tcBorders>
              <w:top w:val="single" w:color="auto" w:sz="4" w:space="0"/>
              <w:left w:val="single" w:color="auto" w:sz="4" w:space="0"/>
              <w:right w:val="single" w:color="auto" w:sz="4" w:space="0"/>
            </w:tcBorders>
            <w:vAlign w:val="center"/>
          </w:tcPr>
          <w:p w14:paraId="596C6FC4">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kern w:val="0"/>
                <w:szCs w:val="21"/>
              </w:rPr>
              <w:t>4</w:t>
            </w:r>
          </w:p>
        </w:tc>
        <w:tc>
          <w:tcPr>
            <w:tcW w:w="944" w:type="pct"/>
            <w:vMerge w:val="restart"/>
            <w:tcBorders>
              <w:top w:val="single" w:color="auto" w:sz="4" w:space="0"/>
              <w:left w:val="single" w:color="auto" w:sz="4" w:space="0"/>
              <w:right w:val="single" w:color="auto" w:sz="4" w:space="0"/>
            </w:tcBorders>
            <w:vAlign w:val="center"/>
          </w:tcPr>
          <w:p w14:paraId="7A4AF85C">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其他检测</w:t>
            </w:r>
          </w:p>
        </w:tc>
        <w:tc>
          <w:tcPr>
            <w:tcW w:w="1250" w:type="pct"/>
            <w:tcBorders>
              <w:top w:val="single" w:color="auto" w:sz="4" w:space="0"/>
              <w:left w:val="single" w:color="auto" w:sz="4" w:space="0"/>
              <w:bottom w:val="single" w:color="auto" w:sz="4" w:space="0"/>
              <w:right w:val="single" w:color="auto" w:sz="4" w:space="0"/>
            </w:tcBorders>
            <w:vAlign w:val="center"/>
          </w:tcPr>
          <w:p w14:paraId="4A100CB1">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海生物检测</w:t>
            </w:r>
          </w:p>
        </w:tc>
        <w:tc>
          <w:tcPr>
            <w:tcW w:w="830" w:type="pct"/>
            <w:tcBorders>
              <w:top w:val="single" w:color="auto" w:sz="4" w:space="0"/>
              <w:left w:val="single" w:color="auto" w:sz="4" w:space="0"/>
              <w:bottom w:val="single" w:color="auto" w:sz="4" w:space="0"/>
              <w:right w:val="single" w:color="auto" w:sz="4" w:space="0"/>
            </w:tcBorders>
            <w:vAlign w:val="center"/>
          </w:tcPr>
          <w:p w14:paraId="5C427E7E">
            <w:pPr>
              <w:keepNext w:val="0"/>
              <w:keepLines w:val="0"/>
              <w:suppressLineNumbers w:val="0"/>
              <w:adjustRightInd w:val="0"/>
              <w:snapToGrid w:val="0"/>
              <w:spacing w:before="0" w:beforeAutospacing="0" w:after="0" w:afterAutospacing="0"/>
              <w:ind w:left="0" w:right="0"/>
              <w:jc w:val="center"/>
              <w:rPr>
                <w:rFonts w:hint="default"/>
                <w:szCs w:val="21"/>
              </w:rPr>
            </w:pPr>
          </w:p>
        </w:tc>
        <w:tc>
          <w:tcPr>
            <w:tcW w:w="831" w:type="pct"/>
            <w:tcBorders>
              <w:top w:val="single" w:color="auto" w:sz="4" w:space="0"/>
              <w:left w:val="single" w:color="auto" w:sz="4" w:space="0"/>
              <w:bottom w:val="single" w:color="auto" w:sz="4" w:space="0"/>
              <w:right w:val="single" w:color="auto" w:sz="4" w:space="0"/>
            </w:tcBorders>
            <w:vAlign w:val="center"/>
          </w:tcPr>
          <w:p w14:paraId="6389DC3D">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698" w:type="pct"/>
            <w:tcBorders>
              <w:top w:val="single" w:color="auto" w:sz="4" w:space="0"/>
              <w:left w:val="single" w:color="auto" w:sz="4" w:space="0"/>
              <w:bottom w:val="single" w:color="auto" w:sz="4" w:space="0"/>
              <w:right w:val="single" w:color="auto" w:sz="4" w:space="0"/>
            </w:tcBorders>
            <w:vAlign w:val="center"/>
          </w:tcPr>
          <w:p w14:paraId="777FECA8">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color w:val="333333"/>
                <w:szCs w:val="21"/>
                <w:shd w:val="clear" w:color="auto" w:fill="FFFFFF"/>
              </w:rPr>
              <w:t>〇</w:t>
            </w:r>
          </w:p>
        </w:tc>
      </w:tr>
      <w:tr w14:paraId="2AD5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vMerge w:val="continue"/>
            <w:tcBorders>
              <w:left w:val="single" w:color="auto" w:sz="4" w:space="0"/>
              <w:right w:val="single" w:color="auto" w:sz="4" w:space="0"/>
            </w:tcBorders>
            <w:vAlign w:val="center"/>
          </w:tcPr>
          <w:p w14:paraId="4F23CFFA">
            <w:pPr>
              <w:keepNext w:val="0"/>
              <w:keepLines w:val="0"/>
              <w:suppressLineNumbers w:val="0"/>
              <w:adjustRightInd w:val="0"/>
              <w:snapToGrid w:val="0"/>
              <w:spacing w:before="0" w:beforeAutospacing="0" w:after="0" w:afterAutospacing="0"/>
              <w:ind w:left="0" w:right="0"/>
              <w:jc w:val="center"/>
              <w:rPr>
                <w:rFonts w:hint="default"/>
                <w:kern w:val="0"/>
                <w:szCs w:val="21"/>
              </w:rPr>
            </w:pPr>
          </w:p>
        </w:tc>
        <w:tc>
          <w:tcPr>
            <w:tcW w:w="944" w:type="pct"/>
            <w:vMerge w:val="continue"/>
            <w:tcBorders>
              <w:left w:val="single" w:color="auto" w:sz="4" w:space="0"/>
              <w:right w:val="single" w:color="auto" w:sz="4" w:space="0"/>
            </w:tcBorders>
            <w:vAlign w:val="center"/>
          </w:tcPr>
          <w:p w14:paraId="5A9E5BBF">
            <w:pPr>
              <w:keepNext w:val="0"/>
              <w:keepLines w:val="0"/>
              <w:suppressLineNumbers w:val="0"/>
              <w:adjustRightInd w:val="0"/>
              <w:snapToGrid w:val="0"/>
              <w:spacing w:before="0" w:beforeAutospacing="0" w:after="0" w:afterAutospacing="0"/>
              <w:ind w:left="0" w:right="0"/>
              <w:jc w:val="center"/>
              <w:rPr>
                <w:rFonts w:hint="default"/>
                <w:szCs w:val="21"/>
              </w:rPr>
            </w:pPr>
          </w:p>
        </w:tc>
        <w:tc>
          <w:tcPr>
            <w:tcW w:w="1250" w:type="pct"/>
            <w:tcBorders>
              <w:top w:val="single" w:color="auto" w:sz="4" w:space="0"/>
              <w:left w:val="single" w:color="auto" w:sz="4" w:space="0"/>
              <w:bottom w:val="single" w:color="auto" w:sz="4" w:space="0"/>
              <w:right w:val="single" w:color="auto" w:sz="4" w:space="0"/>
            </w:tcBorders>
            <w:vAlign w:val="center"/>
          </w:tcPr>
          <w:p w14:paraId="33D6DF74">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冲刷检测</w:t>
            </w:r>
          </w:p>
        </w:tc>
        <w:tc>
          <w:tcPr>
            <w:tcW w:w="830" w:type="pct"/>
            <w:tcBorders>
              <w:top w:val="single" w:color="auto" w:sz="4" w:space="0"/>
              <w:left w:val="single" w:color="auto" w:sz="4" w:space="0"/>
              <w:bottom w:val="single" w:color="auto" w:sz="4" w:space="0"/>
              <w:right w:val="single" w:color="auto" w:sz="4" w:space="0"/>
            </w:tcBorders>
            <w:vAlign w:val="center"/>
          </w:tcPr>
          <w:p w14:paraId="50065A86">
            <w:pPr>
              <w:keepNext w:val="0"/>
              <w:keepLines w:val="0"/>
              <w:suppressLineNumbers w:val="0"/>
              <w:adjustRightInd w:val="0"/>
              <w:snapToGrid w:val="0"/>
              <w:spacing w:before="0" w:beforeAutospacing="0" w:after="0" w:afterAutospacing="0"/>
              <w:ind w:left="0" w:right="0"/>
              <w:jc w:val="center"/>
              <w:rPr>
                <w:rFonts w:hint="default"/>
                <w:szCs w:val="21"/>
              </w:rPr>
            </w:pPr>
          </w:p>
        </w:tc>
        <w:tc>
          <w:tcPr>
            <w:tcW w:w="831" w:type="pct"/>
            <w:tcBorders>
              <w:top w:val="single" w:color="auto" w:sz="4" w:space="0"/>
              <w:left w:val="single" w:color="auto" w:sz="4" w:space="0"/>
              <w:bottom w:val="single" w:color="auto" w:sz="4" w:space="0"/>
              <w:right w:val="single" w:color="auto" w:sz="4" w:space="0"/>
            </w:tcBorders>
            <w:vAlign w:val="center"/>
          </w:tcPr>
          <w:p w14:paraId="1109D1DC">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698" w:type="pct"/>
            <w:tcBorders>
              <w:top w:val="single" w:color="auto" w:sz="4" w:space="0"/>
              <w:left w:val="single" w:color="auto" w:sz="4" w:space="0"/>
              <w:bottom w:val="single" w:color="auto" w:sz="4" w:space="0"/>
              <w:right w:val="single" w:color="auto" w:sz="4" w:space="0"/>
            </w:tcBorders>
            <w:vAlign w:val="center"/>
          </w:tcPr>
          <w:p w14:paraId="0BD5BC7A">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color w:val="333333"/>
                <w:szCs w:val="21"/>
                <w:shd w:val="clear" w:color="auto" w:fill="FFFFFF"/>
              </w:rPr>
              <w:t>〇</w:t>
            </w:r>
          </w:p>
        </w:tc>
      </w:tr>
      <w:tr w14:paraId="2B73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7" w:type="pct"/>
            <w:vMerge w:val="continue"/>
            <w:tcBorders>
              <w:left w:val="single" w:color="auto" w:sz="4" w:space="0"/>
              <w:right w:val="single" w:color="auto" w:sz="4" w:space="0"/>
            </w:tcBorders>
            <w:vAlign w:val="center"/>
          </w:tcPr>
          <w:p w14:paraId="3709D422">
            <w:pPr>
              <w:keepNext w:val="0"/>
              <w:keepLines w:val="0"/>
              <w:suppressLineNumbers w:val="0"/>
              <w:adjustRightInd w:val="0"/>
              <w:snapToGrid w:val="0"/>
              <w:spacing w:before="0" w:beforeAutospacing="0" w:after="0" w:afterAutospacing="0"/>
              <w:ind w:left="0" w:right="0"/>
              <w:jc w:val="center"/>
              <w:rPr>
                <w:rFonts w:hint="default"/>
                <w:kern w:val="0"/>
                <w:szCs w:val="21"/>
              </w:rPr>
            </w:pPr>
          </w:p>
        </w:tc>
        <w:tc>
          <w:tcPr>
            <w:tcW w:w="944" w:type="pct"/>
            <w:vMerge w:val="continue"/>
            <w:tcBorders>
              <w:left w:val="single" w:color="auto" w:sz="4" w:space="0"/>
              <w:right w:val="single" w:color="auto" w:sz="4" w:space="0"/>
            </w:tcBorders>
            <w:vAlign w:val="center"/>
          </w:tcPr>
          <w:p w14:paraId="7DBFF11C">
            <w:pPr>
              <w:keepNext w:val="0"/>
              <w:keepLines w:val="0"/>
              <w:suppressLineNumbers w:val="0"/>
              <w:adjustRightInd w:val="0"/>
              <w:snapToGrid w:val="0"/>
              <w:spacing w:before="0" w:beforeAutospacing="0" w:after="0" w:afterAutospacing="0"/>
              <w:ind w:left="0" w:right="0"/>
              <w:jc w:val="center"/>
              <w:rPr>
                <w:rFonts w:hint="default"/>
                <w:szCs w:val="21"/>
              </w:rPr>
            </w:pPr>
          </w:p>
        </w:tc>
        <w:tc>
          <w:tcPr>
            <w:tcW w:w="1250" w:type="pct"/>
            <w:tcBorders>
              <w:top w:val="single" w:color="auto" w:sz="4" w:space="0"/>
              <w:left w:val="single" w:color="auto" w:sz="4" w:space="0"/>
              <w:bottom w:val="single" w:color="auto" w:sz="4" w:space="0"/>
              <w:right w:val="single" w:color="auto" w:sz="4" w:space="0"/>
            </w:tcBorders>
            <w:vAlign w:val="center"/>
          </w:tcPr>
          <w:p w14:paraId="2C006E5D">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振动检测</w:t>
            </w:r>
          </w:p>
        </w:tc>
        <w:tc>
          <w:tcPr>
            <w:tcW w:w="830" w:type="pct"/>
            <w:tcBorders>
              <w:top w:val="single" w:color="auto" w:sz="4" w:space="0"/>
              <w:left w:val="single" w:color="auto" w:sz="4" w:space="0"/>
              <w:bottom w:val="single" w:color="auto" w:sz="4" w:space="0"/>
              <w:right w:val="single" w:color="auto" w:sz="4" w:space="0"/>
            </w:tcBorders>
            <w:vAlign w:val="center"/>
          </w:tcPr>
          <w:p w14:paraId="4137D5DE">
            <w:pPr>
              <w:keepNext w:val="0"/>
              <w:keepLines w:val="0"/>
              <w:suppressLineNumbers w:val="0"/>
              <w:adjustRightInd w:val="0"/>
              <w:snapToGrid w:val="0"/>
              <w:spacing w:before="0" w:beforeAutospacing="0" w:after="0" w:afterAutospacing="0"/>
              <w:ind w:left="0" w:right="0"/>
              <w:jc w:val="center"/>
              <w:rPr>
                <w:rFonts w:hint="default"/>
                <w:szCs w:val="21"/>
              </w:rPr>
            </w:pPr>
          </w:p>
        </w:tc>
        <w:tc>
          <w:tcPr>
            <w:tcW w:w="831" w:type="pct"/>
            <w:tcBorders>
              <w:top w:val="single" w:color="auto" w:sz="4" w:space="0"/>
              <w:left w:val="single" w:color="auto" w:sz="4" w:space="0"/>
              <w:bottom w:val="single" w:color="auto" w:sz="4" w:space="0"/>
              <w:right w:val="single" w:color="auto" w:sz="4" w:space="0"/>
            </w:tcBorders>
            <w:vAlign w:val="center"/>
          </w:tcPr>
          <w:p w14:paraId="77833DC4">
            <w:pPr>
              <w:keepNext w:val="0"/>
              <w:keepLines w:val="0"/>
              <w:suppressLineNumbers w:val="0"/>
              <w:adjustRightInd w:val="0"/>
              <w:snapToGrid w:val="0"/>
              <w:spacing w:before="0" w:beforeAutospacing="0" w:after="0" w:afterAutospacing="0"/>
              <w:ind w:left="0" w:right="0"/>
              <w:jc w:val="center"/>
              <w:rPr>
                <w:rFonts w:hint="default"/>
                <w:szCs w:val="21"/>
              </w:rPr>
            </w:pPr>
          </w:p>
        </w:tc>
        <w:tc>
          <w:tcPr>
            <w:tcW w:w="698" w:type="pct"/>
            <w:tcBorders>
              <w:top w:val="single" w:color="auto" w:sz="4" w:space="0"/>
              <w:left w:val="single" w:color="auto" w:sz="4" w:space="0"/>
              <w:bottom w:val="single" w:color="auto" w:sz="4" w:space="0"/>
              <w:right w:val="single" w:color="auto" w:sz="4" w:space="0"/>
            </w:tcBorders>
            <w:vAlign w:val="center"/>
          </w:tcPr>
          <w:p w14:paraId="26E1085B">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color w:val="333333"/>
                <w:szCs w:val="21"/>
                <w:shd w:val="clear" w:color="auto" w:fill="FFFFFF"/>
              </w:rPr>
              <w:t>〇</w:t>
            </w:r>
          </w:p>
        </w:tc>
      </w:tr>
      <w:tr w14:paraId="5E47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000" w:type="pct"/>
            <w:gridSpan w:val="6"/>
            <w:tcBorders>
              <w:left w:val="single" w:color="auto" w:sz="4" w:space="0"/>
              <w:bottom w:val="single" w:color="auto" w:sz="4" w:space="0"/>
              <w:right w:val="single" w:color="auto" w:sz="4" w:space="0"/>
            </w:tcBorders>
            <w:vAlign w:val="center"/>
          </w:tcPr>
          <w:p w14:paraId="568ED23C">
            <w:pPr>
              <w:keepNext w:val="0"/>
              <w:keepLines w:val="0"/>
              <w:suppressLineNumbers w:val="0"/>
              <w:adjustRightInd w:val="0"/>
              <w:snapToGrid w:val="0"/>
              <w:spacing w:before="0" w:beforeAutospacing="0" w:after="0" w:afterAutospacing="0"/>
              <w:ind w:left="0" w:right="0" w:firstLine="0" w:firstLineChars="0"/>
              <w:jc w:val="both"/>
              <w:rPr>
                <w:rFonts w:hint="default"/>
                <w:szCs w:val="21"/>
              </w:rPr>
            </w:pPr>
            <w:r>
              <w:rPr>
                <w:rFonts w:hint="default"/>
                <w:szCs w:val="21"/>
              </w:rPr>
              <w:t>注：</w:t>
            </w:r>
            <w:r>
              <w:rPr>
                <w:rFonts w:hint="default" w:eastAsiaTheme="minorEastAsia"/>
                <w:szCs w:val="21"/>
              </w:rPr>
              <w:t>√</w:t>
            </w:r>
            <w:r>
              <w:rPr>
                <w:rFonts w:hint="default"/>
                <w:szCs w:val="21"/>
              </w:rPr>
              <w:t>表示必须进行检测，</w:t>
            </w:r>
            <w:r>
              <w:rPr>
                <w:rFonts w:hint="default"/>
                <w:color w:val="333333"/>
                <w:szCs w:val="21"/>
                <w:shd w:val="clear" w:color="auto" w:fill="FFFFFF"/>
              </w:rPr>
              <w:t>〇</w:t>
            </w:r>
            <w:r>
              <w:rPr>
                <w:rFonts w:hint="default"/>
                <w:szCs w:val="21"/>
              </w:rPr>
              <w:t>表示根据需要选择进行检测。</w:t>
            </w:r>
          </w:p>
          <w:p w14:paraId="587B475B">
            <w:pPr>
              <w:keepNext w:val="0"/>
              <w:keepLines w:val="0"/>
              <w:suppressLineNumbers w:val="0"/>
              <w:adjustRightInd w:val="0"/>
              <w:snapToGrid w:val="0"/>
              <w:spacing w:before="0" w:beforeAutospacing="0" w:after="0" w:afterAutospacing="0"/>
              <w:ind w:left="0" w:right="0"/>
              <w:jc w:val="center"/>
              <w:rPr>
                <w:rFonts w:hint="default"/>
                <w:color w:val="333333"/>
                <w:szCs w:val="21"/>
                <w:shd w:val="clear" w:color="auto" w:fill="FFFFFF"/>
              </w:rPr>
            </w:pPr>
          </w:p>
        </w:tc>
      </w:tr>
    </w:tbl>
    <w:p w14:paraId="79223905">
      <w:pPr>
        <w:pStyle w:val="3"/>
        <w:spacing w:before="313" w:beforeLines="100" w:after="313" w:afterLines="100" w:line="240" w:lineRule="auto"/>
        <w:rPr>
          <w:rFonts w:ascii="黑体" w:hAnsi="黑体" w:eastAsia="黑体"/>
          <w:b w:val="0"/>
          <w:bCs w:val="0"/>
          <w:kern w:val="0"/>
          <w:sz w:val="21"/>
          <w:szCs w:val="21"/>
        </w:rPr>
      </w:pPr>
      <w:bookmarkStart w:id="154" w:name="_Toc184932608"/>
      <w:r>
        <w:rPr>
          <w:rFonts w:ascii="黑体" w:hAnsi="黑体" w:eastAsia="黑体"/>
          <w:b w:val="0"/>
          <w:bCs w:val="0"/>
          <w:kern w:val="0"/>
          <w:sz w:val="21"/>
          <w:szCs w:val="21"/>
        </w:rPr>
        <w:t>10 检测记录与报告</w:t>
      </w:r>
      <w:bookmarkEnd w:id="154"/>
    </w:p>
    <w:p w14:paraId="706FCA33">
      <w:pPr>
        <w:ind w:firstLine="420" w:firstLineChars="200"/>
      </w:pPr>
      <w:r>
        <w:rPr>
          <w:rFonts w:hint="eastAsia"/>
          <w:lang w:val="en-US" w:eastAsia="zh-CN"/>
        </w:rPr>
        <w:t>检测记录与报告包含以下内容：</w:t>
      </w:r>
    </w:p>
    <w:p w14:paraId="145515E7">
      <w:pPr>
        <w:pStyle w:val="238"/>
        <w:numPr>
          <w:ilvl w:val="0"/>
          <w:numId w:val="59"/>
        </w:numPr>
        <w:ind w:left="839" w:hanging="419" w:firstLineChars="0"/>
        <w:jc w:val="left"/>
      </w:pPr>
      <w:r>
        <w:t>作业指导书编号；</w:t>
      </w:r>
    </w:p>
    <w:p w14:paraId="13C9BE6D">
      <w:pPr>
        <w:pStyle w:val="238"/>
        <w:numPr>
          <w:ilvl w:val="0"/>
          <w:numId w:val="59"/>
        </w:numPr>
        <w:ind w:left="839" w:hanging="419" w:firstLineChars="0"/>
        <w:jc w:val="left"/>
      </w:pPr>
      <w:r>
        <w:t>检测技术要求；</w:t>
      </w:r>
    </w:p>
    <w:p w14:paraId="6E4F4BB0">
      <w:pPr>
        <w:pStyle w:val="238"/>
        <w:numPr>
          <w:ilvl w:val="0"/>
          <w:numId w:val="59"/>
        </w:numPr>
        <w:ind w:left="839" w:hanging="419" w:firstLineChars="0"/>
        <w:jc w:val="left"/>
      </w:pPr>
      <w:r>
        <w:t>检测对象的名称、尺寸、检测部位的检测比例、表面状态等；</w:t>
      </w:r>
    </w:p>
    <w:p w14:paraId="5A6A9971">
      <w:pPr>
        <w:pStyle w:val="238"/>
        <w:numPr>
          <w:ilvl w:val="0"/>
          <w:numId w:val="59"/>
        </w:numPr>
        <w:ind w:left="839" w:hanging="419" w:firstLineChars="0"/>
        <w:jc w:val="left"/>
      </w:pPr>
      <w:r>
        <w:t>检测设备及器材；</w:t>
      </w:r>
    </w:p>
    <w:p w14:paraId="4D307FAF">
      <w:pPr>
        <w:pStyle w:val="238"/>
        <w:numPr>
          <w:ilvl w:val="0"/>
          <w:numId w:val="59"/>
        </w:numPr>
        <w:ind w:left="839" w:hanging="419" w:firstLineChars="0"/>
        <w:jc w:val="left"/>
      </w:pPr>
      <w:r>
        <w:t>检测工艺参数；</w:t>
      </w:r>
    </w:p>
    <w:p w14:paraId="7FA908DD">
      <w:pPr>
        <w:pStyle w:val="238"/>
        <w:numPr>
          <w:ilvl w:val="0"/>
          <w:numId w:val="59"/>
        </w:numPr>
        <w:ind w:left="839" w:hanging="419" w:firstLineChars="0"/>
        <w:jc w:val="left"/>
      </w:pPr>
      <w:r>
        <w:t>检测数据的评定结果；</w:t>
      </w:r>
    </w:p>
    <w:p w14:paraId="0ACC39CA">
      <w:pPr>
        <w:pStyle w:val="238"/>
        <w:numPr>
          <w:ilvl w:val="0"/>
          <w:numId w:val="59"/>
        </w:numPr>
        <w:ind w:left="839" w:hanging="419" w:firstLineChars="0"/>
        <w:jc w:val="left"/>
      </w:pPr>
      <w:r>
        <w:t>检测示意图；</w:t>
      </w:r>
    </w:p>
    <w:p w14:paraId="5E338BB2">
      <w:pPr>
        <w:pStyle w:val="238"/>
        <w:numPr>
          <w:ilvl w:val="0"/>
          <w:numId w:val="59"/>
        </w:numPr>
        <w:ind w:left="839" w:hanging="419" w:firstLineChars="0"/>
        <w:jc w:val="left"/>
      </w:pPr>
      <w:r>
        <w:t>检测人员及审核人员签字；</w:t>
      </w:r>
    </w:p>
    <w:p w14:paraId="0F9916EF">
      <w:pPr>
        <w:pStyle w:val="238"/>
        <w:numPr>
          <w:ilvl w:val="0"/>
          <w:numId w:val="59"/>
        </w:numPr>
        <w:ind w:left="839" w:hanging="419" w:firstLineChars="0"/>
        <w:jc w:val="left"/>
      </w:pPr>
      <w:r>
        <w:t>检测日期和地点。</w:t>
      </w:r>
    </w:p>
    <w:p w14:paraId="09FB613A">
      <w:pPr>
        <w:widowControl/>
        <w:jc w:val="left"/>
      </w:pPr>
      <w:r>
        <w:br w:type="page"/>
      </w:r>
    </w:p>
    <w:p w14:paraId="49B2C326">
      <w:pPr>
        <w:pStyle w:val="3"/>
        <w:adjustRightInd w:val="0"/>
        <w:snapToGrid w:val="0"/>
        <w:spacing w:before="0" w:after="0" w:line="240" w:lineRule="auto"/>
        <w:jc w:val="center"/>
        <w:rPr>
          <w:rFonts w:ascii="黑体" w:hAnsi="黑体" w:eastAsia="黑体"/>
          <w:b w:val="0"/>
          <w:bCs w:val="0"/>
          <w:kern w:val="0"/>
          <w:sz w:val="21"/>
          <w:szCs w:val="21"/>
        </w:rPr>
      </w:pPr>
      <w:bookmarkStart w:id="155" w:name="_Toc184932609"/>
      <w:r>
        <w:rPr>
          <w:rFonts w:ascii="黑体" w:hAnsi="黑体" w:eastAsia="黑体"/>
          <w:b w:val="0"/>
          <w:bCs w:val="0"/>
          <w:kern w:val="0"/>
          <w:sz w:val="21"/>
          <w:szCs w:val="21"/>
        </w:rPr>
        <w:t>附</w:t>
      </w:r>
      <w:r>
        <w:rPr>
          <w:rFonts w:hint="eastAsia" w:ascii="黑体" w:hAnsi="黑体" w:eastAsia="黑体"/>
          <w:b w:val="0"/>
          <w:bCs w:val="0"/>
          <w:kern w:val="0"/>
          <w:sz w:val="21"/>
          <w:szCs w:val="21"/>
        </w:rPr>
        <w:t xml:space="preserve"> </w:t>
      </w:r>
      <w:r>
        <w:rPr>
          <w:rFonts w:ascii="黑体" w:hAnsi="黑体" w:eastAsia="黑体"/>
          <w:b w:val="0"/>
          <w:bCs w:val="0"/>
          <w:kern w:val="0"/>
          <w:sz w:val="21"/>
          <w:szCs w:val="21"/>
        </w:rPr>
        <w:t>录</w:t>
      </w:r>
      <w:r>
        <w:rPr>
          <w:rFonts w:hint="eastAsia" w:ascii="黑体" w:hAnsi="黑体" w:eastAsia="黑体"/>
          <w:b w:val="0"/>
          <w:bCs w:val="0"/>
          <w:kern w:val="0"/>
          <w:sz w:val="21"/>
          <w:szCs w:val="21"/>
        </w:rPr>
        <w:t xml:space="preserve"> </w:t>
      </w:r>
      <w:r>
        <w:rPr>
          <w:rFonts w:ascii="黑体" w:hAnsi="黑体" w:eastAsia="黑体"/>
          <w:b w:val="0"/>
          <w:bCs w:val="0"/>
          <w:kern w:val="0"/>
          <w:sz w:val="21"/>
          <w:szCs w:val="21"/>
        </w:rPr>
        <w:t>A</w:t>
      </w:r>
      <w:bookmarkEnd w:id="155"/>
    </w:p>
    <w:p w14:paraId="2AB7BAFA">
      <w:pPr>
        <w:adjustRightInd w:val="0"/>
        <w:snapToGrid w:val="0"/>
        <w:jc w:val="center"/>
        <w:rPr>
          <w:rFonts w:ascii="黑体" w:hAnsi="黑体" w:eastAsia="黑体"/>
          <w:kern w:val="0"/>
          <w:szCs w:val="21"/>
        </w:rPr>
      </w:pPr>
      <w:r>
        <w:rPr>
          <w:rFonts w:ascii="黑体" w:hAnsi="黑体" w:eastAsia="黑体"/>
          <w:kern w:val="0"/>
          <w:szCs w:val="21"/>
        </w:rPr>
        <w:t>（资料性）</w:t>
      </w:r>
    </w:p>
    <w:p w14:paraId="0384E419">
      <w:pPr>
        <w:spacing w:after="280"/>
        <w:jc w:val="center"/>
        <w:rPr>
          <w:rFonts w:ascii="黑体" w:hAnsi="黑体" w:eastAsia="黑体"/>
          <w:kern w:val="0"/>
          <w:szCs w:val="21"/>
        </w:rPr>
      </w:pPr>
      <w:r>
        <w:rPr>
          <w:rFonts w:ascii="黑体" w:hAnsi="黑体" w:eastAsia="黑体"/>
          <w:kern w:val="0"/>
          <w:szCs w:val="21"/>
        </w:rPr>
        <w:t xml:space="preserve"> ACFM参考试件</w:t>
      </w:r>
    </w:p>
    <w:p w14:paraId="61F2005F">
      <w:pPr>
        <w:widowControl/>
        <w:jc w:val="left"/>
        <w:rPr>
          <w:rFonts w:hint="eastAsia" w:ascii="黑体" w:hAnsi="黑体" w:eastAsia="黑体" w:cs="黑体"/>
        </w:rPr>
      </w:pPr>
      <w:r>
        <w:rPr>
          <w:rFonts w:hint="eastAsia" w:ascii="黑体" w:hAnsi="黑体" w:eastAsia="黑体" w:cs="黑体"/>
          <w:color w:val="000000"/>
          <w:kern w:val="0"/>
          <w:szCs w:val="21"/>
          <w:lang w:val="en-US" w:eastAsia="zh-CN"/>
        </w:rPr>
        <w:t>A.</w:t>
      </w:r>
      <w:r>
        <w:rPr>
          <w:rFonts w:hint="eastAsia" w:ascii="黑体" w:hAnsi="黑体" w:eastAsia="黑体" w:cs="黑体"/>
          <w:color w:val="000000"/>
          <w:kern w:val="0"/>
          <w:szCs w:val="21"/>
        </w:rPr>
        <w:t>1 参考试件要求</w:t>
      </w:r>
    </w:p>
    <w:p w14:paraId="4004EAC5">
      <w:pPr>
        <w:widowControl/>
        <w:ind w:firstLine="420" w:firstLineChars="200"/>
        <w:jc w:val="left"/>
      </w:pPr>
      <w:r>
        <w:rPr>
          <w:color w:val="000000"/>
          <w:kern w:val="0"/>
          <w:szCs w:val="21"/>
        </w:rPr>
        <w:t>应至少设置 2 个表面裂纹缺陷，可加工于一个或两个试件上。</w:t>
      </w:r>
    </w:p>
    <w:p w14:paraId="71330808">
      <w:pPr>
        <w:widowControl/>
        <w:ind w:firstLine="420" w:firstLineChars="200"/>
        <w:jc w:val="left"/>
        <w:rPr>
          <w:color w:val="000000"/>
          <w:kern w:val="0"/>
          <w:szCs w:val="21"/>
        </w:rPr>
      </w:pPr>
      <w:r>
        <w:rPr>
          <w:color w:val="000000"/>
          <w:kern w:val="0"/>
          <w:szCs w:val="21"/>
        </w:rPr>
        <w:t>a) 裂纹缺陷长度为 X、深度为 H（见表 A.1）、宽度小于 H/5mm；</w:t>
      </w:r>
    </w:p>
    <w:p w14:paraId="65623863">
      <w:pPr>
        <w:widowControl/>
        <w:ind w:firstLine="420" w:firstLineChars="200"/>
        <w:jc w:val="left"/>
        <w:rPr>
          <w:color w:val="000000"/>
          <w:kern w:val="0"/>
          <w:szCs w:val="21"/>
        </w:rPr>
      </w:pPr>
      <w:r>
        <w:rPr>
          <w:color w:val="000000"/>
          <w:kern w:val="0"/>
          <w:szCs w:val="21"/>
        </w:rPr>
        <w:t>b) 裂纹缺陷两端与试件边缘的距离，大于或等于 50mm。</w:t>
      </w:r>
    </w:p>
    <w:p w14:paraId="41EF90DF">
      <w:pPr>
        <w:widowControl/>
        <w:jc w:val="center"/>
        <w:rPr>
          <w:rFonts w:hint="eastAsia" w:ascii="黑体" w:hAnsi="黑体" w:eastAsia="黑体" w:cs="黑体"/>
          <w:color w:val="auto"/>
          <w:kern w:val="0"/>
          <w:szCs w:val="20"/>
        </w:rPr>
      </w:pPr>
      <w:r>
        <w:rPr>
          <w:rFonts w:hint="eastAsia" w:ascii="黑体" w:hAnsi="黑体" w:eastAsia="黑体" w:cs="黑体"/>
          <w:color w:val="auto"/>
          <w:kern w:val="0"/>
          <w:szCs w:val="20"/>
        </w:rPr>
        <w:t>表A</w:t>
      </w:r>
      <w:r>
        <w:rPr>
          <w:rFonts w:hint="eastAsia" w:ascii="黑体" w:hAnsi="黑体" w:eastAsia="黑体" w:cs="黑体"/>
          <w:kern w:val="0"/>
          <w:szCs w:val="20"/>
          <w:lang w:val="en-US" w:eastAsia="zh-CN"/>
        </w:rPr>
        <w:t>.</w:t>
      </w:r>
      <w:r>
        <w:rPr>
          <w:rFonts w:hint="eastAsia" w:ascii="黑体" w:hAnsi="黑体" w:eastAsia="黑体" w:cs="黑体"/>
          <w:color w:val="auto"/>
          <w:kern w:val="0"/>
          <w:szCs w:val="20"/>
        </w:rPr>
        <w:t>1 裂纹缺陷的规格</w:t>
      </w:r>
    </w:p>
    <w:tbl>
      <w:tblPr>
        <w:tblStyle w:val="8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635"/>
        <w:gridCol w:w="1779"/>
        <w:gridCol w:w="1746"/>
        <w:gridCol w:w="3015"/>
      </w:tblGrid>
      <w:tr w14:paraId="55CD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pct"/>
          </w:tcPr>
          <w:p w14:paraId="29542091">
            <w:pPr>
              <w:keepNext w:val="0"/>
              <w:keepLines w:val="0"/>
              <w:widowControl/>
              <w:suppressLineNumbers w:val="0"/>
              <w:spacing w:before="0" w:beforeAutospacing="0" w:after="0" w:afterAutospacing="0"/>
              <w:ind w:left="0" w:right="0"/>
              <w:jc w:val="center"/>
              <w:rPr>
                <w:rFonts w:hint="default"/>
                <w:b/>
                <w:bCs/>
                <w:szCs w:val="21"/>
              </w:rPr>
            </w:pPr>
            <w:r>
              <w:rPr>
                <w:rFonts w:hint="default"/>
                <w:b/>
                <w:bCs/>
                <w:szCs w:val="21"/>
              </w:rPr>
              <w:t>裂纹缺陷</w:t>
            </w:r>
          </w:p>
        </w:tc>
        <w:tc>
          <w:tcPr>
            <w:tcW w:w="854" w:type="pct"/>
          </w:tcPr>
          <w:p w14:paraId="1C2F700D">
            <w:pPr>
              <w:keepNext w:val="0"/>
              <w:keepLines w:val="0"/>
              <w:widowControl/>
              <w:suppressLineNumbers w:val="0"/>
              <w:spacing w:before="0" w:beforeAutospacing="0" w:after="0" w:afterAutospacing="0"/>
              <w:ind w:left="0" w:right="0"/>
              <w:jc w:val="center"/>
              <w:rPr>
                <w:rFonts w:hint="default"/>
                <w:b/>
                <w:bCs/>
                <w:szCs w:val="21"/>
              </w:rPr>
            </w:pPr>
            <w:r>
              <w:rPr>
                <w:rFonts w:hint="default"/>
                <w:b/>
                <w:bCs/>
                <w:szCs w:val="21"/>
              </w:rPr>
              <w:t>位置</w:t>
            </w:r>
          </w:p>
        </w:tc>
        <w:tc>
          <w:tcPr>
            <w:tcW w:w="929" w:type="pct"/>
          </w:tcPr>
          <w:p w14:paraId="29D1ACC3">
            <w:pPr>
              <w:keepNext w:val="0"/>
              <w:keepLines w:val="0"/>
              <w:widowControl/>
              <w:suppressLineNumbers w:val="0"/>
              <w:spacing w:before="0" w:beforeAutospacing="0" w:after="0" w:afterAutospacing="0"/>
              <w:ind w:left="0" w:right="0"/>
              <w:jc w:val="center"/>
              <w:rPr>
                <w:rFonts w:hint="default"/>
                <w:b/>
                <w:bCs/>
                <w:szCs w:val="21"/>
              </w:rPr>
            </w:pPr>
            <w:r>
              <w:rPr>
                <w:rFonts w:hint="default"/>
                <w:b/>
                <w:bCs/>
                <w:szCs w:val="21"/>
              </w:rPr>
              <w:t>X</w:t>
            </w:r>
          </w:p>
        </w:tc>
        <w:tc>
          <w:tcPr>
            <w:tcW w:w="912" w:type="pct"/>
          </w:tcPr>
          <w:p w14:paraId="11664032">
            <w:pPr>
              <w:keepNext w:val="0"/>
              <w:keepLines w:val="0"/>
              <w:widowControl/>
              <w:suppressLineNumbers w:val="0"/>
              <w:spacing w:before="0" w:beforeAutospacing="0" w:after="0" w:afterAutospacing="0"/>
              <w:ind w:left="0" w:right="0"/>
              <w:jc w:val="center"/>
              <w:rPr>
                <w:rFonts w:hint="default"/>
                <w:b/>
                <w:bCs/>
                <w:szCs w:val="21"/>
              </w:rPr>
            </w:pPr>
            <w:r>
              <w:rPr>
                <w:rFonts w:hint="default"/>
                <w:b/>
                <w:bCs/>
                <w:szCs w:val="21"/>
              </w:rPr>
              <w:t>H</w:t>
            </w:r>
          </w:p>
        </w:tc>
        <w:tc>
          <w:tcPr>
            <w:tcW w:w="1575" w:type="pct"/>
          </w:tcPr>
          <w:p w14:paraId="7DB16309">
            <w:pPr>
              <w:keepNext w:val="0"/>
              <w:keepLines w:val="0"/>
              <w:widowControl/>
              <w:suppressLineNumbers w:val="0"/>
              <w:spacing w:before="0" w:beforeAutospacing="0" w:after="0" w:afterAutospacing="0"/>
              <w:ind w:left="0" w:right="0"/>
              <w:jc w:val="center"/>
              <w:rPr>
                <w:rFonts w:hint="default"/>
                <w:b/>
                <w:bCs/>
                <w:szCs w:val="21"/>
              </w:rPr>
            </w:pPr>
            <w:r>
              <w:rPr>
                <w:rFonts w:hint="default"/>
                <w:b/>
                <w:bCs/>
                <w:szCs w:val="21"/>
              </w:rPr>
              <w:t>探头选取</w:t>
            </w:r>
          </w:p>
        </w:tc>
      </w:tr>
      <w:tr w14:paraId="3101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pct"/>
          </w:tcPr>
          <w:p w14:paraId="711C8751">
            <w:pPr>
              <w:keepNext w:val="0"/>
              <w:keepLines w:val="0"/>
              <w:widowControl/>
              <w:suppressLineNumbers w:val="0"/>
              <w:spacing w:before="0" w:beforeAutospacing="0" w:after="0" w:afterAutospacing="0"/>
              <w:ind w:left="0" w:right="0"/>
              <w:jc w:val="center"/>
              <w:rPr>
                <w:rFonts w:hint="default"/>
                <w:szCs w:val="21"/>
              </w:rPr>
            </w:pPr>
            <w:r>
              <w:rPr>
                <w:rFonts w:hint="default"/>
                <w:szCs w:val="21"/>
              </w:rPr>
              <w:t>1</w:t>
            </w:r>
          </w:p>
        </w:tc>
        <w:tc>
          <w:tcPr>
            <w:tcW w:w="854" w:type="pct"/>
          </w:tcPr>
          <w:p w14:paraId="3C22158F">
            <w:pPr>
              <w:keepNext w:val="0"/>
              <w:keepLines w:val="0"/>
              <w:widowControl/>
              <w:suppressLineNumbers w:val="0"/>
              <w:spacing w:before="0" w:beforeAutospacing="0" w:after="0" w:afterAutospacing="0"/>
              <w:ind w:left="0" w:right="0"/>
              <w:jc w:val="center"/>
              <w:rPr>
                <w:rFonts w:hint="default"/>
                <w:szCs w:val="21"/>
              </w:rPr>
            </w:pPr>
            <w:r>
              <w:rPr>
                <w:rFonts w:hint="default"/>
                <w:szCs w:val="21"/>
              </w:rPr>
              <w:t>焊趾</w:t>
            </w:r>
          </w:p>
        </w:tc>
        <w:tc>
          <w:tcPr>
            <w:tcW w:w="929" w:type="pct"/>
          </w:tcPr>
          <w:p w14:paraId="6D9D883A">
            <w:pPr>
              <w:keepNext w:val="0"/>
              <w:keepLines w:val="0"/>
              <w:widowControl/>
              <w:suppressLineNumbers w:val="0"/>
              <w:spacing w:before="0" w:beforeAutospacing="0" w:after="0" w:afterAutospacing="0"/>
              <w:ind w:left="0" w:right="0"/>
              <w:jc w:val="center"/>
              <w:rPr>
                <w:rFonts w:hint="default"/>
                <w:szCs w:val="21"/>
              </w:rPr>
            </w:pPr>
            <w:r>
              <w:rPr>
                <w:rFonts w:hint="default"/>
                <w:szCs w:val="21"/>
              </w:rPr>
              <w:t>50mm</w:t>
            </w:r>
          </w:p>
        </w:tc>
        <w:tc>
          <w:tcPr>
            <w:tcW w:w="912" w:type="pct"/>
          </w:tcPr>
          <w:p w14:paraId="68B2B48C">
            <w:pPr>
              <w:keepNext w:val="0"/>
              <w:keepLines w:val="0"/>
              <w:widowControl/>
              <w:suppressLineNumbers w:val="0"/>
              <w:spacing w:before="0" w:beforeAutospacing="0" w:after="0" w:afterAutospacing="0"/>
              <w:ind w:left="0" w:right="0"/>
              <w:jc w:val="center"/>
              <w:rPr>
                <w:rFonts w:hint="default"/>
                <w:szCs w:val="21"/>
              </w:rPr>
            </w:pPr>
            <w:r>
              <w:rPr>
                <w:rFonts w:hint="default"/>
                <w:szCs w:val="21"/>
              </w:rPr>
              <w:t>5mm</w:t>
            </w:r>
          </w:p>
        </w:tc>
        <w:tc>
          <w:tcPr>
            <w:tcW w:w="1575" w:type="pct"/>
          </w:tcPr>
          <w:p w14:paraId="36048ED9">
            <w:pPr>
              <w:keepNext w:val="0"/>
              <w:keepLines w:val="0"/>
              <w:widowControl/>
              <w:suppressLineNumbers w:val="0"/>
              <w:spacing w:before="0" w:beforeAutospacing="0" w:after="0" w:afterAutospacing="0"/>
              <w:ind w:left="0" w:right="0"/>
              <w:jc w:val="center"/>
              <w:rPr>
                <w:rFonts w:hint="default"/>
                <w:szCs w:val="21"/>
              </w:rPr>
            </w:pPr>
            <w:r>
              <w:rPr>
                <w:rFonts w:hint="default"/>
                <w:szCs w:val="21"/>
              </w:rPr>
              <w:t>标准探头和角式探头</w:t>
            </w:r>
          </w:p>
        </w:tc>
      </w:tr>
      <w:tr w14:paraId="008E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 w:type="pct"/>
          </w:tcPr>
          <w:p w14:paraId="17F7999F">
            <w:pPr>
              <w:keepNext w:val="0"/>
              <w:keepLines w:val="0"/>
              <w:widowControl/>
              <w:suppressLineNumbers w:val="0"/>
              <w:spacing w:before="0" w:beforeAutospacing="0" w:after="0" w:afterAutospacing="0"/>
              <w:ind w:left="0" w:right="0"/>
              <w:jc w:val="center"/>
              <w:rPr>
                <w:rFonts w:hint="default"/>
                <w:szCs w:val="21"/>
              </w:rPr>
            </w:pPr>
            <w:r>
              <w:rPr>
                <w:rFonts w:hint="default"/>
                <w:szCs w:val="21"/>
              </w:rPr>
              <w:t>2</w:t>
            </w:r>
          </w:p>
        </w:tc>
        <w:tc>
          <w:tcPr>
            <w:tcW w:w="854" w:type="pct"/>
          </w:tcPr>
          <w:p w14:paraId="62BFE39E">
            <w:pPr>
              <w:keepNext w:val="0"/>
              <w:keepLines w:val="0"/>
              <w:widowControl/>
              <w:suppressLineNumbers w:val="0"/>
              <w:spacing w:before="0" w:beforeAutospacing="0" w:after="0" w:afterAutospacing="0"/>
              <w:ind w:left="0" w:right="0"/>
              <w:jc w:val="center"/>
              <w:rPr>
                <w:rFonts w:hint="default"/>
                <w:szCs w:val="21"/>
              </w:rPr>
            </w:pPr>
            <w:r>
              <w:rPr>
                <w:rFonts w:hint="default"/>
                <w:szCs w:val="21"/>
              </w:rPr>
              <w:t>焊趾</w:t>
            </w:r>
          </w:p>
        </w:tc>
        <w:tc>
          <w:tcPr>
            <w:tcW w:w="929" w:type="pct"/>
          </w:tcPr>
          <w:p w14:paraId="37762ABD">
            <w:pPr>
              <w:keepNext w:val="0"/>
              <w:keepLines w:val="0"/>
              <w:widowControl/>
              <w:suppressLineNumbers w:val="0"/>
              <w:spacing w:before="0" w:beforeAutospacing="0" w:after="0" w:afterAutospacing="0"/>
              <w:ind w:left="0" w:right="0"/>
              <w:jc w:val="center"/>
              <w:rPr>
                <w:rFonts w:hint="default"/>
                <w:szCs w:val="21"/>
              </w:rPr>
            </w:pPr>
            <w:r>
              <w:rPr>
                <w:rFonts w:hint="default"/>
                <w:szCs w:val="21"/>
              </w:rPr>
              <w:t>20mm</w:t>
            </w:r>
          </w:p>
        </w:tc>
        <w:tc>
          <w:tcPr>
            <w:tcW w:w="912" w:type="pct"/>
          </w:tcPr>
          <w:p w14:paraId="5D957D8F">
            <w:pPr>
              <w:keepNext w:val="0"/>
              <w:keepLines w:val="0"/>
              <w:widowControl/>
              <w:suppressLineNumbers w:val="0"/>
              <w:spacing w:before="0" w:beforeAutospacing="0" w:after="0" w:afterAutospacing="0"/>
              <w:ind w:left="0" w:right="0"/>
              <w:jc w:val="center"/>
              <w:rPr>
                <w:rFonts w:hint="default"/>
                <w:szCs w:val="21"/>
              </w:rPr>
            </w:pPr>
            <w:r>
              <w:rPr>
                <w:rFonts w:hint="default"/>
                <w:szCs w:val="21"/>
              </w:rPr>
              <w:t>2mm</w:t>
            </w:r>
          </w:p>
        </w:tc>
        <w:tc>
          <w:tcPr>
            <w:tcW w:w="1575" w:type="pct"/>
          </w:tcPr>
          <w:p w14:paraId="49C45DFB">
            <w:pPr>
              <w:keepNext w:val="0"/>
              <w:keepLines w:val="0"/>
              <w:widowControl/>
              <w:suppressLineNumbers w:val="0"/>
              <w:spacing w:before="0" w:beforeAutospacing="0" w:after="0" w:afterAutospacing="0"/>
              <w:ind w:left="0" w:right="0"/>
              <w:jc w:val="center"/>
              <w:rPr>
                <w:rFonts w:hint="default"/>
                <w:szCs w:val="21"/>
              </w:rPr>
            </w:pPr>
            <w:r>
              <w:rPr>
                <w:rFonts w:hint="default"/>
                <w:szCs w:val="21"/>
              </w:rPr>
              <w:t>微型探头</w:t>
            </w:r>
          </w:p>
        </w:tc>
      </w:tr>
    </w:tbl>
    <w:p w14:paraId="6361A70D">
      <w:pPr>
        <w:widowControl/>
        <w:jc w:val="left"/>
      </w:pPr>
    </w:p>
    <w:p w14:paraId="34E14913">
      <w:pPr>
        <w:widowControl/>
        <w:jc w:val="left"/>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A.</w:t>
      </w:r>
      <w:r>
        <w:rPr>
          <w:rFonts w:hint="eastAsia" w:ascii="黑体" w:hAnsi="黑体" w:eastAsia="黑体" w:cs="黑体"/>
          <w:color w:val="000000"/>
          <w:kern w:val="0"/>
          <w:szCs w:val="21"/>
        </w:rPr>
        <w:t>2 参考试件举例</w:t>
      </w:r>
    </w:p>
    <w:p w14:paraId="5F5BD7D8">
      <w:pPr>
        <w:widowControl/>
        <w:ind w:firstLine="420" w:firstLineChars="200"/>
        <w:jc w:val="left"/>
        <w:rPr>
          <w:rFonts w:hint="eastAsia" w:eastAsia="宋体"/>
          <w:color w:val="000000"/>
          <w:kern w:val="0"/>
          <w:szCs w:val="21"/>
          <w:lang w:eastAsia="zh-CN"/>
        </w:rPr>
      </w:pPr>
      <w:r>
        <w:rPr>
          <w:color w:val="000000"/>
          <w:kern w:val="0"/>
          <w:szCs w:val="21"/>
        </w:rPr>
        <w:t>碳素钢试件规格见图A</w:t>
      </w:r>
      <w:r>
        <w:rPr>
          <w:rFonts w:hint="eastAsia"/>
          <w:color w:val="000000"/>
          <w:kern w:val="0"/>
          <w:szCs w:val="21"/>
          <w:lang w:val="en-US" w:eastAsia="zh-CN"/>
        </w:rPr>
        <w:t>.</w:t>
      </w:r>
      <w:r>
        <w:rPr>
          <w:color w:val="000000"/>
          <w:kern w:val="0"/>
          <w:szCs w:val="21"/>
        </w:rPr>
        <w:t>1</w:t>
      </w:r>
      <w:r>
        <w:rPr>
          <w:rFonts w:hint="eastAsia"/>
          <w:color w:val="000000"/>
          <w:kern w:val="0"/>
          <w:szCs w:val="21"/>
          <w:lang w:eastAsia="zh-CN"/>
        </w:rPr>
        <w:t>。</w:t>
      </w:r>
    </w:p>
    <w:p w14:paraId="588DA62F">
      <w:pPr>
        <w:pStyle w:val="238"/>
        <w:keepNext/>
        <w:widowControl w:val="0"/>
        <w:ind w:firstLine="0" w:firstLineChars="0"/>
        <w:jc w:val="center"/>
        <w:rPr>
          <w:rFonts w:ascii="Times New Roman"/>
        </w:rPr>
      </w:pPr>
      <w:r>
        <w:rPr>
          <w:rFonts w:ascii="Times New Roman"/>
        </w:rPr>
        <w:drawing>
          <wp:inline distT="0" distB="0" distL="114300" distR="114300">
            <wp:extent cx="3359150" cy="26670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grayscl/>
                    </a:blip>
                    <a:srcRect b="10638"/>
                    <a:stretch>
                      <a:fillRect/>
                    </a:stretch>
                  </pic:blipFill>
                  <pic:spPr>
                    <a:xfrm>
                      <a:off x="0" y="0"/>
                      <a:ext cx="3359150" cy="2667000"/>
                    </a:xfrm>
                    <a:prstGeom prst="rect">
                      <a:avLst/>
                    </a:prstGeom>
                    <a:noFill/>
                    <a:ln>
                      <a:noFill/>
                    </a:ln>
                  </pic:spPr>
                </pic:pic>
              </a:graphicData>
            </a:graphic>
          </wp:inline>
        </w:drawing>
      </w:r>
    </w:p>
    <w:p w14:paraId="6F403C2A">
      <w:pPr>
        <w:widowControl/>
        <w:jc w:val="center"/>
        <w:rPr>
          <w:rFonts w:hint="eastAsia" w:ascii="黑体" w:hAnsi="黑体" w:eastAsia="黑体" w:cs="黑体"/>
          <w:kern w:val="0"/>
          <w:szCs w:val="20"/>
        </w:rPr>
      </w:pPr>
      <w:r>
        <w:rPr>
          <w:rFonts w:hint="eastAsia" w:ascii="黑体" w:hAnsi="黑体" w:eastAsia="黑体" w:cs="黑体"/>
          <w:kern w:val="0"/>
          <w:szCs w:val="20"/>
        </w:rPr>
        <w:t>图A</w:t>
      </w:r>
      <w:r>
        <w:rPr>
          <w:rFonts w:hint="eastAsia" w:ascii="黑体" w:hAnsi="黑体" w:eastAsia="黑体" w:cs="黑体"/>
          <w:kern w:val="0"/>
          <w:szCs w:val="20"/>
          <w:lang w:val="en-US" w:eastAsia="zh-CN"/>
        </w:rPr>
        <w:t>.</w:t>
      </w:r>
      <w:r>
        <w:rPr>
          <w:rFonts w:hint="eastAsia" w:ascii="黑体" w:hAnsi="黑体" w:eastAsia="黑体" w:cs="黑体"/>
          <w:kern w:val="0"/>
          <w:szCs w:val="20"/>
        </w:rPr>
        <w:t>1 ACFM参考试件</w:t>
      </w:r>
    </w:p>
    <w:p w14:paraId="2E1C10BB">
      <w:pPr>
        <w:widowControl/>
        <w:ind w:firstLine="420" w:firstLineChars="200"/>
        <w:jc w:val="left"/>
        <w:rPr>
          <w:color w:val="000000"/>
          <w:kern w:val="0"/>
          <w:szCs w:val="21"/>
        </w:rPr>
      </w:pPr>
      <w:r>
        <w:rPr>
          <w:color w:val="000000"/>
          <w:kern w:val="0"/>
          <w:szCs w:val="21"/>
        </w:rPr>
        <w:t>缺陷判定依据：在考虑原设计要求的情况下，参考DB37/T 4599-2023执行。</w:t>
      </w:r>
    </w:p>
    <w:p w14:paraId="4EEB9301">
      <w:pPr>
        <w:widowControl/>
        <w:jc w:val="left"/>
        <w:rPr>
          <w:color w:val="000000"/>
          <w:kern w:val="0"/>
          <w:szCs w:val="21"/>
        </w:rPr>
      </w:pPr>
      <w:r>
        <w:rPr>
          <w:color w:val="000000"/>
          <w:kern w:val="0"/>
          <w:szCs w:val="21"/>
        </w:rPr>
        <w:br w:type="page"/>
      </w:r>
    </w:p>
    <w:p w14:paraId="7095298B">
      <w:pPr>
        <w:pStyle w:val="3"/>
        <w:adjustRightInd w:val="0"/>
        <w:snapToGrid w:val="0"/>
        <w:spacing w:before="0" w:after="0" w:line="240" w:lineRule="auto"/>
        <w:jc w:val="center"/>
        <w:rPr>
          <w:rFonts w:ascii="黑体" w:hAnsi="黑体" w:eastAsia="黑体"/>
          <w:b w:val="0"/>
          <w:bCs w:val="0"/>
          <w:kern w:val="0"/>
          <w:sz w:val="21"/>
          <w:szCs w:val="21"/>
        </w:rPr>
      </w:pPr>
      <w:bookmarkStart w:id="156" w:name="_Toc184932610"/>
      <w:r>
        <w:rPr>
          <w:rFonts w:ascii="黑体" w:hAnsi="黑体" w:eastAsia="黑体"/>
          <w:b w:val="0"/>
          <w:bCs w:val="0"/>
          <w:kern w:val="0"/>
          <w:sz w:val="21"/>
          <w:szCs w:val="21"/>
        </w:rPr>
        <w:t>附</w:t>
      </w:r>
      <w:r>
        <w:rPr>
          <w:rFonts w:hint="eastAsia" w:ascii="黑体" w:hAnsi="黑体" w:eastAsia="黑体"/>
          <w:b w:val="0"/>
          <w:bCs w:val="0"/>
          <w:kern w:val="0"/>
          <w:sz w:val="21"/>
          <w:szCs w:val="21"/>
        </w:rPr>
        <w:t xml:space="preserve"> </w:t>
      </w:r>
      <w:r>
        <w:rPr>
          <w:rFonts w:ascii="黑体" w:hAnsi="黑体" w:eastAsia="黑体"/>
          <w:b w:val="0"/>
          <w:bCs w:val="0"/>
          <w:kern w:val="0"/>
          <w:sz w:val="21"/>
          <w:szCs w:val="21"/>
        </w:rPr>
        <w:t>录</w:t>
      </w:r>
      <w:r>
        <w:rPr>
          <w:rFonts w:hint="eastAsia" w:ascii="黑体" w:hAnsi="黑体" w:eastAsia="黑体"/>
          <w:b w:val="0"/>
          <w:bCs w:val="0"/>
          <w:kern w:val="0"/>
          <w:sz w:val="21"/>
          <w:szCs w:val="21"/>
        </w:rPr>
        <w:t xml:space="preserve"> </w:t>
      </w:r>
      <w:r>
        <w:rPr>
          <w:rFonts w:ascii="黑体" w:hAnsi="黑体" w:eastAsia="黑体"/>
          <w:b w:val="0"/>
          <w:bCs w:val="0"/>
          <w:kern w:val="0"/>
          <w:sz w:val="21"/>
          <w:szCs w:val="21"/>
        </w:rPr>
        <w:t>B</w:t>
      </w:r>
      <w:bookmarkEnd w:id="156"/>
    </w:p>
    <w:p w14:paraId="1732EBB3">
      <w:pPr>
        <w:adjustRightInd w:val="0"/>
        <w:snapToGrid w:val="0"/>
        <w:jc w:val="center"/>
        <w:rPr>
          <w:rFonts w:ascii="黑体" w:hAnsi="黑体" w:eastAsia="黑体"/>
          <w:kern w:val="0"/>
          <w:szCs w:val="21"/>
        </w:rPr>
      </w:pPr>
      <w:r>
        <w:rPr>
          <w:rFonts w:ascii="黑体" w:hAnsi="黑体" w:eastAsia="黑体"/>
          <w:kern w:val="0"/>
          <w:szCs w:val="21"/>
        </w:rPr>
        <w:t>（资料性）</w:t>
      </w:r>
    </w:p>
    <w:p w14:paraId="706A7EBC">
      <w:pPr>
        <w:adjustRightInd w:val="0"/>
        <w:snapToGrid w:val="0"/>
        <w:spacing w:after="280"/>
        <w:jc w:val="center"/>
        <w:rPr>
          <w:rFonts w:ascii="黑体" w:hAnsi="黑体" w:eastAsia="黑体"/>
          <w:kern w:val="0"/>
          <w:szCs w:val="21"/>
        </w:rPr>
      </w:pPr>
      <w:r>
        <w:rPr>
          <w:rFonts w:ascii="黑体" w:hAnsi="黑体" w:eastAsia="黑体"/>
          <w:kern w:val="0"/>
          <w:szCs w:val="21"/>
        </w:rPr>
        <w:t>ACFM检测原理</w:t>
      </w:r>
    </w:p>
    <w:p w14:paraId="376E2B97">
      <w:pPr>
        <w:pStyle w:val="238"/>
        <w:adjustRightInd w:val="0"/>
        <w:snapToGrid w:val="0"/>
        <w:ind w:firstLine="420"/>
        <w:rPr>
          <w:rFonts w:ascii="Times New Roman"/>
          <w:color w:val="000000"/>
          <w:szCs w:val="21"/>
        </w:rPr>
      </w:pPr>
      <w:r>
        <w:rPr>
          <w:rFonts w:ascii="Times New Roman"/>
          <w:color w:val="000000"/>
          <w:szCs w:val="21"/>
        </w:rPr>
        <w:t>ACFM探头沿着X方向扫查，探头内的激励线圈在金属结构表面产生平行于Y方向局部均匀感应电流。位于探头正下方X方向两侧近距离内的任何表面开口不连续将中断或干扰均匀感应电流的流动。通过接受磁场传感器测量金属结构表面磁场的两个主要分量Bx和Bz的大小来判定缺陷的存在并确定缺陷尺寸。通过选择表面磁场分量Bx和Bz轨迹上的关键点，能够估算不连续的尺寸，通常采用Bz峰谷间距评估裂纹长度，采用Bx波谷深度评估裂纹深度。</w:t>
      </w:r>
    </w:p>
    <w:p w14:paraId="73B28E1F">
      <w:pPr>
        <w:pStyle w:val="238"/>
        <w:keepNext/>
        <w:widowControl w:val="0"/>
        <w:ind w:firstLine="0" w:firstLineChars="0"/>
        <w:rPr>
          <w:rFonts w:ascii="Times New Roman"/>
        </w:rPr>
      </w:pPr>
      <w:r>
        <w:rPr>
          <w:rFonts w:ascii="Times New Roman"/>
          <w:color w:val="000000"/>
          <w:szCs w:val="21"/>
        </w:rPr>
        <w:drawing>
          <wp:inline distT="0" distB="0" distL="114300" distR="114300">
            <wp:extent cx="5276850" cy="36658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5276850" cy="3665855"/>
                    </a:xfrm>
                    <a:prstGeom prst="rect">
                      <a:avLst/>
                    </a:prstGeom>
                    <a:noFill/>
                    <a:ln>
                      <a:noFill/>
                    </a:ln>
                  </pic:spPr>
                </pic:pic>
              </a:graphicData>
            </a:graphic>
          </wp:inline>
        </w:drawing>
      </w:r>
    </w:p>
    <w:p w14:paraId="76CC3D55">
      <w:pPr>
        <w:widowControl/>
        <w:jc w:val="center"/>
        <w:rPr>
          <w:rFonts w:hint="eastAsia" w:ascii="黑体" w:hAnsi="黑体" w:eastAsia="黑体" w:cs="黑体"/>
          <w:kern w:val="0"/>
          <w:szCs w:val="20"/>
        </w:rPr>
      </w:pPr>
      <w:r>
        <w:rPr>
          <w:rFonts w:hint="eastAsia" w:ascii="黑体" w:hAnsi="黑体" w:eastAsia="黑体" w:cs="黑体"/>
          <w:kern w:val="0"/>
          <w:szCs w:val="20"/>
        </w:rPr>
        <w:t>图B</w:t>
      </w:r>
      <w:r>
        <w:rPr>
          <w:rFonts w:hint="eastAsia" w:ascii="黑体" w:hAnsi="黑体" w:eastAsia="黑体" w:cs="黑体"/>
          <w:kern w:val="0"/>
          <w:szCs w:val="20"/>
          <w:lang w:val="en-US" w:eastAsia="zh-CN"/>
        </w:rPr>
        <w:t>.</w:t>
      </w:r>
      <w:r>
        <w:rPr>
          <w:rFonts w:hint="eastAsia" w:ascii="黑体" w:hAnsi="黑体" w:eastAsia="黑体" w:cs="黑体"/>
          <w:kern w:val="0"/>
          <w:szCs w:val="20"/>
        </w:rPr>
        <w:t>1 ACFM检测原理图</w:t>
      </w:r>
    </w:p>
    <w:p w14:paraId="1DADDC15">
      <w:pPr>
        <w:ind w:firstLine="420" w:firstLineChars="200"/>
        <w:rPr>
          <w:color w:val="000000"/>
          <w:kern w:val="0"/>
          <w:szCs w:val="21"/>
        </w:rPr>
      </w:pPr>
      <w:r>
        <w:rPr>
          <w:rFonts w:hint="eastAsia"/>
          <w:color w:val="000000"/>
          <w:kern w:val="0"/>
          <w:szCs w:val="21"/>
        </w:rPr>
        <w:t>探头沿着X方向扫查，当裂纹沿着X方向时，金属结构表面感应电流垂直绕过裂纹，感应电流引起的畸变磁场达到最大数值，交流电磁场检测灵敏度最高。探头沿着X方向扫查，当裂纹沿着Y方向时，金属结构感应电流与裂纹平行。此时，非铁磁性金属结构感应电流引起的畸变磁场数值达到最小，交流电磁场检测灵敏度最低，易造成裂纹漏检。铁磁性材料感应电流引起的畸变磁场数值达到最小，但激发磁场垂直穿过裂纹并形成泄漏磁场，磁场分量Bx呈现波峰和极大值，特征信号Bz呈现较窄的峰谷变化，可通过Bx峰值高度评估Y方向裂纹深度。</w:t>
      </w:r>
    </w:p>
    <w:p w14:paraId="4379E121">
      <w:pPr>
        <w:keepNext/>
        <w:rPr>
          <w:color w:val="000000"/>
          <w:kern w:val="0"/>
          <w:szCs w:val="21"/>
        </w:rPr>
      </w:pPr>
      <w:r>
        <w:rPr>
          <w:color w:val="000000"/>
          <w:kern w:val="0"/>
          <w:szCs w:val="21"/>
        </w:rPr>
        <w:drawing>
          <wp:inline distT="0" distB="0" distL="0" distR="0">
            <wp:extent cx="5278755" cy="202946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8755" cy="2029460"/>
                    </a:xfrm>
                    <a:prstGeom prst="rect">
                      <a:avLst/>
                    </a:prstGeom>
                  </pic:spPr>
                </pic:pic>
              </a:graphicData>
            </a:graphic>
          </wp:inline>
        </w:drawing>
      </w:r>
    </w:p>
    <w:p w14:paraId="502BBF52">
      <w:pPr>
        <w:keepNext/>
        <w:ind w:firstLine="1995" w:firstLineChars="950"/>
      </w:pPr>
      <w:r>
        <w:rPr>
          <w:rFonts w:hint="eastAsia"/>
        </w:rPr>
        <w:t>（a）非铁磁性材料                    (b)铁磁性材料</w:t>
      </w:r>
    </w:p>
    <w:p w14:paraId="56421AA1">
      <w:pPr>
        <w:widowControl/>
        <w:ind w:firstLine="0" w:firstLineChars="0"/>
        <w:jc w:val="center"/>
        <w:rPr>
          <w:rFonts w:hint="eastAsia" w:ascii="黑体" w:hAnsi="黑体" w:eastAsia="黑体" w:cs="黑体"/>
          <w:kern w:val="0"/>
          <w:szCs w:val="20"/>
        </w:rPr>
      </w:pPr>
      <w:r>
        <w:rPr>
          <w:rFonts w:hint="eastAsia" w:ascii="黑体" w:hAnsi="黑体" w:eastAsia="黑体" w:cs="黑体"/>
          <w:kern w:val="0"/>
          <w:szCs w:val="20"/>
        </w:rPr>
        <w:t>图B</w:t>
      </w:r>
      <w:r>
        <w:rPr>
          <w:rFonts w:hint="eastAsia" w:ascii="黑体" w:hAnsi="黑体" w:eastAsia="黑体" w:cs="黑体"/>
          <w:kern w:val="0"/>
          <w:szCs w:val="20"/>
          <w:lang w:val="en-US" w:eastAsia="zh-CN"/>
        </w:rPr>
        <w:t>.</w:t>
      </w:r>
      <w:r>
        <w:rPr>
          <w:rFonts w:hint="eastAsia" w:ascii="黑体" w:hAnsi="黑体" w:eastAsia="黑体" w:cs="黑体"/>
          <w:kern w:val="0"/>
          <w:szCs w:val="20"/>
        </w:rPr>
        <w:t>2 不同角度裂纹检测结果</w:t>
      </w:r>
    </w:p>
    <w:p w14:paraId="54CA0485">
      <w:pPr>
        <w:ind w:firstLine="420" w:firstLineChars="200"/>
        <w:rPr>
          <w:color w:val="000000"/>
          <w:kern w:val="0"/>
          <w:szCs w:val="21"/>
        </w:rPr>
      </w:pPr>
      <w:r>
        <w:rPr>
          <w:rFonts w:hint="eastAsia"/>
          <w:color w:val="000000"/>
          <w:kern w:val="0"/>
          <w:szCs w:val="21"/>
        </w:rPr>
        <w:t>对于表面状况较好的缺陷，可采用蝶形图判定方法，以特征信号Bx为横坐标。</w:t>
      </w:r>
    </w:p>
    <w:p w14:paraId="0616956A">
      <w:pPr>
        <w:ind w:firstLine="630" w:firstLineChars="300"/>
        <w:rPr>
          <w:color w:val="000000"/>
          <w:kern w:val="0"/>
          <w:szCs w:val="21"/>
        </w:rPr>
      </w:pPr>
      <w:r>
        <w:rPr>
          <w:rFonts w:hint="eastAsia"/>
          <w:color w:val="000000"/>
          <w:kern w:val="0"/>
          <w:szCs w:val="21"/>
        </w:rPr>
        <w:t>对于表面状况比较差的缺陷检测，裂纹引起的畸变容易被掩盖，可通过对Bz信号求取梯度、降噪滤波、祛除负值算法获取梯度图，辅助判定缺陷的存在。通过梯度图设置判定阈值可显著提升缺陷判定准确率，有利于金属结构表面焊缝、凸起等状态较差条件下微小缺陷检测。</w:t>
      </w:r>
    </w:p>
    <w:p w14:paraId="77B7FC9C">
      <w:pPr>
        <w:keepNext/>
        <w:rPr>
          <w:color w:val="000000"/>
          <w:kern w:val="0"/>
          <w:szCs w:val="21"/>
        </w:rPr>
      </w:pPr>
      <w:r>
        <w:rPr>
          <w:color w:val="000000"/>
          <w:kern w:val="0"/>
          <w:szCs w:val="21"/>
        </w:rPr>
        <w:drawing>
          <wp:inline distT="0" distB="0" distL="0" distR="0">
            <wp:extent cx="5276850" cy="1628775"/>
            <wp:effectExtent l="1905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6850" cy="1628775"/>
                    </a:xfrm>
                    <a:prstGeom prst="rect">
                      <a:avLst/>
                    </a:prstGeom>
                  </pic:spPr>
                </pic:pic>
              </a:graphicData>
            </a:graphic>
          </wp:inline>
        </w:drawing>
      </w:r>
    </w:p>
    <w:p w14:paraId="0D6EE0D3">
      <w:pPr>
        <w:keepNext/>
        <w:jc w:val="center"/>
      </w:pPr>
      <w:r>
        <w:rPr>
          <w:rFonts w:hint="eastAsia"/>
        </w:rPr>
        <w:t>(a) 表面状态较好时                    （b）表面状态较差时</w:t>
      </w:r>
    </w:p>
    <w:p w14:paraId="684CA6DD">
      <w:pPr>
        <w:widowControl/>
        <w:ind w:firstLine="0" w:firstLineChars="0"/>
        <w:jc w:val="center"/>
        <w:rPr>
          <w:rFonts w:hint="eastAsia" w:ascii="黑体" w:hAnsi="黑体" w:eastAsia="黑体" w:cs="黑体"/>
          <w:kern w:val="0"/>
          <w:szCs w:val="20"/>
        </w:rPr>
      </w:pPr>
      <w:r>
        <w:rPr>
          <w:rFonts w:hint="eastAsia" w:ascii="黑体" w:hAnsi="黑体" w:eastAsia="黑体" w:cs="黑体"/>
          <w:kern w:val="0"/>
          <w:szCs w:val="20"/>
        </w:rPr>
        <w:t>图B</w:t>
      </w:r>
      <w:r>
        <w:rPr>
          <w:rFonts w:hint="eastAsia" w:ascii="黑体" w:hAnsi="黑体" w:eastAsia="黑体" w:cs="黑体"/>
          <w:kern w:val="0"/>
          <w:szCs w:val="20"/>
          <w:lang w:val="en-US" w:eastAsia="zh-CN"/>
        </w:rPr>
        <w:t>.</w:t>
      </w:r>
      <w:r>
        <w:rPr>
          <w:rFonts w:hint="eastAsia" w:ascii="黑体" w:hAnsi="黑体" w:eastAsia="黑体" w:cs="黑体"/>
          <w:kern w:val="0"/>
          <w:szCs w:val="20"/>
        </w:rPr>
        <w:t>3 不同表面状态检测结果</w:t>
      </w:r>
    </w:p>
    <w:p w14:paraId="2A22C1DA"/>
    <w:sectPr>
      <w:footerReference r:id="rId12" w:type="default"/>
      <w:pgSz w:w="11907" w:h="16840"/>
      <w:pgMar w:top="1418" w:right="1134" w:bottom="1134" w:left="141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27A0">
    <w:pPr>
      <w:pStyle w:val="59"/>
      <w:framePr w:wrap="around" w:vAnchor="text" w:hAnchor="margin" w:xAlign="outside" w:y="1"/>
      <w:rPr>
        <w:rStyle w:val="214"/>
      </w:rPr>
    </w:pPr>
    <w:r>
      <w:rPr>
        <w:rStyle w:val="214"/>
      </w:rPr>
      <w:fldChar w:fldCharType="begin"/>
    </w:r>
    <w:r>
      <w:rPr>
        <w:rStyle w:val="214"/>
      </w:rPr>
      <w:instrText xml:space="preserve"> PAGE </w:instrText>
    </w:r>
    <w:r>
      <w:rPr>
        <w:rStyle w:val="214"/>
      </w:rPr>
      <w:fldChar w:fldCharType="separate"/>
    </w:r>
    <w:r>
      <w:rPr>
        <w:rStyle w:val="214"/>
      </w:rPr>
      <w:t>1</w:t>
    </w:r>
    <w:r>
      <w:rPr>
        <w:rStyle w:val="214"/>
      </w:rPr>
      <w:fldChar w:fldCharType="end"/>
    </w:r>
  </w:p>
  <w:p w14:paraId="5802151A">
    <w:pPr>
      <w:pStyle w:val="232"/>
      <w:ind w:right="360" w:firstLine="360"/>
      <w:rPr>
        <w:rStyle w:val="2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5174057"/>
      <w:docPartObj>
        <w:docPartGallery w:val="autotext"/>
      </w:docPartObj>
    </w:sdtPr>
    <w:sdtContent>
      <w:p w14:paraId="4D5140B9">
        <w:pPr>
          <w:pStyle w:val="59"/>
        </w:pPr>
        <w:r>
          <w:fldChar w:fldCharType="begin"/>
        </w:r>
        <w:r>
          <w:instrText xml:space="preserve"> PAGE   \* MERGEFORMAT </w:instrText>
        </w:r>
        <w:r>
          <w:fldChar w:fldCharType="separate"/>
        </w:r>
        <w:r>
          <w:rPr>
            <w:lang w:val="zh-CN"/>
          </w:rPr>
          <w:t>8</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C59F">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849C">
    <w:pPr>
      <w:pStyle w:val="59"/>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5174061"/>
      <w:docPartObj>
        <w:docPartGallery w:val="autotext"/>
      </w:docPartObj>
    </w:sdtPr>
    <w:sdtContent>
      <w:p w14:paraId="4720399C">
        <w:pPr>
          <w:pStyle w:val="59"/>
          <w:jc w:val="left"/>
        </w:pPr>
        <w:r>
          <w:fldChar w:fldCharType="begin"/>
        </w:r>
        <w:r>
          <w:instrText xml:space="preserve"> PAGE   \* MERGEFORMAT </w:instrText>
        </w:r>
        <w:r>
          <w:fldChar w:fldCharType="separate"/>
        </w:r>
        <w:r>
          <w:rPr>
            <w:lang w:val="zh-CN"/>
          </w:rPr>
          <w:t>7</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B7B0">
    <w:pPr>
      <w:pStyle w:val="234"/>
    </w:pPr>
    <w:r>
      <w:t>T/CSEE</w:t>
    </w:r>
    <w:r>
      <w:rPr>
        <w:rFonts w:hint="eastAsia"/>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16FD">
    <w:pPr>
      <w:pStyle w:val="234"/>
      <w:jc w:val="right"/>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D94C1">
    <w:pPr>
      <w:pStyle w:val="23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53BFD">
    <w:pPr>
      <w:pStyle w:val="234"/>
      <w:tabs>
        <w:tab w:val="left" w:pos="7080"/>
        <w:tab w:val="right" w:pos="9355"/>
      </w:tabs>
      <w:rPr>
        <w:rFonts w:hint="eastAsia" w:eastAsia="宋体"/>
        <w:lang w:eastAsia="zh-CN"/>
      </w:rPr>
    </w:pPr>
    <w:r>
      <w:t>T/CSEE</w:t>
    </w:r>
    <w:r>
      <w:rPr>
        <w:rFonts w:hint="eastAsia"/>
      </w:rPr>
      <w:t>####—202</w:t>
    </w:r>
    <w:r>
      <w:rPr>
        <w:rFonts w:hint="eastAsia"/>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9283">
    <w:pPr>
      <w:pStyle w:val="234"/>
      <w:jc w:val="right"/>
      <w:rPr>
        <w:rFonts w:hint="eastAsia" w:eastAsia="宋体"/>
        <w:lang w:eastAsia="zh-CN"/>
      </w:rPr>
    </w:pPr>
    <w:r>
      <w:t>T/CSEE</w:t>
    </w:r>
    <w:r>
      <w:rPr>
        <w:rFonts w:hint="eastAsia"/>
      </w:rPr>
      <w:t>####—202</w:t>
    </w:r>
    <w:r>
      <w:rPr>
        <w:rFonts w:hint="eastAsia"/>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03070"/>
    <w:multiLevelType w:val="multilevel"/>
    <w:tmpl w:val="80D03070"/>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1">
    <w:nsid w:val="834B4BC8"/>
    <w:multiLevelType w:val="multilevel"/>
    <w:tmpl w:val="834B4BC8"/>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2">
    <w:nsid w:val="849D5A4F"/>
    <w:multiLevelType w:val="multilevel"/>
    <w:tmpl w:val="849D5A4F"/>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3">
    <w:nsid w:val="86A8DAD5"/>
    <w:multiLevelType w:val="multilevel"/>
    <w:tmpl w:val="86A8DAD5"/>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4">
    <w:nsid w:val="8949F60B"/>
    <w:multiLevelType w:val="singleLevel"/>
    <w:tmpl w:val="8949F60B"/>
    <w:lvl w:ilvl="0" w:tentative="0">
      <w:start w:val="1"/>
      <w:numFmt w:val="decimal"/>
      <w:lvlText w:val="%1)"/>
      <w:lvlJc w:val="left"/>
      <w:pPr>
        <w:ind w:left="425" w:hanging="425"/>
      </w:pPr>
      <w:rPr>
        <w:rFonts w:hint="default"/>
      </w:rPr>
    </w:lvl>
  </w:abstractNum>
  <w:abstractNum w:abstractNumId="5">
    <w:nsid w:val="93709F79"/>
    <w:multiLevelType w:val="multilevel"/>
    <w:tmpl w:val="93709F79"/>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6">
    <w:nsid w:val="9B9F45C7"/>
    <w:multiLevelType w:val="singleLevel"/>
    <w:tmpl w:val="9B9F45C7"/>
    <w:lvl w:ilvl="0" w:tentative="0">
      <w:start w:val="1"/>
      <w:numFmt w:val="decimal"/>
      <w:lvlText w:val="%1)"/>
      <w:lvlJc w:val="left"/>
      <w:pPr>
        <w:ind w:left="425" w:hanging="425"/>
      </w:pPr>
      <w:rPr>
        <w:rFonts w:hint="default"/>
      </w:rPr>
    </w:lvl>
  </w:abstractNum>
  <w:abstractNum w:abstractNumId="7">
    <w:nsid w:val="A070C714"/>
    <w:multiLevelType w:val="multilevel"/>
    <w:tmpl w:val="A070C714"/>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8">
    <w:nsid w:val="A281BBA7"/>
    <w:multiLevelType w:val="multilevel"/>
    <w:tmpl w:val="A281BBA7"/>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9">
    <w:nsid w:val="A7B2D541"/>
    <w:multiLevelType w:val="multilevel"/>
    <w:tmpl w:val="A7B2D541"/>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10">
    <w:nsid w:val="AA8655E3"/>
    <w:multiLevelType w:val="singleLevel"/>
    <w:tmpl w:val="AA8655E3"/>
    <w:lvl w:ilvl="0" w:tentative="0">
      <w:start w:val="1"/>
      <w:numFmt w:val="decimal"/>
      <w:lvlText w:val="%1)"/>
      <w:lvlJc w:val="left"/>
      <w:pPr>
        <w:ind w:left="425" w:hanging="425"/>
      </w:pPr>
      <w:rPr>
        <w:rFonts w:hint="default"/>
      </w:rPr>
    </w:lvl>
  </w:abstractNum>
  <w:abstractNum w:abstractNumId="11">
    <w:nsid w:val="B0FB7B1D"/>
    <w:multiLevelType w:val="multilevel"/>
    <w:tmpl w:val="B0FB7B1D"/>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12">
    <w:nsid w:val="B8D2564F"/>
    <w:multiLevelType w:val="multilevel"/>
    <w:tmpl w:val="B8D2564F"/>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13">
    <w:nsid w:val="C3C991DF"/>
    <w:multiLevelType w:val="multilevel"/>
    <w:tmpl w:val="C3C991DF"/>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14">
    <w:nsid w:val="C9F93C61"/>
    <w:multiLevelType w:val="multilevel"/>
    <w:tmpl w:val="C9F93C61"/>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15">
    <w:nsid w:val="E083F440"/>
    <w:multiLevelType w:val="multilevel"/>
    <w:tmpl w:val="E083F440"/>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16">
    <w:nsid w:val="E45CB14D"/>
    <w:multiLevelType w:val="multilevel"/>
    <w:tmpl w:val="E45CB14D"/>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17">
    <w:nsid w:val="F33C5204"/>
    <w:multiLevelType w:val="multilevel"/>
    <w:tmpl w:val="F33C5204"/>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18">
    <w:nsid w:val="F8A254BA"/>
    <w:multiLevelType w:val="multilevel"/>
    <w:tmpl w:val="F8A254BA"/>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19">
    <w:nsid w:val="FD82293B"/>
    <w:multiLevelType w:val="singleLevel"/>
    <w:tmpl w:val="FD82293B"/>
    <w:lvl w:ilvl="0" w:tentative="0">
      <w:start w:val="1"/>
      <w:numFmt w:val="decimal"/>
      <w:lvlText w:val="%1)"/>
      <w:lvlJc w:val="left"/>
      <w:pPr>
        <w:ind w:left="425" w:hanging="425"/>
      </w:pPr>
      <w:rPr>
        <w:rFonts w:hint="default"/>
      </w:rPr>
    </w:lvl>
  </w:abstractNum>
  <w:abstractNum w:abstractNumId="2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2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2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2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2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2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2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2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2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30">
    <w:nsid w:val="079102AD"/>
    <w:multiLevelType w:val="multilevel"/>
    <w:tmpl w:val="079102AD"/>
    <w:lvl w:ilvl="0" w:tentative="0">
      <w:start w:val="1"/>
      <w:numFmt w:val="decimal"/>
      <w:pStyle w:val="28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8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29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32">
    <w:nsid w:val="0AE367E9"/>
    <w:multiLevelType w:val="multilevel"/>
    <w:tmpl w:val="0AE367E9"/>
    <w:lvl w:ilvl="0" w:tentative="0">
      <w:start w:val="1"/>
      <w:numFmt w:val="none"/>
      <w:pStyle w:val="27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3">
    <w:nsid w:val="0CD3881D"/>
    <w:multiLevelType w:val="multilevel"/>
    <w:tmpl w:val="0CD3881D"/>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34">
    <w:nsid w:val="0D46713A"/>
    <w:multiLevelType w:val="multilevel"/>
    <w:tmpl w:val="0D46713A"/>
    <w:lvl w:ilvl="0" w:tentative="0">
      <w:start w:val="1"/>
      <w:numFmt w:val="bullet"/>
      <w:pStyle w:val="30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35">
    <w:nsid w:val="1135F773"/>
    <w:multiLevelType w:val="multilevel"/>
    <w:tmpl w:val="1135F773"/>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36">
    <w:nsid w:val="16FA2466"/>
    <w:multiLevelType w:val="multilevel"/>
    <w:tmpl w:val="16FA2466"/>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37">
    <w:nsid w:val="1DBF583A"/>
    <w:multiLevelType w:val="multilevel"/>
    <w:tmpl w:val="1DBF583A"/>
    <w:lvl w:ilvl="0" w:tentative="0">
      <w:start w:val="1"/>
      <w:numFmt w:val="decimal"/>
      <w:pStyle w:val="52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8">
    <w:nsid w:val="1FC91163"/>
    <w:multiLevelType w:val="multilevel"/>
    <w:tmpl w:val="1FC91163"/>
    <w:lvl w:ilvl="0" w:tentative="0">
      <w:start w:val="1"/>
      <w:numFmt w:val="decimal"/>
      <w:pStyle w:val="23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0"/>
      <w:suff w:val="nothing"/>
      <w:lvlText w:val="%1.%2　"/>
      <w:lvlJc w:val="left"/>
      <w:pPr>
        <w:ind w:left="71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FF0000"/>
        <w:spacing w:val="0"/>
        <w:kern w:val="0"/>
        <w:position w:val="0"/>
        <w:sz w:val="21"/>
        <w:szCs w:val="21"/>
        <w:u w:val="none"/>
        <w:vertAlign w:val="baseline"/>
      </w:rPr>
    </w:lvl>
    <w:lvl w:ilvl="2" w:tentative="0">
      <w:start w:val="1"/>
      <w:numFmt w:val="decimal"/>
      <w:pStyle w:val="241"/>
      <w:suff w:val="nothing"/>
      <w:lvlText w:val="%1.%2.%3　"/>
      <w:lvlJc w:val="left"/>
      <w:pPr>
        <w:ind w:left="142" w:firstLine="0"/>
      </w:pPr>
      <w:rPr>
        <w:rFonts w:hint="eastAsia" w:ascii="黑体" w:hAnsi="Times New Roman" w:eastAsia="黑体"/>
        <w:b w:val="0"/>
        <w:i w:val="0"/>
        <w:sz w:val="21"/>
      </w:rPr>
    </w:lvl>
    <w:lvl w:ilvl="3" w:tentative="0">
      <w:start w:val="1"/>
      <w:numFmt w:val="decimal"/>
      <w:pStyle w:val="270"/>
      <w:suff w:val="nothing"/>
      <w:lvlText w:val="%1.%2.%3.%4　"/>
      <w:lvlJc w:val="left"/>
      <w:pPr>
        <w:ind w:left="0" w:firstLine="0"/>
      </w:pPr>
      <w:rPr>
        <w:rFonts w:hint="eastAsia" w:ascii="黑体" w:hAnsi="Times New Roman" w:eastAsia="黑体"/>
        <w:b w:val="0"/>
        <w:i w:val="0"/>
        <w:sz w:val="21"/>
      </w:rPr>
    </w:lvl>
    <w:lvl w:ilvl="4" w:tentative="0">
      <w:start w:val="1"/>
      <w:numFmt w:val="decimal"/>
      <w:pStyle w:val="275"/>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21328576"/>
    <w:multiLevelType w:val="singleLevel"/>
    <w:tmpl w:val="21328576"/>
    <w:lvl w:ilvl="0" w:tentative="0">
      <w:start w:val="1"/>
      <w:numFmt w:val="decimal"/>
      <w:lvlText w:val="%1)"/>
      <w:lvlJc w:val="left"/>
      <w:pPr>
        <w:ind w:left="425" w:hanging="425"/>
      </w:pPr>
      <w:rPr>
        <w:rFonts w:hint="default"/>
      </w:rPr>
    </w:lvl>
  </w:abstractNum>
  <w:abstractNum w:abstractNumId="40">
    <w:nsid w:val="2A8F7113"/>
    <w:multiLevelType w:val="multilevel"/>
    <w:tmpl w:val="2A8F7113"/>
    <w:lvl w:ilvl="0" w:tentative="0">
      <w:start w:val="1"/>
      <w:numFmt w:val="upperLetter"/>
      <w:pStyle w:val="33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6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1">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2">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3">
    <w:nsid w:val="35576BF1"/>
    <w:multiLevelType w:val="multilevel"/>
    <w:tmpl w:val="35576BF1"/>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44">
    <w:nsid w:val="3A68D461"/>
    <w:multiLevelType w:val="singleLevel"/>
    <w:tmpl w:val="3A68D461"/>
    <w:lvl w:ilvl="0" w:tentative="0">
      <w:start w:val="1"/>
      <w:numFmt w:val="decimal"/>
      <w:lvlText w:val="%1)"/>
      <w:lvlJc w:val="left"/>
      <w:pPr>
        <w:ind w:left="425" w:hanging="425"/>
      </w:pPr>
      <w:rPr>
        <w:rFonts w:hint="default"/>
      </w:rPr>
    </w:lvl>
  </w:abstractNum>
  <w:abstractNum w:abstractNumId="45">
    <w:nsid w:val="40000C90"/>
    <w:multiLevelType w:val="singleLevel"/>
    <w:tmpl w:val="40000C90"/>
    <w:lvl w:ilvl="0" w:tentative="0">
      <w:start w:val="1"/>
      <w:numFmt w:val="decimal"/>
      <w:lvlText w:val="%1)"/>
      <w:lvlJc w:val="left"/>
      <w:pPr>
        <w:ind w:left="425" w:hanging="425"/>
      </w:pPr>
      <w:rPr>
        <w:rFonts w:hint="default"/>
      </w:rPr>
    </w:lvl>
  </w:abstractNum>
  <w:abstractNum w:abstractNumId="46">
    <w:nsid w:val="4061A2A5"/>
    <w:multiLevelType w:val="multilevel"/>
    <w:tmpl w:val="4061A2A5"/>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47">
    <w:nsid w:val="41A64E98"/>
    <w:multiLevelType w:val="multilevel"/>
    <w:tmpl w:val="41A64E98"/>
    <w:lvl w:ilvl="0" w:tentative="0">
      <w:start w:val="1"/>
      <w:numFmt w:val="decimal"/>
      <w:pStyle w:val="28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27"/>
      <w:lvlText w:val="0.%1.%2"/>
      <w:lvlJc w:val="left"/>
      <w:pPr>
        <w:tabs>
          <w:tab w:val="left" w:pos="720"/>
        </w:tabs>
        <w:ind w:left="0" w:firstLine="0"/>
      </w:pPr>
      <w:rPr>
        <w:rFonts w:hint="eastAsia" w:ascii="黑体" w:hAnsi="Times New Roman" w:eastAsia="黑体"/>
        <w:b w:val="0"/>
        <w:i w:val="0"/>
        <w:sz w:val="21"/>
      </w:rPr>
    </w:lvl>
    <w:lvl w:ilvl="2" w:tentative="0">
      <w:start w:val="1"/>
      <w:numFmt w:val="decimal"/>
      <w:pStyle w:val="524"/>
      <w:lvlText w:val="0.%2.%3  "/>
      <w:lvlJc w:val="left"/>
      <w:pPr>
        <w:tabs>
          <w:tab w:val="left" w:pos="-31680"/>
        </w:tabs>
        <w:ind w:left="-32767" w:firstLine="0"/>
      </w:pPr>
      <w:rPr>
        <w:rFonts w:hint="eastAsia"/>
      </w:rPr>
    </w:lvl>
    <w:lvl w:ilvl="3" w:tentative="0">
      <w:start w:val="1"/>
      <w:numFmt w:val="decimal"/>
      <w:pStyle w:val="527"/>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8">
    <w:nsid w:val="44C50F90"/>
    <w:multiLevelType w:val="multilevel"/>
    <w:tmpl w:val="44C50F90"/>
    <w:lvl w:ilvl="0" w:tentative="0">
      <w:start w:val="1"/>
      <w:numFmt w:val="lowerLetter"/>
      <w:pStyle w:val="28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7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9">
    <w:nsid w:val="4B5A59C5"/>
    <w:multiLevelType w:val="multilevel"/>
    <w:tmpl w:val="4B5A59C5"/>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50">
    <w:nsid w:val="4B733A5F"/>
    <w:multiLevelType w:val="multilevel"/>
    <w:tmpl w:val="4B733A5F"/>
    <w:lvl w:ilvl="0" w:tentative="0">
      <w:start w:val="1"/>
      <w:numFmt w:val="decimal"/>
      <w:pStyle w:val="28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51">
    <w:nsid w:val="55E02EF4"/>
    <w:multiLevelType w:val="multilevel"/>
    <w:tmpl w:val="55E02EF4"/>
    <w:lvl w:ilvl="0" w:tentative="0">
      <w:start w:val="1"/>
      <w:numFmt w:val="decimal"/>
      <w:pStyle w:val="28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5B7E3733"/>
    <w:multiLevelType w:val="multilevel"/>
    <w:tmpl w:val="5B7E3733"/>
    <w:lvl w:ilvl="0" w:tentative="0">
      <w:start w:val="1"/>
      <w:numFmt w:val="decimal"/>
      <w:pStyle w:val="27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3">
    <w:nsid w:val="5C8F0F5C"/>
    <w:multiLevelType w:val="multilevel"/>
    <w:tmpl w:val="5C8F0F5C"/>
    <w:lvl w:ilvl="0" w:tentative="0">
      <w:start w:val="1"/>
      <w:numFmt w:val="lowerLetter"/>
      <w:lvlText w:val="%1)"/>
      <w:lvlJc w:val="left"/>
      <w:pPr>
        <w:tabs>
          <w:tab w:val="left" w:pos="839"/>
        </w:tabs>
        <w:ind w:left="839" w:hanging="419"/>
      </w:pPr>
      <w:rPr>
        <w:b w:val="0"/>
      </w:rPr>
    </w:lvl>
    <w:lvl w:ilvl="1" w:tentative="0">
      <w:start w:val="2"/>
      <w:numFmt w:val="lowerLetter"/>
      <w:lvlRestart w:val="0"/>
      <w:lvlText w:val="%2)"/>
      <w:lvlJc w:val="left"/>
      <w:pPr>
        <w:tabs>
          <w:tab w:val="left" w:pos="839"/>
        </w:tabs>
        <w:ind w:left="839" w:hanging="419"/>
      </w:pPr>
      <w:rPr>
        <w:b w:val="0"/>
      </w:rPr>
    </w:lvl>
    <w:lvl w:ilvl="2" w:tentative="0">
      <w:start w:val="3"/>
      <w:numFmt w:val="lowerLetter"/>
      <w:lvlRestart w:val="0"/>
      <w:lvlText w:val="%3)"/>
      <w:lvlJc w:val="left"/>
      <w:pPr>
        <w:tabs>
          <w:tab w:val="left" w:pos="837"/>
        </w:tabs>
        <w:ind w:left="837" w:hanging="419"/>
      </w:pPr>
      <w:rPr>
        <w:b w:val="0"/>
      </w:rPr>
    </w:lvl>
    <w:lvl w:ilvl="3" w:tentative="0">
      <w:start w:val="4"/>
      <w:numFmt w:val="lowerLetter"/>
      <w:lvlRestart w:val="0"/>
      <w:lvlText w:val="%4)"/>
      <w:lvlJc w:val="left"/>
      <w:pPr>
        <w:tabs>
          <w:tab w:val="left" w:pos="817"/>
        </w:tabs>
        <w:ind w:left="817" w:hanging="419"/>
      </w:pPr>
      <w:rPr>
        <w:b w:val="0"/>
      </w:rPr>
    </w:lvl>
    <w:lvl w:ilvl="4" w:tentative="0">
      <w:start w:val="5"/>
      <w:numFmt w:val="lowerLetter"/>
      <w:lvlRestart w:val="0"/>
      <w:lvlText w:val="%5)"/>
      <w:lvlJc w:val="left"/>
      <w:pPr>
        <w:tabs>
          <w:tab w:val="left" w:pos="819"/>
        </w:tabs>
        <w:ind w:left="819" w:hanging="419"/>
      </w:pPr>
      <w:rPr>
        <w:b w:val="0"/>
      </w:rPr>
    </w:lvl>
    <w:lvl w:ilvl="5" w:tentative="0">
      <w:start w:val="1"/>
      <w:numFmt w:val="lowerLetter"/>
      <w:lvlRestart w:val="0"/>
      <w:lvlText w:val="%6)"/>
      <w:lvlJc w:val="left"/>
      <w:pPr>
        <w:tabs>
          <w:tab w:val="left" w:pos="833"/>
        </w:tabs>
        <w:ind w:left="833" w:hanging="419"/>
      </w:pPr>
      <w:rPr>
        <w:rFonts w:hint="eastAsia"/>
        <w:b w:val="0"/>
      </w:rPr>
    </w:lvl>
    <w:lvl w:ilvl="6" w:tentative="0">
      <w:start w:val="7"/>
      <w:numFmt w:val="lowerLetter"/>
      <w:lvlRestart w:val="0"/>
      <w:lvlText w:val="%7)"/>
      <w:lvlJc w:val="left"/>
      <w:pPr>
        <w:tabs>
          <w:tab w:val="left" w:pos="833"/>
        </w:tabs>
        <w:ind w:left="833" w:hanging="419"/>
      </w:pPr>
      <w:rPr>
        <w:b w:val="0"/>
      </w:rPr>
    </w:lvl>
    <w:lvl w:ilvl="7" w:tentative="0">
      <w:start w:val="8"/>
      <w:numFmt w:val="lowerLetter"/>
      <w:lvlRestart w:val="0"/>
      <w:lvlText w:val="%8)"/>
      <w:lvlJc w:val="left"/>
      <w:pPr>
        <w:tabs>
          <w:tab w:val="left" w:pos="849"/>
        </w:tabs>
        <w:ind w:left="849" w:hanging="419"/>
      </w:pPr>
      <w:rPr>
        <w:b w:val="0"/>
      </w:rPr>
    </w:lvl>
    <w:lvl w:ilvl="8" w:tentative="0">
      <w:start w:val="9"/>
      <w:numFmt w:val="lowerLetter"/>
      <w:lvlRestart w:val="0"/>
      <w:lvlText w:val="%9)"/>
      <w:lvlJc w:val="left"/>
      <w:pPr>
        <w:tabs>
          <w:tab w:val="left" w:pos="849"/>
        </w:tabs>
        <w:ind w:left="849" w:hanging="419"/>
      </w:pPr>
      <w:rPr>
        <w:b w:val="0"/>
      </w:rPr>
    </w:lvl>
  </w:abstractNum>
  <w:abstractNum w:abstractNumId="54">
    <w:nsid w:val="60B55DC2"/>
    <w:multiLevelType w:val="multilevel"/>
    <w:tmpl w:val="60B55DC2"/>
    <w:lvl w:ilvl="0" w:tentative="0">
      <w:start w:val="1"/>
      <w:numFmt w:val="upperLetter"/>
      <w:pStyle w:val="32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5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29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5">
    <w:nsid w:val="657D3FBC"/>
    <w:multiLevelType w:val="multilevel"/>
    <w:tmpl w:val="657D3FBC"/>
    <w:lvl w:ilvl="0" w:tentative="0">
      <w:start w:val="1"/>
      <w:numFmt w:val="upperLetter"/>
      <w:pStyle w:val="25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5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57"/>
      <w:suff w:val="nothing"/>
      <w:lvlText w:val="%1.%2.%3　"/>
      <w:lvlJc w:val="left"/>
      <w:pPr>
        <w:ind w:left="0" w:firstLine="0"/>
      </w:pPr>
      <w:rPr>
        <w:rFonts w:hint="eastAsia" w:ascii="黑体" w:hAnsi="Times New Roman" w:eastAsia="黑体"/>
        <w:b w:val="0"/>
        <w:i w:val="0"/>
        <w:sz w:val="21"/>
      </w:rPr>
    </w:lvl>
    <w:lvl w:ilvl="3" w:tentative="0">
      <w:start w:val="1"/>
      <w:numFmt w:val="decimal"/>
      <w:pStyle w:val="258"/>
      <w:suff w:val="nothing"/>
      <w:lvlText w:val="%1.%2.%3.%4　"/>
      <w:lvlJc w:val="left"/>
      <w:pPr>
        <w:ind w:left="0" w:firstLine="0"/>
      </w:pPr>
      <w:rPr>
        <w:rFonts w:hint="eastAsia" w:ascii="黑体" w:hAnsi="Times New Roman" w:eastAsia="黑体"/>
        <w:b w:val="0"/>
        <w:i w:val="0"/>
        <w:sz w:val="21"/>
      </w:rPr>
    </w:lvl>
    <w:lvl w:ilvl="4" w:tentative="0">
      <w:start w:val="1"/>
      <w:numFmt w:val="decimal"/>
      <w:pStyle w:val="259"/>
      <w:suff w:val="nothing"/>
      <w:lvlText w:val="%1.%2.%3.%4.%5　"/>
      <w:lvlJc w:val="left"/>
      <w:pPr>
        <w:ind w:left="0" w:firstLine="0"/>
      </w:pPr>
      <w:rPr>
        <w:rFonts w:hint="eastAsia" w:ascii="黑体" w:hAnsi="Times New Roman" w:eastAsia="黑体"/>
        <w:b w:val="0"/>
        <w:i w:val="0"/>
        <w:sz w:val="21"/>
      </w:rPr>
    </w:lvl>
    <w:lvl w:ilvl="5" w:tentative="0">
      <w:start w:val="1"/>
      <w:numFmt w:val="decimal"/>
      <w:pStyle w:val="26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6" w:tentative="0">
      <w:start w:val="1"/>
      <w:numFmt w:val="decimal"/>
      <w:pStyle w:val="26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6">
    <w:nsid w:val="6DBF04F4"/>
    <w:multiLevelType w:val="multilevel"/>
    <w:tmpl w:val="6DBF04F4"/>
    <w:lvl w:ilvl="0" w:tentative="0">
      <w:start w:val="1"/>
      <w:numFmt w:val="none"/>
      <w:pStyle w:val="28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7">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288"/>
      <w:suff w:val="nothing"/>
      <w:lvlText w:val="%1%2 "/>
      <w:lvlJc w:val="left"/>
      <w:pPr>
        <w:ind w:left="0" w:firstLine="0"/>
      </w:pPr>
      <w:rPr>
        <w:rFonts w:hint="eastAsia" w:ascii="黑体" w:hAnsi="Times New Roman" w:eastAsia="黑体"/>
        <w:b/>
        <w:i w:val="0"/>
        <w:sz w:val="28"/>
      </w:rPr>
    </w:lvl>
    <w:lvl w:ilvl="2" w:tentative="0">
      <w:start w:val="1"/>
      <w:numFmt w:val="decimal"/>
      <w:pStyle w:val="289"/>
      <w:suff w:val="nothing"/>
      <w:lvlText w:val="%1%2.%3　"/>
      <w:lvlJc w:val="left"/>
      <w:pPr>
        <w:ind w:left="0" w:firstLine="0"/>
      </w:pPr>
      <w:rPr>
        <w:rFonts w:hint="eastAsia" w:ascii="黑体" w:hAnsi="Times New Roman" w:eastAsia="黑体"/>
        <w:b/>
        <w:i w:val="0"/>
        <w:sz w:val="21"/>
      </w:rPr>
    </w:lvl>
    <w:lvl w:ilvl="3" w:tentative="0">
      <w:start w:val="1"/>
      <w:numFmt w:val="decimal"/>
      <w:pStyle w:val="290"/>
      <w:suff w:val="nothing"/>
      <w:lvlText w:val="%1%2.%3.%4　"/>
      <w:lvlJc w:val="left"/>
      <w:pPr>
        <w:ind w:left="0" w:firstLine="0"/>
      </w:pPr>
      <w:rPr>
        <w:rFonts w:hint="eastAsia" w:ascii="黑体" w:hAnsi="Times New Roman" w:eastAsia="黑体"/>
        <w:b/>
        <w:i w:val="0"/>
        <w:sz w:val="21"/>
      </w:rPr>
    </w:lvl>
    <w:lvl w:ilvl="4" w:tentative="0">
      <w:start w:val="1"/>
      <w:numFmt w:val="decimal"/>
      <w:pStyle w:val="29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29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29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295"/>
      <w:lvlText w:val="    %1%8"/>
      <w:lvlJc w:val="left"/>
      <w:pPr>
        <w:tabs>
          <w:tab w:val="left" w:pos="720"/>
        </w:tabs>
        <w:ind w:left="0" w:firstLine="0"/>
      </w:pPr>
      <w:rPr>
        <w:rFonts w:hint="eastAsia" w:ascii="黑体" w:eastAsia="黑体"/>
        <w:b/>
        <w:i w:val="0"/>
        <w:sz w:val="21"/>
      </w:rPr>
    </w:lvl>
    <w:lvl w:ilvl="8" w:tentative="0">
      <w:start w:val="1"/>
      <w:numFmt w:val="decimal"/>
      <w:lvlRestart w:val="2"/>
      <w:pStyle w:val="294"/>
      <w:lvlText w:val="%2.0.%9"/>
      <w:lvlJc w:val="left"/>
      <w:pPr>
        <w:tabs>
          <w:tab w:val="left" w:pos="720"/>
        </w:tabs>
        <w:ind w:left="0" w:firstLine="0"/>
      </w:pPr>
      <w:rPr>
        <w:rFonts w:hint="eastAsia" w:ascii="黑体" w:hAnsi="华文细黑" w:eastAsia="黑体"/>
        <w:b/>
        <w:i w:val="0"/>
        <w:sz w:val="21"/>
      </w:rPr>
    </w:lvl>
  </w:abstractNum>
  <w:abstractNum w:abstractNumId="58">
    <w:nsid w:val="76933334"/>
    <w:multiLevelType w:val="multilevel"/>
    <w:tmpl w:val="76933334"/>
    <w:lvl w:ilvl="0" w:tentative="0">
      <w:start w:val="1"/>
      <w:numFmt w:val="none"/>
      <w:pStyle w:val="26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3"/>
  </w:num>
  <w:num w:numId="2">
    <w:abstractNumId w:val="25"/>
  </w:num>
  <w:num w:numId="3">
    <w:abstractNumId w:val="28"/>
  </w:num>
  <w:num w:numId="4">
    <w:abstractNumId w:val="29"/>
  </w:num>
  <w:num w:numId="5">
    <w:abstractNumId w:val="26"/>
  </w:num>
  <w:num w:numId="6">
    <w:abstractNumId w:val="22"/>
  </w:num>
  <w:num w:numId="7">
    <w:abstractNumId w:val="27"/>
  </w:num>
  <w:num w:numId="8">
    <w:abstractNumId w:val="24"/>
  </w:num>
  <w:num w:numId="9">
    <w:abstractNumId w:val="21"/>
  </w:num>
  <w:num w:numId="10">
    <w:abstractNumId w:val="20"/>
  </w:num>
  <w:num w:numId="11">
    <w:abstractNumId w:val="38"/>
  </w:num>
  <w:num w:numId="12">
    <w:abstractNumId w:val="55"/>
  </w:num>
  <w:num w:numId="13">
    <w:abstractNumId w:val="54"/>
  </w:num>
  <w:num w:numId="14">
    <w:abstractNumId w:val="40"/>
  </w:num>
  <w:num w:numId="15">
    <w:abstractNumId w:val="58"/>
  </w:num>
  <w:num w:numId="16">
    <w:abstractNumId w:val="32"/>
  </w:num>
  <w:num w:numId="17">
    <w:abstractNumId w:val="48"/>
  </w:num>
  <w:num w:numId="18">
    <w:abstractNumId w:val="52"/>
  </w:num>
  <w:num w:numId="19">
    <w:abstractNumId w:val="31"/>
  </w:num>
  <w:num w:numId="20">
    <w:abstractNumId w:val="51"/>
  </w:num>
  <w:num w:numId="21">
    <w:abstractNumId w:val="56"/>
  </w:num>
  <w:num w:numId="22">
    <w:abstractNumId w:val="30"/>
  </w:num>
  <w:num w:numId="23">
    <w:abstractNumId w:val="47"/>
  </w:num>
  <w:num w:numId="24">
    <w:abstractNumId w:val="50"/>
  </w:num>
  <w:num w:numId="25">
    <w:abstractNumId w:val="57"/>
  </w:num>
  <w:num w:numId="26">
    <w:abstractNumId w:val="34"/>
  </w:num>
  <w:num w:numId="27">
    <w:abstractNumId w:val="42"/>
  </w:num>
  <w:num w:numId="28">
    <w:abstractNumId w:val="41"/>
  </w:num>
  <w:num w:numId="29">
    <w:abstractNumId w:val="37"/>
  </w:num>
  <w:num w:numId="30">
    <w:abstractNumId w:val="36"/>
  </w:num>
  <w:num w:numId="31">
    <w:abstractNumId w:val="19"/>
  </w:num>
  <w:num w:numId="32">
    <w:abstractNumId w:val="12"/>
  </w:num>
  <w:num w:numId="33">
    <w:abstractNumId w:val="13"/>
  </w:num>
  <w:num w:numId="34">
    <w:abstractNumId w:val="43"/>
  </w:num>
  <w:num w:numId="35">
    <w:abstractNumId w:val="49"/>
  </w:num>
  <w:num w:numId="36">
    <w:abstractNumId w:val="46"/>
  </w:num>
  <w:num w:numId="37">
    <w:abstractNumId w:val="1"/>
  </w:num>
  <w:num w:numId="38">
    <w:abstractNumId w:val="7"/>
  </w:num>
  <w:num w:numId="39">
    <w:abstractNumId w:val="33"/>
  </w:num>
  <w:num w:numId="40">
    <w:abstractNumId w:val="16"/>
  </w:num>
  <w:num w:numId="41">
    <w:abstractNumId w:val="45"/>
  </w:num>
  <w:num w:numId="42">
    <w:abstractNumId w:val="10"/>
  </w:num>
  <w:num w:numId="43">
    <w:abstractNumId w:val="17"/>
  </w:num>
  <w:num w:numId="44">
    <w:abstractNumId w:val="11"/>
  </w:num>
  <w:num w:numId="45">
    <w:abstractNumId w:val="5"/>
  </w:num>
  <w:num w:numId="46">
    <w:abstractNumId w:val="3"/>
  </w:num>
  <w:num w:numId="47">
    <w:abstractNumId w:val="44"/>
  </w:num>
  <w:num w:numId="48">
    <w:abstractNumId w:val="39"/>
  </w:num>
  <w:num w:numId="49">
    <w:abstractNumId w:val="15"/>
  </w:num>
  <w:num w:numId="50">
    <w:abstractNumId w:val="4"/>
  </w:num>
  <w:num w:numId="51">
    <w:abstractNumId w:val="6"/>
  </w:num>
  <w:num w:numId="52">
    <w:abstractNumId w:val="35"/>
  </w:num>
  <w:num w:numId="53">
    <w:abstractNumId w:val="8"/>
  </w:num>
  <w:num w:numId="54">
    <w:abstractNumId w:val="14"/>
  </w:num>
  <w:num w:numId="55">
    <w:abstractNumId w:val="53"/>
  </w:num>
  <w:num w:numId="56">
    <w:abstractNumId w:val="2"/>
  </w:num>
  <w:num w:numId="57">
    <w:abstractNumId w:val="0"/>
  </w:num>
  <w:num w:numId="58">
    <w:abstractNumId w:val="9"/>
  </w:num>
  <w:num w:numId="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attachedTemplate r:id="rId1"/>
  <w:revisionView w:markup="0"/>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85"/>
    <w:rsid w:val="000059B7"/>
    <w:rsid w:val="00006548"/>
    <w:rsid w:val="000117BC"/>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50DF"/>
    <w:rsid w:val="00087B62"/>
    <w:rsid w:val="0009271F"/>
    <w:rsid w:val="00094719"/>
    <w:rsid w:val="0009648F"/>
    <w:rsid w:val="000A3504"/>
    <w:rsid w:val="000A568D"/>
    <w:rsid w:val="000A6E5F"/>
    <w:rsid w:val="000B6461"/>
    <w:rsid w:val="000B6ECB"/>
    <w:rsid w:val="000C21DC"/>
    <w:rsid w:val="000C2EFF"/>
    <w:rsid w:val="000D2D03"/>
    <w:rsid w:val="000E2B29"/>
    <w:rsid w:val="000E7B1D"/>
    <w:rsid w:val="000F1341"/>
    <w:rsid w:val="00103AC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0663"/>
    <w:rsid w:val="00216264"/>
    <w:rsid w:val="00227E52"/>
    <w:rsid w:val="002310FD"/>
    <w:rsid w:val="00235CB0"/>
    <w:rsid w:val="00241AA4"/>
    <w:rsid w:val="00247E6D"/>
    <w:rsid w:val="00264B0A"/>
    <w:rsid w:val="00264FC7"/>
    <w:rsid w:val="00267674"/>
    <w:rsid w:val="00277D91"/>
    <w:rsid w:val="00281A47"/>
    <w:rsid w:val="00282FBE"/>
    <w:rsid w:val="00287FD8"/>
    <w:rsid w:val="002903E4"/>
    <w:rsid w:val="002917C0"/>
    <w:rsid w:val="00291C9B"/>
    <w:rsid w:val="002953DD"/>
    <w:rsid w:val="002A3BE2"/>
    <w:rsid w:val="002A4DD0"/>
    <w:rsid w:val="002A68DF"/>
    <w:rsid w:val="002A6B18"/>
    <w:rsid w:val="002B778D"/>
    <w:rsid w:val="002C56FB"/>
    <w:rsid w:val="002C6C4A"/>
    <w:rsid w:val="002E08C1"/>
    <w:rsid w:val="002E3452"/>
    <w:rsid w:val="002E5F3F"/>
    <w:rsid w:val="002E7D89"/>
    <w:rsid w:val="002F1862"/>
    <w:rsid w:val="002F633C"/>
    <w:rsid w:val="00303CA5"/>
    <w:rsid w:val="00316CBA"/>
    <w:rsid w:val="00324802"/>
    <w:rsid w:val="00337CA1"/>
    <w:rsid w:val="0036293E"/>
    <w:rsid w:val="00366B99"/>
    <w:rsid w:val="003749DB"/>
    <w:rsid w:val="0039249C"/>
    <w:rsid w:val="00397925"/>
    <w:rsid w:val="003A06C5"/>
    <w:rsid w:val="003A4F7B"/>
    <w:rsid w:val="003B65E2"/>
    <w:rsid w:val="003C44DC"/>
    <w:rsid w:val="003C5C82"/>
    <w:rsid w:val="003D636C"/>
    <w:rsid w:val="003D7FC4"/>
    <w:rsid w:val="003E198B"/>
    <w:rsid w:val="003E4714"/>
    <w:rsid w:val="003E7CE2"/>
    <w:rsid w:val="003F2DA8"/>
    <w:rsid w:val="003F603C"/>
    <w:rsid w:val="003F764E"/>
    <w:rsid w:val="00401DC0"/>
    <w:rsid w:val="00401E35"/>
    <w:rsid w:val="00405B77"/>
    <w:rsid w:val="00406CC1"/>
    <w:rsid w:val="0041207A"/>
    <w:rsid w:val="004149CE"/>
    <w:rsid w:val="00431DEE"/>
    <w:rsid w:val="00436ECC"/>
    <w:rsid w:val="004377A4"/>
    <w:rsid w:val="004414E6"/>
    <w:rsid w:val="00447732"/>
    <w:rsid w:val="00447DDB"/>
    <w:rsid w:val="00453325"/>
    <w:rsid w:val="004548A9"/>
    <w:rsid w:val="004619AC"/>
    <w:rsid w:val="00463A10"/>
    <w:rsid w:val="00463C61"/>
    <w:rsid w:val="004659E0"/>
    <w:rsid w:val="00465B7B"/>
    <w:rsid w:val="00466FF2"/>
    <w:rsid w:val="00467339"/>
    <w:rsid w:val="00470981"/>
    <w:rsid w:val="00471EC1"/>
    <w:rsid w:val="004826C9"/>
    <w:rsid w:val="0048668C"/>
    <w:rsid w:val="00490088"/>
    <w:rsid w:val="004A009B"/>
    <w:rsid w:val="004A3243"/>
    <w:rsid w:val="004D0182"/>
    <w:rsid w:val="004D709C"/>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467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81EDB"/>
    <w:rsid w:val="00693724"/>
    <w:rsid w:val="00695523"/>
    <w:rsid w:val="006A01D7"/>
    <w:rsid w:val="006B643E"/>
    <w:rsid w:val="006D12A2"/>
    <w:rsid w:val="006D6D2B"/>
    <w:rsid w:val="006E4DBB"/>
    <w:rsid w:val="006E740A"/>
    <w:rsid w:val="006E7E4F"/>
    <w:rsid w:val="006F1FF9"/>
    <w:rsid w:val="006F21F0"/>
    <w:rsid w:val="006F39EF"/>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E49BF"/>
    <w:rsid w:val="007F69B9"/>
    <w:rsid w:val="00811C33"/>
    <w:rsid w:val="00832699"/>
    <w:rsid w:val="008345DD"/>
    <w:rsid w:val="008367F7"/>
    <w:rsid w:val="00843376"/>
    <w:rsid w:val="00846D16"/>
    <w:rsid w:val="00852FD6"/>
    <w:rsid w:val="00854E15"/>
    <w:rsid w:val="00862997"/>
    <w:rsid w:val="0086798F"/>
    <w:rsid w:val="008708FD"/>
    <w:rsid w:val="00876547"/>
    <w:rsid w:val="008823B5"/>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75263"/>
    <w:rsid w:val="00995610"/>
    <w:rsid w:val="009A2C2B"/>
    <w:rsid w:val="009A6DE1"/>
    <w:rsid w:val="009C0704"/>
    <w:rsid w:val="009C682F"/>
    <w:rsid w:val="009D19E4"/>
    <w:rsid w:val="009E0625"/>
    <w:rsid w:val="009E723F"/>
    <w:rsid w:val="009F6214"/>
    <w:rsid w:val="009F7CDF"/>
    <w:rsid w:val="00A07DA9"/>
    <w:rsid w:val="00A329C9"/>
    <w:rsid w:val="00A342E2"/>
    <w:rsid w:val="00A35C5B"/>
    <w:rsid w:val="00A36E2B"/>
    <w:rsid w:val="00A37B34"/>
    <w:rsid w:val="00A40CF5"/>
    <w:rsid w:val="00A470A7"/>
    <w:rsid w:val="00A473CC"/>
    <w:rsid w:val="00A82202"/>
    <w:rsid w:val="00A832D8"/>
    <w:rsid w:val="00A87239"/>
    <w:rsid w:val="00A94542"/>
    <w:rsid w:val="00AA4903"/>
    <w:rsid w:val="00AA4BDA"/>
    <w:rsid w:val="00AB12B4"/>
    <w:rsid w:val="00AC06BB"/>
    <w:rsid w:val="00AC28EF"/>
    <w:rsid w:val="00AC3ACC"/>
    <w:rsid w:val="00AD4F34"/>
    <w:rsid w:val="00AD7991"/>
    <w:rsid w:val="00AD7ECC"/>
    <w:rsid w:val="00AE108D"/>
    <w:rsid w:val="00AE1DD2"/>
    <w:rsid w:val="00AE3FF9"/>
    <w:rsid w:val="00AE547B"/>
    <w:rsid w:val="00AE63B6"/>
    <w:rsid w:val="00AE78D2"/>
    <w:rsid w:val="00AF2B0D"/>
    <w:rsid w:val="00AF2DD6"/>
    <w:rsid w:val="00B01D8B"/>
    <w:rsid w:val="00B0338D"/>
    <w:rsid w:val="00B050E7"/>
    <w:rsid w:val="00B0682B"/>
    <w:rsid w:val="00B06B22"/>
    <w:rsid w:val="00B06F9F"/>
    <w:rsid w:val="00B13E76"/>
    <w:rsid w:val="00B140AF"/>
    <w:rsid w:val="00B226E1"/>
    <w:rsid w:val="00B23075"/>
    <w:rsid w:val="00B24932"/>
    <w:rsid w:val="00B3749B"/>
    <w:rsid w:val="00B37C0E"/>
    <w:rsid w:val="00B454CA"/>
    <w:rsid w:val="00B55871"/>
    <w:rsid w:val="00B565EB"/>
    <w:rsid w:val="00B57F96"/>
    <w:rsid w:val="00B614B1"/>
    <w:rsid w:val="00B627BA"/>
    <w:rsid w:val="00B74D02"/>
    <w:rsid w:val="00B807AF"/>
    <w:rsid w:val="00B8354A"/>
    <w:rsid w:val="00B90349"/>
    <w:rsid w:val="00BA7C85"/>
    <w:rsid w:val="00BC6C4C"/>
    <w:rsid w:val="00BE027D"/>
    <w:rsid w:val="00BF3DB8"/>
    <w:rsid w:val="00BF533F"/>
    <w:rsid w:val="00BF5E06"/>
    <w:rsid w:val="00C048E2"/>
    <w:rsid w:val="00C12F1C"/>
    <w:rsid w:val="00C22264"/>
    <w:rsid w:val="00C231D9"/>
    <w:rsid w:val="00C26FF1"/>
    <w:rsid w:val="00C422BC"/>
    <w:rsid w:val="00C531E8"/>
    <w:rsid w:val="00C63371"/>
    <w:rsid w:val="00C7294C"/>
    <w:rsid w:val="00C7721B"/>
    <w:rsid w:val="00C80B64"/>
    <w:rsid w:val="00C82072"/>
    <w:rsid w:val="00C825D9"/>
    <w:rsid w:val="00C9093C"/>
    <w:rsid w:val="00CA1496"/>
    <w:rsid w:val="00CA612B"/>
    <w:rsid w:val="00CA6A4E"/>
    <w:rsid w:val="00CB1AD1"/>
    <w:rsid w:val="00CB4B70"/>
    <w:rsid w:val="00CB5BB7"/>
    <w:rsid w:val="00CC19EC"/>
    <w:rsid w:val="00CE0378"/>
    <w:rsid w:val="00CF740D"/>
    <w:rsid w:val="00D0470C"/>
    <w:rsid w:val="00D10F52"/>
    <w:rsid w:val="00D20260"/>
    <w:rsid w:val="00D24B36"/>
    <w:rsid w:val="00D32102"/>
    <w:rsid w:val="00D46185"/>
    <w:rsid w:val="00D679FB"/>
    <w:rsid w:val="00D77681"/>
    <w:rsid w:val="00DB3DB0"/>
    <w:rsid w:val="00DB5820"/>
    <w:rsid w:val="00DC300E"/>
    <w:rsid w:val="00DC5920"/>
    <w:rsid w:val="00DD66D3"/>
    <w:rsid w:val="00DE3517"/>
    <w:rsid w:val="00DE6C5C"/>
    <w:rsid w:val="00DE79D1"/>
    <w:rsid w:val="00DF3719"/>
    <w:rsid w:val="00DF3FF3"/>
    <w:rsid w:val="00E05C6A"/>
    <w:rsid w:val="00E05E73"/>
    <w:rsid w:val="00E12E32"/>
    <w:rsid w:val="00E20E2C"/>
    <w:rsid w:val="00E23324"/>
    <w:rsid w:val="00E245C7"/>
    <w:rsid w:val="00E2466D"/>
    <w:rsid w:val="00E307EE"/>
    <w:rsid w:val="00E30917"/>
    <w:rsid w:val="00E33A22"/>
    <w:rsid w:val="00E376DF"/>
    <w:rsid w:val="00E558DE"/>
    <w:rsid w:val="00E638E4"/>
    <w:rsid w:val="00E65BAF"/>
    <w:rsid w:val="00E70F0F"/>
    <w:rsid w:val="00E72F21"/>
    <w:rsid w:val="00E73319"/>
    <w:rsid w:val="00E83142"/>
    <w:rsid w:val="00E861CC"/>
    <w:rsid w:val="00E87A23"/>
    <w:rsid w:val="00E96E93"/>
    <w:rsid w:val="00EC61F7"/>
    <w:rsid w:val="00ED0CF3"/>
    <w:rsid w:val="00ED1474"/>
    <w:rsid w:val="00ED7098"/>
    <w:rsid w:val="00EE4858"/>
    <w:rsid w:val="00EE4A1A"/>
    <w:rsid w:val="00F172FB"/>
    <w:rsid w:val="00F17B6A"/>
    <w:rsid w:val="00F252F0"/>
    <w:rsid w:val="00F25CA4"/>
    <w:rsid w:val="00F3590F"/>
    <w:rsid w:val="00F37E4E"/>
    <w:rsid w:val="00F66499"/>
    <w:rsid w:val="00F72156"/>
    <w:rsid w:val="00F73EF2"/>
    <w:rsid w:val="00F8041E"/>
    <w:rsid w:val="00F863B5"/>
    <w:rsid w:val="00FB6A1E"/>
    <w:rsid w:val="00FB7518"/>
    <w:rsid w:val="00FC52FA"/>
    <w:rsid w:val="00FD2859"/>
    <w:rsid w:val="00FD74B3"/>
    <w:rsid w:val="00FE15CE"/>
    <w:rsid w:val="0EFD76DC"/>
    <w:rsid w:val="149521B1"/>
    <w:rsid w:val="14B64D09"/>
    <w:rsid w:val="16521B25"/>
    <w:rsid w:val="16D64505"/>
    <w:rsid w:val="185A1487"/>
    <w:rsid w:val="1901426D"/>
    <w:rsid w:val="24D127C0"/>
    <w:rsid w:val="251F448E"/>
    <w:rsid w:val="2CF277AD"/>
    <w:rsid w:val="3A4F7FA6"/>
    <w:rsid w:val="3DA36B23"/>
    <w:rsid w:val="41886664"/>
    <w:rsid w:val="48747231"/>
    <w:rsid w:val="4CBB5F06"/>
    <w:rsid w:val="589250E4"/>
    <w:rsid w:val="59E9274A"/>
    <w:rsid w:val="683C373E"/>
    <w:rsid w:val="68F95994"/>
    <w:rsid w:val="6D2A25C0"/>
    <w:rsid w:val="75EE149C"/>
    <w:rsid w:val="7EBB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name="Normal Indent"/>
    <w:lsdException w:qFormat="1" w:unhideWhenUsed="0"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qFormat="1" w:uiPriority="99" w:name="index heading"/>
    <w:lsdException w:qFormat="1" w:unhideWhenUsed="0" w:uiPriority="35" w:semiHidden="0" w:name="caption"/>
    <w:lsdException w:qFormat="1" w:unhideWhenUsed="0" w:uiPriority="0" w:name="table of figures"/>
    <w:lsdException w:qFormat="1" w:uiPriority="99" w:name="envelope address"/>
    <w:lsdException w:qFormat="1" w:uiPriority="99" w:name="envelope return"/>
    <w:lsdException w:qFormat="1" w:unhideWhenUsed="0" w:uiPriority="99" w:name="footnote reference"/>
    <w:lsdException w:qFormat="1" w:uiPriority="99" w:name="annotation reference"/>
    <w:lsdException w:qFormat="1" w:uiPriority="99" w:name="line number"/>
    <w:lsdException w:qFormat="1" w:unhideWhenUsed="0" w:uiPriority="0" w:semiHidden="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39"/>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38"/>
    <w:qFormat/>
    <w:uiPriority w:val="9"/>
    <w:pPr>
      <w:keepNext/>
      <w:keepLines/>
      <w:spacing w:before="260" w:after="260" w:line="416" w:lineRule="auto"/>
      <w:outlineLvl w:val="2"/>
    </w:pPr>
    <w:rPr>
      <w:b/>
      <w:bCs/>
      <w:sz w:val="32"/>
      <w:szCs w:val="32"/>
    </w:rPr>
  </w:style>
  <w:style w:type="paragraph" w:styleId="6">
    <w:name w:val="heading 4"/>
    <w:basedOn w:val="1"/>
    <w:next w:val="1"/>
    <w:link w:val="552"/>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11">
    <w:name w:val="Default Paragraph Font"/>
    <w:semiHidden/>
    <w:unhideWhenUsed/>
    <w:qFormat/>
    <w:uiPriority w:val="1"/>
  </w:style>
  <w:style w:type="table" w:default="1" w:styleId="8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link w:val="343"/>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qFormat/>
    <w:uiPriority w:val="39"/>
    <w:pPr>
      <w:ind w:left="500" w:leftChars="500"/>
    </w:pPr>
  </w:style>
  <w:style w:type="paragraph" w:styleId="14">
    <w:name w:val="toc 6"/>
    <w:basedOn w:val="15"/>
    <w:qFormat/>
    <w:uiPriority w:val="39"/>
    <w:pPr>
      <w:ind w:left="400" w:leftChars="400"/>
    </w:pPr>
  </w:style>
  <w:style w:type="paragraph" w:styleId="15">
    <w:name w:val="toc 5"/>
    <w:basedOn w:val="16"/>
    <w:qFormat/>
    <w:uiPriority w:val="39"/>
    <w:pPr>
      <w:ind w:left="300" w:leftChars="300"/>
    </w:pPr>
  </w:style>
  <w:style w:type="paragraph" w:styleId="16">
    <w:name w:val="toc 4"/>
    <w:basedOn w:val="17"/>
    <w:qFormat/>
    <w:uiPriority w:val="39"/>
    <w:pPr>
      <w:ind w:left="200" w:leftChars="200"/>
    </w:pPr>
  </w:style>
  <w:style w:type="paragraph" w:styleId="17">
    <w:name w:val="toc 3"/>
    <w:basedOn w:val="18"/>
    <w:qFormat/>
    <w:uiPriority w:val="39"/>
    <w:pPr>
      <w:ind w:left="100" w:leftChars="100"/>
    </w:pPr>
  </w:style>
  <w:style w:type="paragraph" w:styleId="18">
    <w:name w:val="toc 2"/>
    <w:basedOn w:val="19"/>
    <w:qFormat/>
    <w:uiPriority w:val="39"/>
  </w:style>
  <w:style w:type="paragraph" w:styleId="19">
    <w:name w:val="toc 1"/>
    <w:qFormat/>
    <w:uiPriority w:val="39"/>
    <w:pPr>
      <w:spacing w:beforeLines="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41"/>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35"/>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6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51"/>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39"/>
    <w:semiHidden/>
    <w:unhideWhenUsed/>
    <w:qFormat/>
    <w:uiPriority w:val="99"/>
  </w:style>
  <w:style w:type="paragraph" w:styleId="37">
    <w:name w:val="Body Text 3"/>
    <w:basedOn w:val="1"/>
    <w:link w:val="479"/>
    <w:semiHidden/>
    <w:unhideWhenUsed/>
    <w:qFormat/>
    <w:uiPriority w:val="99"/>
    <w:pPr>
      <w:spacing w:after="120"/>
    </w:pPr>
    <w:rPr>
      <w:sz w:val="16"/>
      <w:szCs w:val="16"/>
    </w:rPr>
  </w:style>
  <w:style w:type="paragraph" w:styleId="38">
    <w:name w:val="Closing"/>
    <w:basedOn w:val="1"/>
    <w:link w:val="344"/>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13"/>
    <w:semiHidden/>
    <w:unhideWhenUsed/>
    <w:qFormat/>
    <w:uiPriority w:val="99"/>
    <w:pPr>
      <w:spacing w:after="120"/>
    </w:pPr>
  </w:style>
  <w:style w:type="paragraph" w:styleId="41">
    <w:name w:val="Body Text Indent"/>
    <w:basedOn w:val="1"/>
    <w:link w:val="47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40"/>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qFormat/>
    <w:uiPriority w:val="39"/>
  </w:style>
  <w:style w:type="paragraph" w:styleId="53">
    <w:name w:val="index 3"/>
    <w:basedOn w:val="1"/>
    <w:next w:val="1"/>
    <w:semiHidden/>
    <w:unhideWhenUsed/>
    <w:qFormat/>
    <w:uiPriority w:val="99"/>
    <w:pPr>
      <w:ind w:left="400" w:leftChars="400"/>
    </w:pPr>
  </w:style>
  <w:style w:type="paragraph" w:styleId="54">
    <w:name w:val="Date"/>
    <w:basedOn w:val="1"/>
    <w:next w:val="1"/>
    <w:link w:val="409"/>
    <w:semiHidden/>
    <w:unhideWhenUsed/>
    <w:qFormat/>
    <w:uiPriority w:val="99"/>
    <w:pPr>
      <w:ind w:left="100" w:leftChars="2500"/>
    </w:pPr>
  </w:style>
  <w:style w:type="paragraph" w:styleId="55">
    <w:name w:val="Body Text Indent 2"/>
    <w:basedOn w:val="1"/>
    <w:link w:val="480"/>
    <w:semiHidden/>
    <w:unhideWhenUsed/>
    <w:qFormat/>
    <w:uiPriority w:val="99"/>
    <w:pPr>
      <w:spacing w:after="120" w:line="480" w:lineRule="auto"/>
      <w:ind w:left="420" w:leftChars="200"/>
    </w:pPr>
  </w:style>
  <w:style w:type="paragraph" w:styleId="56">
    <w:name w:val="endnote text"/>
    <w:basedOn w:val="1"/>
    <w:link w:val="463"/>
    <w:semiHidden/>
    <w:unhideWhenUsed/>
    <w:qFormat/>
    <w:uiPriority w:val="99"/>
    <w:pPr>
      <w:snapToGrid w:val="0"/>
      <w:jc w:val="left"/>
    </w:pPr>
  </w:style>
  <w:style w:type="paragraph" w:styleId="57">
    <w:name w:val="List Continue 5"/>
    <w:basedOn w:val="1"/>
    <w:semiHidden/>
    <w:unhideWhenUsed/>
    <w:uiPriority w:val="99"/>
    <w:pPr>
      <w:spacing w:after="120"/>
      <w:ind w:left="2100" w:leftChars="1000"/>
      <w:contextualSpacing/>
    </w:pPr>
  </w:style>
  <w:style w:type="paragraph" w:styleId="58">
    <w:name w:val="Balloon Text"/>
    <w:basedOn w:val="1"/>
    <w:link w:val="350"/>
    <w:semiHidden/>
    <w:unhideWhenUsed/>
    <w:qFormat/>
    <w:uiPriority w:val="99"/>
    <w:rPr>
      <w:sz w:val="18"/>
      <w:szCs w:val="18"/>
    </w:rPr>
  </w:style>
  <w:style w:type="paragraph" w:styleId="59">
    <w:name w:val="footer"/>
    <w:basedOn w:val="1"/>
    <w:link w:val="519"/>
    <w:qFormat/>
    <w:uiPriority w:val="99"/>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link w:val="545"/>
    <w:qFormat/>
    <w:uiPriority w:val="99"/>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53"/>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Lines="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42"/>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link w:val="542"/>
    <w:semiHidden/>
    <w:qFormat/>
    <w:uiPriority w:val="99"/>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qFormat/>
    <w:uiPriority w:val="39"/>
  </w:style>
  <w:style w:type="paragraph" w:styleId="76">
    <w:name w:val="Body Text 2"/>
    <w:basedOn w:val="1"/>
    <w:link w:val="47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52"/>
    <w:semiHidden/>
    <w:unhideWhenUsed/>
    <w:qFormat/>
    <w:uiPriority w:val="99"/>
    <w:rPr>
      <w:b/>
      <w:bCs/>
    </w:rPr>
  </w:style>
  <w:style w:type="paragraph" w:styleId="86">
    <w:name w:val="Body Text First Indent"/>
    <w:basedOn w:val="40"/>
    <w:link w:val="475"/>
    <w:semiHidden/>
    <w:unhideWhenUsed/>
    <w:qFormat/>
    <w:uiPriority w:val="99"/>
    <w:pPr>
      <w:ind w:firstLine="420" w:firstLineChars="100"/>
    </w:pPr>
  </w:style>
  <w:style w:type="paragraph" w:styleId="87">
    <w:name w:val="Body Text First Indent 2"/>
    <w:basedOn w:val="41"/>
    <w:link w:val="47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4">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5">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6">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7">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8">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9">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0">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1">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2">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3">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4">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5">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6">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47">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8">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9">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0">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1">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52">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8">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9">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60">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61">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62">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3">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8">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9">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70">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71">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2">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3">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74">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5">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76">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7">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8">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9">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80">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81">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82">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3">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4">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5">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186">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7">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188">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9">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90">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91">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92">
    <w:name w:val="Dark List Accent 6"/>
    <w:basedOn w:val="88"/>
    <w:semiHidden/>
    <w:unhideWhenUsed/>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3">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4">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6">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8">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9">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0">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01">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2">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3">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04">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0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1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2">
    <w:name w:val="Strong"/>
    <w:basedOn w:val="211"/>
    <w:qFormat/>
    <w:uiPriority w:val="22"/>
    <w:rPr>
      <w:b/>
      <w:bCs/>
    </w:rPr>
  </w:style>
  <w:style w:type="character" w:styleId="213">
    <w:name w:val="endnote reference"/>
    <w:basedOn w:val="211"/>
    <w:semiHidden/>
    <w:unhideWhenUsed/>
    <w:qFormat/>
    <w:uiPriority w:val="99"/>
    <w:rPr>
      <w:vertAlign w:val="superscript"/>
    </w:rPr>
  </w:style>
  <w:style w:type="character" w:styleId="214">
    <w:name w:val="page number"/>
    <w:basedOn w:val="211"/>
    <w:qFormat/>
    <w:uiPriority w:val="0"/>
    <w:rPr>
      <w:rFonts w:ascii="Times New Roman" w:hAnsi="Times New Roman" w:eastAsia="宋体"/>
      <w:sz w:val="18"/>
    </w:rPr>
  </w:style>
  <w:style w:type="character" w:styleId="215">
    <w:name w:val="FollowedHyperlink"/>
    <w:basedOn w:val="211"/>
    <w:semiHidden/>
    <w:unhideWhenUsed/>
    <w:qFormat/>
    <w:uiPriority w:val="99"/>
    <w:rPr>
      <w:color w:val="954F72" w:themeColor="followedHyperlink"/>
      <w:u w:val="single"/>
      <w14:textFill>
        <w14:solidFill>
          <w14:schemeClr w14:val="folHlink"/>
        </w14:solidFill>
      </w14:textFill>
    </w:rPr>
  </w:style>
  <w:style w:type="character" w:styleId="216">
    <w:name w:val="Emphasis"/>
    <w:basedOn w:val="211"/>
    <w:qFormat/>
    <w:uiPriority w:val="20"/>
    <w:rPr>
      <w:i/>
      <w:iCs/>
    </w:rPr>
  </w:style>
  <w:style w:type="character" w:styleId="217">
    <w:name w:val="line number"/>
    <w:basedOn w:val="211"/>
    <w:semiHidden/>
    <w:unhideWhenUsed/>
    <w:qFormat/>
    <w:uiPriority w:val="99"/>
  </w:style>
  <w:style w:type="character" w:styleId="218">
    <w:name w:val="HTML Definition"/>
    <w:basedOn w:val="211"/>
    <w:semiHidden/>
    <w:qFormat/>
    <w:uiPriority w:val="0"/>
    <w:rPr>
      <w:i/>
      <w:iCs/>
    </w:rPr>
  </w:style>
  <w:style w:type="character" w:styleId="219">
    <w:name w:val="HTML Typewriter"/>
    <w:basedOn w:val="211"/>
    <w:semiHidden/>
    <w:qFormat/>
    <w:uiPriority w:val="0"/>
    <w:rPr>
      <w:rFonts w:ascii="Courier New" w:hAnsi="Courier New"/>
      <w:sz w:val="20"/>
      <w:szCs w:val="20"/>
    </w:rPr>
  </w:style>
  <w:style w:type="character" w:styleId="220">
    <w:name w:val="HTML Acronym"/>
    <w:basedOn w:val="211"/>
    <w:semiHidden/>
    <w:qFormat/>
    <w:uiPriority w:val="0"/>
  </w:style>
  <w:style w:type="character" w:styleId="221">
    <w:name w:val="HTML Variable"/>
    <w:basedOn w:val="211"/>
    <w:semiHidden/>
    <w:qFormat/>
    <w:uiPriority w:val="0"/>
    <w:rPr>
      <w:i/>
      <w:iCs/>
    </w:rPr>
  </w:style>
  <w:style w:type="character" w:styleId="222">
    <w:name w:val="Hyperlink"/>
    <w:qFormat/>
    <w:uiPriority w:val="99"/>
    <w:rPr>
      <w:rFonts w:ascii="Times New Roman" w:hAnsi="Times New Roman" w:eastAsia="宋体"/>
      <w:color w:val="auto"/>
      <w:spacing w:val="0"/>
      <w:w w:val="100"/>
      <w:position w:val="0"/>
      <w:sz w:val="21"/>
      <w:u w:val="none"/>
      <w:vertAlign w:val="baseline"/>
    </w:rPr>
  </w:style>
  <w:style w:type="character" w:styleId="223">
    <w:name w:val="HTML Code"/>
    <w:basedOn w:val="211"/>
    <w:semiHidden/>
    <w:qFormat/>
    <w:uiPriority w:val="0"/>
    <w:rPr>
      <w:rFonts w:ascii="Courier New" w:hAnsi="Courier New"/>
      <w:sz w:val="20"/>
      <w:szCs w:val="20"/>
    </w:rPr>
  </w:style>
  <w:style w:type="character" w:styleId="224">
    <w:name w:val="annotation reference"/>
    <w:basedOn w:val="211"/>
    <w:semiHidden/>
    <w:unhideWhenUsed/>
    <w:qFormat/>
    <w:uiPriority w:val="99"/>
    <w:rPr>
      <w:sz w:val="21"/>
      <w:szCs w:val="21"/>
    </w:rPr>
  </w:style>
  <w:style w:type="character" w:styleId="225">
    <w:name w:val="HTML Cite"/>
    <w:basedOn w:val="211"/>
    <w:semiHidden/>
    <w:qFormat/>
    <w:uiPriority w:val="0"/>
    <w:rPr>
      <w:i/>
      <w:iCs/>
    </w:rPr>
  </w:style>
  <w:style w:type="character" w:styleId="226">
    <w:name w:val="footnote reference"/>
    <w:basedOn w:val="211"/>
    <w:semiHidden/>
    <w:qFormat/>
    <w:uiPriority w:val="99"/>
    <w:rPr>
      <w:vertAlign w:val="superscript"/>
    </w:rPr>
  </w:style>
  <w:style w:type="character" w:styleId="227">
    <w:name w:val="HTML Keyboard"/>
    <w:basedOn w:val="211"/>
    <w:semiHidden/>
    <w:qFormat/>
    <w:uiPriority w:val="0"/>
    <w:rPr>
      <w:rFonts w:ascii="Courier New" w:hAnsi="Courier New"/>
      <w:sz w:val="20"/>
      <w:szCs w:val="20"/>
    </w:rPr>
  </w:style>
  <w:style w:type="character" w:styleId="228">
    <w:name w:val="HTML Sample"/>
    <w:basedOn w:val="211"/>
    <w:semiHidden/>
    <w:qFormat/>
    <w:uiPriority w:val="0"/>
    <w:rPr>
      <w:rFonts w:ascii="Courier New" w:hAnsi="Courier New"/>
    </w:rPr>
  </w:style>
  <w:style w:type="paragraph" w:customStyle="1" w:styleId="22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3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3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3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4">
    <w:name w:val="标准书眉_偶数页"/>
    <w:basedOn w:val="233"/>
    <w:next w:val="1"/>
    <w:qFormat/>
    <w:uiPriority w:val="0"/>
    <w:pPr>
      <w:jc w:val="left"/>
    </w:pPr>
  </w:style>
  <w:style w:type="paragraph" w:customStyle="1" w:styleId="235">
    <w:name w:val="标准书眉一"/>
    <w:qFormat/>
    <w:uiPriority w:val="0"/>
    <w:pPr>
      <w:jc w:val="both"/>
    </w:pPr>
    <w:rPr>
      <w:rFonts w:ascii="Times New Roman" w:hAnsi="Times New Roman" w:eastAsia="宋体" w:cs="Times New Roman"/>
      <w:lang w:val="en-US" w:eastAsia="zh-CN" w:bidi="ar-SA"/>
    </w:rPr>
  </w:style>
  <w:style w:type="paragraph" w:customStyle="1" w:styleId="23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7">
    <w:name w:val="参考文献、索引标题"/>
    <w:basedOn w:val="236"/>
    <w:next w:val="1"/>
    <w:qFormat/>
    <w:uiPriority w:val="0"/>
    <w:pPr>
      <w:spacing w:after="200"/>
    </w:pPr>
    <w:rPr>
      <w:sz w:val="21"/>
    </w:rPr>
  </w:style>
  <w:style w:type="paragraph" w:customStyle="1" w:styleId="23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39">
    <w:name w:val="章标题"/>
    <w:next w:val="238"/>
    <w:qFormat/>
    <w:uiPriority w:val="0"/>
    <w:pPr>
      <w:numPr>
        <w:ilvl w:val="0"/>
        <w:numId w:val="11"/>
      </w:numPr>
      <w:spacing w:beforeLines="100" w:afterLines="100"/>
      <w:jc w:val="both"/>
      <w:outlineLvl w:val="1"/>
    </w:pPr>
    <w:rPr>
      <w:rFonts w:ascii="黑体" w:hAnsi="Times New Roman" w:eastAsia="黑体" w:cs="Times New Roman"/>
      <w:sz w:val="21"/>
      <w:lang w:val="en-US" w:eastAsia="zh-CN" w:bidi="ar-SA"/>
    </w:rPr>
  </w:style>
  <w:style w:type="paragraph" w:customStyle="1" w:styleId="240">
    <w:name w:val="一级条标题"/>
    <w:next w:val="238"/>
    <w:link w:val="520"/>
    <w:qFormat/>
    <w:uiPriority w:val="0"/>
    <w:pPr>
      <w:numPr>
        <w:ilvl w:val="1"/>
        <w:numId w:val="11"/>
      </w:numPr>
      <w:spacing w:beforeLines="50" w:afterLines="50"/>
      <w:outlineLvl w:val="2"/>
    </w:pPr>
    <w:rPr>
      <w:rFonts w:ascii="黑体" w:hAnsi="Times New Roman" w:eastAsia="黑体" w:cs="Times New Roman"/>
      <w:sz w:val="21"/>
      <w:szCs w:val="21"/>
      <w:lang w:val="en-US" w:eastAsia="zh-CN" w:bidi="ar-SA"/>
    </w:rPr>
  </w:style>
  <w:style w:type="paragraph" w:customStyle="1" w:styleId="241">
    <w:name w:val="二级条标题"/>
    <w:basedOn w:val="240"/>
    <w:next w:val="238"/>
    <w:link w:val="530"/>
    <w:qFormat/>
    <w:uiPriority w:val="0"/>
    <w:pPr>
      <w:numPr>
        <w:ilvl w:val="2"/>
      </w:numPr>
      <w:spacing w:before="50" w:after="50"/>
      <w:outlineLvl w:val="9"/>
    </w:pPr>
  </w:style>
  <w:style w:type="character" w:customStyle="1" w:styleId="242">
    <w:name w:val="发布_1"/>
    <w:basedOn w:val="211"/>
    <w:qFormat/>
    <w:uiPriority w:val="0"/>
    <w:rPr>
      <w:rFonts w:ascii="黑体" w:eastAsia="黑体"/>
      <w:spacing w:val="22"/>
      <w:w w:val="100"/>
      <w:position w:val="3"/>
      <w:sz w:val="28"/>
    </w:rPr>
  </w:style>
  <w:style w:type="paragraph" w:customStyle="1" w:styleId="243">
    <w:name w:val="发布部门GB"/>
    <w:next w:val="23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44">
    <w:name w:val="发布日期"/>
    <w:qFormat/>
    <w:uiPriority w:val="0"/>
    <w:rPr>
      <w:rFonts w:ascii="黑体" w:hAnsi="黑体" w:eastAsia="黑体" w:cs="Times New Roman"/>
      <w:sz w:val="28"/>
      <w:lang w:val="en-US" w:eastAsia="zh-CN" w:bidi="ar-SA"/>
    </w:rPr>
  </w:style>
  <w:style w:type="paragraph" w:customStyle="1" w:styleId="24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46">
    <w:name w:val="封面标准号2"/>
    <w:basedOn w:val="245"/>
    <w:qFormat/>
    <w:uiPriority w:val="0"/>
    <w:pPr>
      <w:adjustRightInd w:val="0"/>
      <w:spacing w:before="357" w:line="280" w:lineRule="exact"/>
    </w:pPr>
  </w:style>
  <w:style w:type="paragraph" w:customStyle="1" w:styleId="247">
    <w:name w:val="封面标准代替信息"/>
    <w:basedOn w:val="246"/>
    <w:qFormat/>
    <w:uiPriority w:val="0"/>
    <w:pPr>
      <w:spacing w:before="0" w:line="360" w:lineRule="exact"/>
    </w:pPr>
    <w:rPr>
      <w:rFonts w:hAnsi="黑体"/>
      <w:sz w:val="21"/>
    </w:rPr>
  </w:style>
  <w:style w:type="paragraph" w:customStyle="1" w:styleId="24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5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5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53">
    <w:name w:val="封面正文"/>
    <w:qFormat/>
    <w:uiPriority w:val="0"/>
    <w:pPr>
      <w:jc w:val="both"/>
    </w:pPr>
    <w:rPr>
      <w:rFonts w:ascii="Times New Roman" w:hAnsi="Times New Roman" w:eastAsia="宋体" w:cs="Times New Roman"/>
      <w:lang w:val="en-US" w:eastAsia="zh-CN" w:bidi="ar-SA"/>
    </w:rPr>
  </w:style>
  <w:style w:type="paragraph" w:customStyle="1" w:styleId="25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55">
    <w:name w:val="附录表标题"/>
    <w:basedOn w:val="1"/>
    <w:next w:val="1"/>
    <w:qFormat/>
    <w:uiPriority w:val="0"/>
    <w:pPr>
      <w:numPr>
        <w:ilvl w:val="1"/>
        <w:numId w:val="13"/>
      </w:numPr>
      <w:spacing w:beforeLines="50" w:afterLines="50"/>
      <w:jc w:val="center"/>
    </w:pPr>
    <w:rPr>
      <w:rFonts w:ascii="黑体" w:eastAsia="黑体"/>
      <w:szCs w:val="21"/>
    </w:rPr>
  </w:style>
  <w:style w:type="paragraph" w:customStyle="1" w:styleId="256">
    <w:name w:val="附录章标题"/>
    <w:next w:val="238"/>
    <w:qFormat/>
    <w:uiPriority w:val="0"/>
    <w:pPr>
      <w:numPr>
        <w:ilvl w:val="1"/>
        <w:numId w:val="12"/>
      </w:numPr>
      <w:wordWrap w:val="0"/>
      <w:overflowPunct w:val="0"/>
      <w:autoSpaceDE w:val="0"/>
      <w:spacing w:beforeLines="50" w:afterLines="50"/>
      <w:jc w:val="both"/>
      <w:textAlignment w:val="baseline"/>
    </w:pPr>
    <w:rPr>
      <w:rFonts w:ascii="黑体" w:hAnsi="Times New Roman" w:eastAsia="黑体" w:cs="Times New Roman"/>
      <w:kern w:val="21"/>
      <w:sz w:val="21"/>
      <w:lang w:val="en-US" w:eastAsia="zh-CN" w:bidi="ar-SA"/>
    </w:rPr>
  </w:style>
  <w:style w:type="paragraph" w:customStyle="1" w:styleId="257">
    <w:name w:val="附录一级条标题"/>
    <w:basedOn w:val="256"/>
    <w:next w:val="238"/>
    <w:qFormat/>
    <w:uiPriority w:val="0"/>
    <w:pPr>
      <w:numPr>
        <w:ilvl w:val="2"/>
      </w:numPr>
      <w:autoSpaceDN w:val="0"/>
    </w:pPr>
  </w:style>
  <w:style w:type="paragraph" w:customStyle="1" w:styleId="258">
    <w:name w:val="附录二级条标题"/>
    <w:basedOn w:val="1"/>
    <w:next w:val="238"/>
    <w:qFormat/>
    <w:uiPriority w:val="0"/>
    <w:pPr>
      <w:widowControl/>
      <w:numPr>
        <w:ilvl w:val="3"/>
        <w:numId w:val="12"/>
      </w:numPr>
      <w:wordWrap w:val="0"/>
      <w:overflowPunct w:val="0"/>
      <w:autoSpaceDE w:val="0"/>
      <w:autoSpaceDN w:val="0"/>
      <w:spacing w:beforeLines="50" w:afterLines="50"/>
      <w:textAlignment w:val="baseline"/>
    </w:pPr>
    <w:rPr>
      <w:rFonts w:ascii="黑体" w:eastAsia="黑体"/>
      <w:kern w:val="21"/>
      <w:szCs w:val="20"/>
    </w:rPr>
  </w:style>
  <w:style w:type="paragraph" w:customStyle="1" w:styleId="259">
    <w:name w:val="附录三级条标题"/>
    <w:basedOn w:val="258"/>
    <w:next w:val="238"/>
    <w:qFormat/>
    <w:uiPriority w:val="0"/>
    <w:pPr>
      <w:numPr>
        <w:ilvl w:val="4"/>
      </w:numPr>
    </w:pPr>
  </w:style>
  <w:style w:type="paragraph" w:customStyle="1" w:styleId="260">
    <w:name w:val="附录四级条标题"/>
    <w:basedOn w:val="259"/>
    <w:next w:val="238"/>
    <w:qFormat/>
    <w:uiPriority w:val="0"/>
    <w:pPr>
      <w:numPr>
        <w:ilvl w:val="5"/>
      </w:numPr>
    </w:pPr>
  </w:style>
  <w:style w:type="paragraph" w:customStyle="1" w:styleId="261">
    <w:name w:val="附录图标题"/>
    <w:basedOn w:val="1"/>
    <w:next w:val="1"/>
    <w:qFormat/>
    <w:uiPriority w:val="0"/>
    <w:pPr>
      <w:numPr>
        <w:ilvl w:val="1"/>
        <w:numId w:val="14"/>
      </w:numPr>
      <w:spacing w:beforeLines="50" w:afterLines="50"/>
      <w:jc w:val="center"/>
    </w:pPr>
    <w:rPr>
      <w:rFonts w:ascii="黑体" w:eastAsia="黑体"/>
      <w:szCs w:val="21"/>
    </w:rPr>
  </w:style>
  <w:style w:type="paragraph" w:customStyle="1" w:styleId="262">
    <w:name w:val="附录五级条标题"/>
    <w:basedOn w:val="260"/>
    <w:next w:val="238"/>
    <w:qFormat/>
    <w:uiPriority w:val="0"/>
    <w:pPr>
      <w:numPr>
        <w:ilvl w:val="6"/>
      </w:numPr>
      <w:outlineLvl w:val="6"/>
    </w:pPr>
  </w:style>
  <w:style w:type="character" w:customStyle="1" w:styleId="263">
    <w:name w:val="个人答复风格"/>
    <w:basedOn w:val="211"/>
    <w:qFormat/>
    <w:uiPriority w:val="0"/>
    <w:rPr>
      <w:rFonts w:ascii="Arial" w:hAnsi="Arial" w:eastAsia="宋体" w:cs="Arial"/>
      <w:color w:val="auto"/>
      <w:sz w:val="20"/>
    </w:rPr>
  </w:style>
  <w:style w:type="character" w:customStyle="1" w:styleId="264">
    <w:name w:val="个人撰写风格"/>
    <w:basedOn w:val="211"/>
    <w:qFormat/>
    <w:uiPriority w:val="0"/>
    <w:rPr>
      <w:rFonts w:ascii="Arial" w:hAnsi="Arial" w:eastAsia="宋体" w:cs="Arial"/>
      <w:color w:val="auto"/>
      <w:sz w:val="20"/>
    </w:rPr>
  </w:style>
  <w:style w:type="paragraph" w:customStyle="1" w:styleId="26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66">
    <w:name w:val="目次、标准名称标题"/>
    <w:basedOn w:val="236"/>
    <w:next w:val="238"/>
    <w:qFormat/>
    <w:uiPriority w:val="0"/>
    <w:pPr>
      <w:spacing w:line="460" w:lineRule="exact"/>
      <w:outlineLvl w:val="9"/>
    </w:pPr>
  </w:style>
  <w:style w:type="paragraph" w:customStyle="1" w:styleId="26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68">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269">
    <w:name w:val="其他发布部门"/>
    <w:basedOn w:val="243"/>
    <w:qFormat/>
    <w:uiPriority w:val="0"/>
    <w:pPr>
      <w:framePr w:wrap="around" w:vAnchor="margin" w:hAnchor="text" w:y="1"/>
      <w:spacing w:line="0" w:lineRule="atLeast"/>
    </w:pPr>
    <w:rPr>
      <w:rFonts w:ascii="黑体" w:eastAsia="黑体"/>
      <w:b w:val="0"/>
    </w:rPr>
  </w:style>
  <w:style w:type="paragraph" w:customStyle="1" w:styleId="270">
    <w:name w:val="三级条标题"/>
    <w:basedOn w:val="241"/>
    <w:next w:val="238"/>
    <w:link w:val="531"/>
    <w:qFormat/>
    <w:uiPriority w:val="0"/>
    <w:pPr>
      <w:numPr>
        <w:ilvl w:val="3"/>
      </w:numPr>
    </w:pPr>
  </w:style>
  <w:style w:type="paragraph" w:customStyle="1" w:styleId="271">
    <w:name w:val="实施日期"/>
    <w:basedOn w:val="244"/>
    <w:qFormat/>
    <w:uiPriority w:val="0"/>
    <w:pPr>
      <w:jc w:val="right"/>
    </w:pPr>
  </w:style>
  <w:style w:type="paragraph" w:customStyle="1" w:styleId="272">
    <w:name w:val="示例"/>
    <w:next w:val="27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73">
    <w:name w:val="示例段"/>
    <w:basedOn w:val="238"/>
    <w:qFormat/>
    <w:uiPriority w:val="0"/>
    <w:pPr>
      <w:ind w:firstLine="420"/>
    </w:pPr>
    <w:rPr>
      <w:sz w:val="18"/>
    </w:rPr>
  </w:style>
  <w:style w:type="paragraph" w:customStyle="1" w:styleId="27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75">
    <w:name w:val="四级条标题"/>
    <w:basedOn w:val="270"/>
    <w:next w:val="238"/>
    <w:qFormat/>
    <w:uiPriority w:val="0"/>
    <w:pPr>
      <w:numPr>
        <w:ilvl w:val="4"/>
      </w:numPr>
    </w:pPr>
  </w:style>
  <w:style w:type="paragraph" w:customStyle="1" w:styleId="276">
    <w:name w:val="条文脚注"/>
    <w:basedOn w:val="69"/>
    <w:link w:val="312"/>
    <w:qFormat/>
    <w:uiPriority w:val="0"/>
    <w:pPr>
      <w:numPr>
        <w:ilvl w:val="0"/>
        <w:numId w:val="18"/>
      </w:numPr>
      <w:ind w:firstLine="0" w:firstLineChars="0"/>
      <w:jc w:val="both"/>
    </w:pPr>
    <w:rPr>
      <w:rFonts w:ascii="宋体"/>
    </w:rPr>
  </w:style>
  <w:style w:type="paragraph" w:customStyle="1" w:styleId="277">
    <w:name w:val="图表脚注"/>
    <w:next w:val="23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7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79">
    <w:name w:val="无标题条"/>
    <w:next w:val="238"/>
    <w:qFormat/>
    <w:uiPriority w:val="0"/>
    <w:pPr>
      <w:jc w:val="both"/>
    </w:pPr>
    <w:rPr>
      <w:rFonts w:ascii="Times New Roman" w:hAnsi="Times New Roman" w:eastAsia="宋体" w:cs="Times New Roman"/>
      <w:sz w:val="21"/>
      <w:lang w:val="en-US" w:eastAsia="zh-CN" w:bidi="ar-SA"/>
    </w:rPr>
  </w:style>
  <w:style w:type="paragraph" w:customStyle="1" w:styleId="280">
    <w:name w:val="五级条标题"/>
    <w:basedOn w:val="275"/>
    <w:next w:val="238"/>
    <w:qFormat/>
    <w:uiPriority w:val="0"/>
    <w:pPr>
      <w:numPr>
        <w:ilvl w:val="5"/>
      </w:numPr>
    </w:pPr>
  </w:style>
  <w:style w:type="paragraph" w:customStyle="1" w:styleId="281">
    <w:name w:val="正文表标题"/>
    <w:next w:val="238"/>
    <w:qFormat/>
    <w:uiPriority w:val="0"/>
    <w:pPr>
      <w:numPr>
        <w:ilvl w:val="1"/>
        <w:numId w:val="19"/>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customStyle="1" w:styleId="282">
    <w:name w:val="正文图标题"/>
    <w:basedOn w:val="281"/>
    <w:next w:val="238"/>
    <w:qFormat/>
    <w:uiPriority w:val="0"/>
    <w:pPr>
      <w:numPr>
        <w:ilvl w:val="0"/>
        <w:numId w:val="20"/>
      </w:numPr>
      <w:tabs>
        <w:tab w:val="clear" w:pos="360"/>
      </w:tabs>
    </w:pPr>
  </w:style>
  <w:style w:type="paragraph" w:customStyle="1" w:styleId="28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28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28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286">
    <w:name w:val="引言一级条标题"/>
    <w:basedOn w:val="1"/>
    <w:next w:val="238"/>
    <w:qFormat/>
    <w:uiPriority w:val="0"/>
    <w:pPr>
      <w:widowControl/>
      <w:numPr>
        <w:ilvl w:val="0"/>
        <w:numId w:val="23"/>
      </w:numPr>
      <w:tabs>
        <w:tab w:val="clear" w:pos="360"/>
      </w:tabs>
      <w:spacing w:beforeLines="50" w:afterLines="50"/>
    </w:pPr>
    <w:rPr>
      <w:rFonts w:eastAsia="黑体"/>
    </w:rPr>
  </w:style>
  <w:style w:type="paragraph" w:customStyle="1" w:styleId="287">
    <w:name w:val="示例×："/>
    <w:basedOn w:val="1"/>
    <w:next w:val="273"/>
    <w:qFormat/>
    <w:uiPriority w:val="0"/>
    <w:pPr>
      <w:widowControl/>
      <w:numPr>
        <w:ilvl w:val="0"/>
        <w:numId w:val="24"/>
      </w:numPr>
    </w:pPr>
    <w:rPr>
      <w:rFonts w:ascii="宋体"/>
      <w:kern w:val="0"/>
      <w:sz w:val="18"/>
      <w:szCs w:val="18"/>
    </w:rPr>
  </w:style>
  <w:style w:type="paragraph" w:customStyle="1" w:styleId="288">
    <w:name w:val="工程建设章标题"/>
    <w:next w:val="23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89">
    <w:name w:val="工程建设节标题"/>
    <w:basedOn w:val="288"/>
    <w:next w:val="238"/>
    <w:qFormat/>
    <w:uiPriority w:val="0"/>
    <w:pPr>
      <w:numPr>
        <w:ilvl w:val="2"/>
      </w:numPr>
      <w:spacing w:before="400" w:after="400" w:line="240" w:lineRule="auto"/>
      <w:outlineLvl w:val="2"/>
    </w:pPr>
    <w:rPr>
      <w:sz w:val="21"/>
    </w:rPr>
  </w:style>
  <w:style w:type="paragraph" w:customStyle="1" w:styleId="290">
    <w:name w:val="工程建设条标题"/>
    <w:basedOn w:val="289"/>
    <w:next w:val="238"/>
    <w:qFormat/>
    <w:uiPriority w:val="0"/>
    <w:pPr>
      <w:numPr>
        <w:ilvl w:val="3"/>
      </w:numPr>
      <w:spacing w:before="0" w:after="0"/>
      <w:jc w:val="left"/>
      <w:outlineLvl w:val="3"/>
    </w:pPr>
    <w:rPr>
      <w:b w:val="0"/>
    </w:rPr>
  </w:style>
  <w:style w:type="paragraph" w:customStyle="1" w:styleId="291">
    <w:name w:val="工程建设表标题"/>
    <w:basedOn w:val="290"/>
    <w:qFormat/>
    <w:uiPriority w:val="0"/>
    <w:pPr>
      <w:numPr>
        <w:ilvl w:val="4"/>
      </w:numPr>
      <w:jc w:val="center"/>
      <w:outlineLvl w:val="4"/>
    </w:pPr>
  </w:style>
  <w:style w:type="paragraph" w:customStyle="1" w:styleId="292">
    <w:name w:val="工程建设图标题"/>
    <w:basedOn w:val="290"/>
    <w:qFormat/>
    <w:uiPriority w:val="0"/>
    <w:pPr>
      <w:numPr>
        <w:ilvl w:val="5"/>
      </w:numPr>
      <w:jc w:val="center"/>
      <w:outlineLvl w:val="5"/>
    </w:pPr>
  </w:style>
  <w:style w:type="paragraph" w:customStyle="1" w:styleId="293">
    <w:name w:val="工程建设公式标题"/>
    <w:basedOn w:val="290"/>
    <w:qFormat/>
    <w:uiPriority w:val="0"/>
    <w:pPr>
      <w:numPr>
        <w:ilvl w:val="6"/>
      </w:numPr>
      <w:jc w:val="center"/>
      <w:outlineLvl w:val="6"/>
    </w:pPr>
  </w:style>
  <w:style w:type="paragraph" w:customStyle="1" w:styleId="294">
    <w:name w:val="工程建设无节条标题"/>
    <w:basedOn w:val="1"/>
    <w:next w:val="238"/>
    <w:qFormat/>
    <w:uiPriority w:val="0"/>
    <w:pPr>
      <w:numPr>
        <w:ilvl w:val="8"/>
        <w:numId w:val="25"/>
      </w:numPr>
      <w:tabs>
        <w:tab w:val="clear" w:pos="720"/>
      </w:tabs>
      <w:outlineLvl w:val="3"/>
    </w:pPr>
  </w:style>
  <w:style w:type="paragraph" w:customStyle="1" w:styleId="295">
    <w:name w:val="工程建设款标题"/>
    <w:basedOn w:val="290"/>
    <w:qFormat/>
    <w:uiPriority w:val="0"/>
    <w:pPr>
      <w:numPr>
        <w:ilvl w:val="7"/>
      </w:numPr>
      <w:outlineLvl w:val="9"/>
    </w:pPr>
  </w:style>
  <w:style w:type="paragraph" w:customStyle="1" w:styleId="296">
    <w:name w:val="名称"/>
    <w:basedOn w:val="236"/>
    <w:next w:val="238"/>
    <w:qFormat/>
    <w:uiPriority w:val="0"/>
    <w:pPr>
      <w:spacing w:line="460" w:lineRule="exact"/>
      <w:outlineLvl w:val="9"/>
    </w:pPr>
  </w:style>
  <w:style w:type="paragraph" w:customStyle="1" w:styleId="297">
    <w:name w:val="正文表标题续表"/>
    <w:basedOn w:val="281"/>
    <w:next w:val="238"/>
    <w:qFormat/>
    <w:uiPriority w:val="0"/>
    <w:pPr>
      <w:numPr>
        <w:ilvl w:val="2"/>
      </w:numPr>
    </w:pPr>
  </w:style>
  <w:style w:type="paragraph" w:customStyle="1" w:styleId="298">
    <w:name w:val="附录表标题续表"/>
    <w:basedOn w:val="255"/>
    <w:next w:val="238"/>
    <w:qFormat/>
    <w:uiPriority w:val="0"/>
    <w:pPr>
      <w:numPr>
        <w:ilvl w:val="2"/>
      </w:numPr>
    </w:pPr>
  </w:style>
  <w:style w:type="paragraph" w:customStyle="1" w:styleId="299">
    <w:name w:val="术语定义二级条标题"/>
    <w:basedOn w:val="241"/>
    <w:next w:val="238"/>
    <w:qFormat/>
    <w:uiPriority w:val="0"/>
    <w:pPr>
      <w:spacing w:beforeLines="0" w:afterLines="0"/>
    </w:pPr>
  </w:style>
  <w:style w:type="paragraph" w:customStyle="1" w:styleId="300">
    <w:name w:val="术语定义三级条标题"/>
    <w:basedOn w:val="270"/>
    <w:next w:val="238"/>
    <w:qFormat/>
    <w:uiPriority w:val="0"/>
    <w:pPr>
      <w:spacing w:beforeLines="0" w:afterLines="0"/>
    </w:pPr>
  </w:style>
  <w:style w:type="paragraph" w:customStyle="1" w:styleId="301">
    <w:name w:val="式中"/>
    <w:qFormat/>
    <w:uiPriority w:val="0"/>
    <w:pPr>
      <w:ind w:left="200" w:leftChars="200"/>
    </w:pPr>
    <w:rPr>
      <w:rFonts w:ascii="宋体" w:hAnsi="Times New Roman" w:eastAsia="宋体" w:cs="Times New Roman"/>
      <w:sz w:val="21"/>
      <w:lang w:val="en-US" w:eastAsia="zh-CN" w:bidi="ar-SA"/>
    </w:rPr>
  </w:style>
  <w:style w:type="paragraph" w:customStyle="1" w:styleId="302">
    <w:name w:val="术语定义四级条标题"/>
    <w:basedOn w:val="275"/>
    <w:next w:val="238"/>
    <w:qFormat/>
    <w:uiPriority w:val="0"/>
    <w:pPr>
      <w:spacing w:beforeLines="0" w:afterLines="0"/>
    </w:pPr>
  </w:style>
  <w:style w:type="paragraph" w:customStyle="1" w:styleId="303">
    <w:name w:val="术语定义五级条标题"/>
    <w:basedOn w:val="280"/>
    <w:next w:val="238"/>
    <w:qFormat/>
    <w:uiPriority w:val="0"/>
    <w:pPr>
      <w:spacing w:beforeLines="0" w:afterLines="0"/>
    </w:pPr>
  </w:style>
  <w:style w:type="paragraph" w:customStyle="1" w:styleId="304">
    <w:name w:val="术语定义一级条标题"/>
    <w:basedOn w:val="240"/>
    <w:next w:val="238"/>
    <w:qFormat/>
    <w:uiPriority w:val="0"/>
    <w:pPr>
      <w:spacing w:beforeLines="0" w:afterLines="0"/>
      <w:outlineLvl w:val="9"/>
    </w:pPr>
  </w:style>
  <w:style w:type="paragraph" w:customStyle="1" w:styleId="305">
    <w:name w:val="条文说明"/>
    <w:basedOn w:val="296"/>
    <w:qFormat/>
    <w:uiPriority w:val="0"/>
  </w:style>
  <w:style w:type="paragraph" w:customStyle="1" w:styleId="30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07">
    <w:name w:val="二级无标题条"/>
    <w:basedOn w:val="241"/>
    <w:qFormat/>
    <w:uiPriority w:val="0"/>
    <w:pPr>
      <w:spacing w:beforeLines="0" w:afterLines="0"/>
    </w:pPr>
    <w:rPr>
      <w:rFonts w:eastAsiaTheme="majorEastAsia"/>
    </w:rPr>
  </w:style>
  <w:style w:type="paragraph" w:customStyle="1" w:styleId="308">
    <w:name w:val="三级无标题条"/>
    <w:basedOn w:val="270"/>
    <w:qFormat/>
    <w:uiPriority w:val="0"/>
    <w:pPr>
      <w:spacing w:beforeLines="0" w:afterLines="0"/>
    </w:pPr>
    <w:rPr>
      <w:rFonts w:eastAsiaTheme="majorEastAsia"/>
    </w:rPr>
  </w:style>
  <w:style w:type="paragraph" w:customStyle="1" w:styleId="309">
    <w:name w:val="四级无标题条"/>
    <w:basedOn w:val="275"/>
    <w:qFormat/>
    <w:uiPriority w:val="0"/>
    <w:pPr>
      <w:spacing w:beforeLines="0" w:afterLines="0"/>
    </w:pPr>
    <w:rPr>
      <w:rFonts w:eastAsiaTheme="majorEastAsia"/>
    </w:rPr>
  </w:style>
  <w:style w:type="paragraph" w:customStyle="1" w:styleId="310">
    <w:name w:val="五级无标题条"/>
    <w:basedOn w:val="280"/>
    <w:qFormat/>
    <w:uiPriority w:val="0"/>
    <w:pPr>
      <w:spacing w:beforeLines="0" w:afterLines="0"/>
    </w:pPr>
    <w:rPr>
      <w:rFonts w:eastAsiaTheme="majorEastAsia"/>
    </w:rPr>
  </w:style>
  <w:style w:type="paragraph" w:customStyle="1" w:styleId="311">
    <w:name w:val="一级无标题条"/>
    <w:basedOn w:val="240"/>
    <w:qFormat/>
    <w:uiPriority w:val="0"/>
    <w:pPr>
      <w:spacing w:beforeLines="0" w:afterLines="0"/>
      <w:outlineLvl w:val="9"/>
    </w:pPr>
    <w:rPr>
      <w:rFonts w:eastAsiaTheme="majorEastAsia"/>
    </w:rPr>
  </w:style>
  <w:style w:type="character" w:customStyle="1" w:styleId="312">
    <w:name w:val="条文脚注 Char"/>
    <w:basedOn w:val="313"/>
    <w:link w:val="276"/>
    <w:qFormat/>
    <w:uiPriority w:val="0"/>
    <w:rPr>
      <w:rFonts w:ascii="宋体"/>
      <w:sz w:val="18"/>
      <w:szCs w:val="18"/>
    </w:rPr>
  </w:style>
  <w:style w:type="character" w:customStyle="1" w:styleId="313">
    <w:name w:val="正文文本 Char"/>
    <w:basedOn w:val="211"/>
    <w:link w:val="40"/>
    <w:semiHidden/>
    <w:qFormat/>
    <w:uiPriority w:val="99"/>
    <w:rPr>
      <w:kern w:val="2"/>
      <w:sz w:val="21"/>
      <w:szCs w:val="24"/>
    </w:rPr>
  </w:style>
  <w:style w:type="paragraph" w:customStyle="1" w:styleId="314">
    <w:name w:val="ICS"/>
    <w:basedOn w:val="253"/>
    <w:qFormat/>
    <w:uiPriority w:val="0"/>
    <w:pPr>
      <w:jc w:val="left"/>
    </w:pPr>
    <w:rPr>
      <w:rFonts w:ascii="黑体" w:eastAsia="黑体"/>
      <w:sz w:val="21"/>
    </w:rPr>
  </w:style>
  <w:style w:type="paragraph" w:customStyle="1" w:styleId="31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16">
    <w:name w:val="发布"/>
    <w:basedOn w:val="40"/>
    <w:qFormat/>
    <w:uiPriority w:val="0"/>
    <w:pPr>
      <w:spacing w:after="0" w:line="280" w:lineRule="exact"/>
      <w:ind w:left="284"/>
    </w:pPr>
    <w:rPr>
      <w:rFonts w:ascii="黑体" w:eastAsia="黑体"/>
      <w:kern w:val="3"/>
      <w:sz w:val="28"/>
    </w:rPr>
  </w:style>
  <w:style w:type="paragraph" w:customStyle="1" w:styleId="317">
    <w:name w:val="标准称谓DB"/>
    <w:next w:val="1"/>
    <w:link w:val="31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18">
    <w:name w:val="标准称谓DB Char"/>
    <w:basedOn w:val="211"/>
    <w:link w:val="317"/>
    <w:qFormat/>
    <w:uiPriority w:val="0"/>
    <w:rPr>
      <w:rFonts w:ascii="Britannic Bold" w:hAnsi="Britannic Bold" w:eastAsia="黑体"/>
      <w:bCs/>
      <w:w w:val="135"/>
      <w:sz w:val="44"/>
    </w:rPr>
  </w:style>
  <w:style w:type="paragraph" w:customStyle="1" w:styleId="319">
    <w:name w:val="标准称谓QB"/>
    <w:next w:val="1"/>
    <w:link w:val="32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20">
    <w:name w:val="标准称谓QB Char"/>
    <w:basedOn w:val="211"/>
    <w:link w:val="319"/>
    <w:qFormat/>
    <w:uiPriority w:val="0"/>
    <w:rPr>
      <w:rFonts w:ascii="Arial Black" w:hAnsi="Arial Black" w:eastAsia="黑体"/>
      <w:bCs/>
      <w:w w:val="135"/>
      <w:sz w:val="44"/>
    </w:rPr>
  </w:style>
  <w:style w:type="paragraph" w:customStyle="1" w:styleId="32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2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2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2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2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2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27">
    <w:name w:val="引言二级条标题"/>
    <w:basedOn w:val="286"/>
    <w:next w:val="238"/>
    <w:qFormat/>
    <w:uiPriority w:val="0"/>
    <w:pPr>
      <w:numPr>
        <w:ilvl w:val="1"/>
      </w:numPr>
      <w:spacing w:before="156" w:after="156"/>
    </w:pPr>
    <w:rPr>
      <w:rFonts w:ascii="黑体"/>
    </w:rPr>
  </w:style>
  <w:style w:type="paragraph" w:customStyle="1" w:styleId="328">
    <w:name w:val="示例X"/>
    <w:basedOn w:val="238"/>
    <w:next w:val="273"/>
    <w:qFormat/>
    <w:uiPriority w:val="0"/>
    <w:rPr>
      <w:sz w:val="18"/>
    </w:rPr>
  </w:style>
  <w:style w:type="paragraph" w:customStyle="1" w:styleId="329">
    <w:name w:val="附录表标号"/>
    <w:basedOn w:val="1"/>
    <w:next w:val="238"/>
    <w:qFormat/>
    <w:uiPriority w:val="0"/>
    <w:pPr>
      <w:numPr>
        <w:ilvl w:val="0"/>
        <w:numId w:val="13"/>
      </w:numPr>
      <w:snapToGrid w:val="0"/>
      <w:spacing w:line="14" w:lineRule="exact"/>
      <w:jc w:val="center"/>
    </w:pPr>
    <w:rPr>
      <w:color w:val="FFFFFF"/>
    </w:rPr>
  </w:style>
  <w:style w:type="paragraph" w:customStyle="1" w:styleId="330">
    <w:name w:val="附录图标号"/>
    <w:basedOn w:val="1"/>
    <w:next w:val="238"/>
    <w:qFormat/>
    <w:uiPriority w:val="0"/>
    <w:pPr>
      <w:numPr>
        <w:ilvl w:val="0"/>
        <w:numId w:val="14"/>
      </w:numPr>
      <w:snapToGrid w:val="0"/>
      <w:spacing w:line="14" w:lineRule="exact"/>
      <w:jc w:val="center"/>
    </w:pPr>
    <w:rPr>
      <w:color w:val="FFFFFF"/>
    </w:rPr>
  </w:style>
  <w:style w:type="paragraph" w:customStyle="1" w:styleId="331">
    <w:name w:val="重要提示"/>
    <w:basedOn w:val="238"/>
    <w:next w:val="238"/>
    <w:qFormat/>
    <w:uiPriority w:val="0"/>
    <w:rPr>
      <w:rFonts w:eastAsia="黑体"/>
    </w:rPr>
  </w:style>
  <w:style w:type="paragraph" w:customStyle="1" w:styleId="33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33">
    <w:name w:val="TOC Heading"/>
    <w:basedOn w:val="3"/>
    <w:next w:val="1"/>
    <w:unhideWhenUsed/>
    <w:qFormat/>
    <w:uiPriority w:val="39"/>
    <w:pPr>
      <w:outlineLvl w:val="9"/>
    </w:pPr>
  </w:style>
  <w:style w:type="character" w:customStyle="1" w:styleId="334">
    <w:name w:val="Subtle Reference"/>
    <w:basedOn w:val="21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35">
    <w:name w:val="Subtle Emphasis"/>
    <w:basedOn w:val="211"/>
    <w:qFormat/>
    <w:uiPriority w:val="19"/>
    <w:rPr>
      <w:i/>
      <w:iCs/>
      <w:color w:val="404040" w:themeColor="text1" w:themeTint="BF"/>
      <w14:textFill>
        <w14:solidFill>
          <w14:schemeClr w14:val="tx1">
            <w14:lumMod w14:val="75000"/>
            <w14:lumOff w14:val="25000"/>
          </w14:schemeClr>
        </w14:solidFill>
      </w14:textFill>
    </w:rPr>
  </w:style>
  <w:style w:type="table" w:customStyle="1" w:styleId="336">
    <w:name w:val="彩色底纹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37">
    <w:name w:val="彩色列表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38">
    <w:name w:val="彩色网格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39">
    <w:name w:val="称呼 Char"/>
    <w:basedOn w:val="211"/>
    <w:link w:val="36"/>
    <w:semiHidden/>
    <w:qFormat/>
    <w:uiPriority w:val="99"/>
    <w:rPr>
      <w:kern w:val="2"/>
      <w:sz w:val="21"/>
      <w:szCs w:val="24"/>
    </w:rPr>
  </w:style>
  <w:style w:type="character" w:customStyle="1" w:styleId="340">
    <w:name w:val="纯文本 Char"/>
    <w:basedOn w:val="211"/>
    <w:link w:val="49"/>
    <w:semiHidden/>
    <w:qFormat/>
    <w:uiPriority w:val="99"/>
    <w:rPr>
      <w:rFonts w:ascii="宋体" w:hAnsi="Courier New" w:cs="Courier New"/>
      <w:kern w:val="2"/>
      <w:sz w:val="21"/>
      <w:szCs w:val="21"/>
    </w:rPr>
  </w:style>
  <w:style w:type="character" w:customStyle="1" w:styleId="341">
    <w:name w:val="电子邮件签名 Char"/>
    <w:basedOn w:val="211"/>
    <w:link w:val="25"/>
    <w:semiHidden/>
    <w:qFormat/>
    <w:uiPriority w:val="99"/>
    <w:rPr>
      <w:kern w:val="2"/>
      <w:sz w:val="21"/>
      <w:szCs w:val="24"/>
    </w:rPr>
  </w:style>
  <w:style w:type="character" w:customStyle="1" w:styleId="342">
    <w:name w:val="副标题 Char"/>
    <w:basedOn w:val="211"/>
    <w:link w:val="66"/>
    <w:qFormat/>
    <w:uiPriority w:val="11"/>
    <w:rPr>
      <w:rFonts w:asciiTheme="majorHAnsi" w:hAnsiTheme="majorHAnsi" w:cstheme="majorBidi"/>
      <w:b/>
      <w:bCs/>
      <w:kern w:val="28"/>
      <w:sz w:val="32"/>
      <w:szCs w:val="32"/>
    </w:rPr>
  </w:style>
  <w:style w:type="character" w:customStyle="1" w:styleId="343">
    <w:name w:val="宏文本 Char"/>
    <w:basedOn w:val="211"/>
    <w:link w:val="2"/>
    <w:semiHidden/>
    <w:qFormat/>
    <w:uiPriority w:val="99"/>
    <w:rPr>
      <w:rFonts w:ascii="Courier New" w:hAnsi="Courier New" w:cs="Courier New"/>
      <w:kern w:val="2"/>
      <w:sz w:val="24"/>
      <w:szCs w:val="24"/>
    </w:rPr>
  </w:style>
  <w:style w:type="character" w:customStyle="1" w:styleId="344">
    <w:name w:val="结束语 Char"/>
    <w:basedOn w:val="211"/>
    <w:link w:val="38"/>
    <w:semiHidden/>
    <w:qFormat/>
    <w:uiPriority w:val="99"/>
    <w:rPr>
      <w:kern w:val="2"/>
      <w:sz w:val="21"/>
      <w:szCs w:val="24"/>
    </w:rPr>
  </w:style>
  <w:style w:type="paragraph" w:styleId="345">
    <w:name w:val="List Paragraph"/>
    <w:basedOn w:val="1"/>
    <w:link w:val="521"/>
    <w:qFormat/>
    <w:uiPriority w:val="34"/>
    <w:pPr>
      <w:ind w:firstLine="420" w:firstLineChars="200"/>
    </w:pPr>
  </w:style>
  <w:style w:type="character" w:customStyle="1" w:styleId="346">
    <w:name w:val="Intense Reference"/>
    <w:basedOn w:val="211"/>
    <w:qFormat/>
    <w:uiPriority w:val="32"/>
    <w:rPr>
      <w:b/>
      <w:bCs/>
      <w:smallCaps/>
      <w:color w:val="5B9BD5" w:themeColor="accent1"/>
      <w:spacing w:val="5"/>
      <w14:textFill>
        <w14:solidFill>
          <w14:schemeClr w14:val="accent1"/>
        </w14:solidFill>
      </w14:textFill>
    </w:rPr>
  </w:style>
  <w:style w:type="character" w:customStyle="1" w:styleId="347">
    <w:name w:val="Intense Emphasis"/>
    <w:basedOn w:val="211"/>
    <w:qFormat/>
    <w:uiPriority w:val="21"/>
    <w:rPr>
      <w:i/>
      <w:iCs/>
      <w:color w:val="5B9BD5" w:themeColor="accent1"/>
      <w14:textFill>
        <w14:solidFill>
          <w14:schemeClr w14:val="accent1"/>
        </w14:solidFill>
      </w14:textFill>
    </w:rPr>
  </w:style>
  <w:style w:type="paragraph" w:styleId="348">
    <w:name w:val="Intense Quote"/>
    <w:basedOn w:val="1"/>
    <w:next w:val="1"/>
    <w:link w:val="349"/>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49">
    <w:name w:val="明显引用 Char"/>
    <w:basedOn w:val="211"/>
    <w:link w:val="348"/>
    <w:qFormat/>
    <w:uiPriority w:val="30"/>
    <w:rPr>
      <w:i/>
      <w:iCs/>
      <w:color w:val="5B9BD5" w:themeColor="accent1"/>
      <w:kern w:val="2"/>
      <w:sz w:val="21"/>
      <w:szCs w:val="24"/>
      <w14:textFill>
        <w14:solidFill>
          <w14:schemeClr w14:val="accent1"/>
        </w14:solidFill>
      </w14:textFill>
    </w:rPr>
  </w:style>
  <w:style w:type="character" w:customStyle="1" w:styleId="350">
    <w:name w:val="批注框文本 Char"/>
    <w:basedOn w:val="211"/>
    <w:link w:val="58"/>
    <w:semiHidden/>
    <w:qFormat/>
    <w:uiPriority w:val="99"/>
    <w:rPr>
      <w:kern w:val="2"/>
      <w:sz w:val="18"/>
      <w:szCs w:val="18"/>
    </w:rPr>
  </w:style>
  <w:style w:type="character" w:customStyle="1" w:styleId="351">
    <w:name w:val="批注文字 Char"/>
    <w:basedOn w:val="211"/>
    <w:link w:val="34"/>
    <w:qFormat/>
    <w:uiPriority w:val="99"/>
    <w:rPr>
      <w:kern w:val="2"/>
      <w:sz w:val="21"/>
      <w:szCs w:val="24"/>
    </w:rPr>
  </w:style>
  <w:style w:type="character" w:customStyle="1" w:styleId="352">
    <w:name w:val="批注主题 Char"/>
    <w:basedOn w:val="351"/>
    <w:link w:val="85"/>
    <w:semiHidden/>
    <w:qFormat/>
    <w:uiPriority w:val="99"/>
    <w:rPr>
      <w:b/>
      <w:bCs/>
      <w:kern w:val="2"/>
      <w:sz w:val="21"/>
      <w:szCs w:val="24"/>
    </w:rPr>
  </w:style>
  <w:style w:type="character" w:customStyle="1" w:styleId="353">
    <w:name w:val="签名 Char"/>
    <w:basedOn w:val="211"/>
    <w:link w:val="62"/>
    <w:semiHidden/>
    <w:qFormat/>
    <w:uiPriority w:val="99"/>
    <w:rPr>
      <w:kern w:val="2"/>
      <w:sz w:val="21"/>
      <w:szCs w:val="24"/>
    </w:rPr>
  </w:style>
  <w:style w:type="table" w:customStyle="1" w:styleId="354">
    <w:name w:val="浅色底纹1"/>
    <w:basedOn w:val="88"/>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55">
    <w:name w:val="浅色底纹 - 强调文字颜色 1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hemeFill="accent1" w:themeFillTint="3F"/>
      </w:tcPr>
    </w:tblStylePr>
    <w:tblStylePr w:type="band1Horz">
      <w:tcPr>
        <w:tcBorders>
          <w:left w:val="nil"/>
          <w:right w:val="nil"/>
          <w:insideH w:val="nil"/>
          <w:insideV w:val="nil"/>
        </w:tcBorders>
        <w:shd w:val="clear" w:color="auto" w:fill="D6E6F4" w:themeFill="accent1" w:themeFillTint="3F"/>
      </w:tcPr>
    </w:tblStylePr>
  </w:style>
  <w:style w:type="table" w:customStyle="1" w:styleId="356">
    <w:name w:val="浅色列表1"/>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57">
    <w:name w:val="浅色列表 - 强调文字颜色 1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5B9BD5" w:themeFill="accent1"/>
      </w:tcPr>
    </w:tblStylePr>
    <w:tblStylePr w:type="lastRow">
      <w:pPr>
        <w:spacing w:before="0" w:after="0" w:line="240" w:lineRule="auto"/>
      </w:pPr>
      <w:rPr>
        <w:b/>
        <w:bCs/>
      </w:r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customStyle="1" w:styleId="358">
    <w:name w:val="浅色网格1"/>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359">
    <w:name w:val="浅色网格 - 强调文字颜色 1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customStyle="1" w:styleId="360">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1">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62">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63">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64">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65">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66">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67">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8">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69">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0">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1">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2">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3">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4">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75">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76">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77">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78">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79">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0">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81">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2">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3">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4">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5">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6">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7">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8">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9">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0">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1">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2">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3">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4">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5">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6">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7">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8">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9">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0">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01">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02">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3">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4">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5">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6">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7">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8">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09">
    <w:name w:val="日期 Char"/>
    <w:basedOn w:val="211"/>
    <w:link w:val="54"/>
    <w:semiHidden/>
    <w:qFormat/>
    <w:uiPriority w:val="99"/>
    <w:rPr>
      <w:kern w:val="2"/>
      <w:sz w:val="21"/>
      <w:szCs w:val="24"/>
    </w:rPr>
  </w:style>
  <w:style w:type="table" w:customStyle="1" w:styleId="410">
    <w:name w:val="深色列表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character" w:customStyle="1" w:styleId="411">
    <w:name w:val="Book Title"/>
    <w:basedOn w:val="211"/>
    <w:qFormat/>
    <w:uiPriority w:val="33"/>
    <w:rPr>
      <w:b/>
      <w:bCs/>
      <w:i/>
      <w:iCs/>
      <w:spacing w:val="5"/>
    </w:rPr>
  </w:style>
  <w:style w:type="paragraph" w:customStyle="1" w:styleId="412">
    <w:name w:val="Bibliography"/>
    <w:basedOn w:val="1"/>
    <w:next w:val="1"/>
    <w:semiHidden/>
    <w:unhideWhenUsed/>
    <w:qFormat/>
    <w:uiPriority w:val="37"/>
  </w:style>
  <w:style w:type="table" w:customStyle="1" w:styleId="413">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14">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15">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16">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17">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18">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19">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0">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1">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22">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23">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24">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25">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26">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27">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28">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29">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0">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1">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32">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33">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34">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5">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6">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7">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8">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9">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0">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1">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42">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43">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44">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45">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46">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47">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48">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9">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0">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1">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52">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53">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4">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5">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56">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57">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58">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59">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0">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1">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62">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63">
    <w:name w:val="尾注文本 Char"/>
    <w:basedOn w:val="211"/>
    <w:link w:val="56"/>
    <w:semiHidden/>
    <w:qFormat/>
    <w:uiPriority w:val="99"/>
    <w:rPr>
      <w:kern w:val="2"/>
      <w:sz w:val="21"/>
      <w:szCs w:val="24"/>
    </w:rPr>
  </w:style>
  <w:style w:type="character" w:customStyle="1" w:styleId="464">
    <w:name w:val="文档结构图 Char"/>
    <w:basedOn w:val="211"/>
    <w:link w:val="32"/>
    <w:semiHidden/>
    <w:qFormat/>
    <w:uiPriority w:val="99"/>
    <w:rPr>
      <w:rFonts w:ascii="Microsoft YaHei UI" w:eastAsia="Microsoft YaHei UI"/>
      <w:kern w:val="2"/>
      <w:sz w:val="18"/>
      <w:szCs w:val="18"/>
    </w:rPr>
  </w:style>
  <w:style w:type="table" w:customStyle="1" w:styleId="465">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66">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67">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68">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69">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1">
    <w:name w:val="信息标题 Char"/>
    <w:basedOn w:val="211"/>
    <w:link w:val="79"/>
    <w:semiHidden/>
    <w:qFormat/>
    <w:uiPriority w:val="99"/>
    <w:rPr>
      <w:rFonts w:asciiTheme="majorHAnsi" w:hAnsiTheme="majorHAnsi" w:eastAsiaTheme="majorEastAsia" w:cstheme="majorBidi"/>
      <w:kern w:val="2"/>
      <w:sz w:val="24"/>
      <w:szCs w:val="24"/>
      <w:shd w:val="pct20" w:color="auto" w:fill="auto"/>
    </w:rPr>
  </w:style>
  <w:style w:type="paragraph" w:styleId="472">
    <w:name w:val="Quote"/>
    <w:basedOn w:val="1"/>
    <w:next w:val="1"/>
    <w:link w:val="47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73">
    <w:name w:val="引用 Char"/>
    <w:basedOn w:val="211"/>
    <w:link w:val="47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74">
    <w:name w:val="Placeholder Text"/>
    <w:basedOn w:val="211"/>
    <w:semiHidden/>
    <w:qFormat/>
    <w:uiPriority w:val="99"/>
    <w:rPr>
      <w:color w:val="808080"/>
    </w:rPr>
  </w:style>
  <w:style w:type="character" w:customStyle="1" w:styleId="475">
    <w:name w:val="正文首行缩进 Char"/>
    <w:basedOn w:val="313"/>
    <w:link w:val="86"/>
    <w:semiHidden/>
    <w:qFormat/>
    <w:uiPriority w:val="99"/>
    <w:rPr>
      <w:kern w:val="2"/>
      <w:sz w:val="21"/>
      <w:szCs w:val="24"/>
    </w:rPr>
  </w:style>
  <w:style w:type="character" w:customStyle="1" w:styleId="476">
    <w:name w:val="正文文本缩进 Char"/>
    <w:basedOn w:val="211"/>
    <w:link w:val="41"/>
    <w:semiHidden/>
    <w:qFormat/>
    <w:uiPriority w:val="99"/>
    <w:rPr>
      <w:kern w:val="2"/>
      <w:sz w:val="21"/>
      <w:szCs w:val="24"/>
    </w:rPr>
  </w:style>
  <w:style w:type="character" w:customStyle="1" w:styleId="477">
    <w:name w:val="正文首行缩进 2 Char"/>
    <w:basedOn w:val="476"/>
    <w:link w:val="87"/>
    <w:semiHidden/>
    <w:qFormat/>
    <w:uiPriority w:val="99"/>
    <w:rPr>
      <w:kern w:val="2"/>
      <w:sz w:val="21"/>
      <w:szCs w:val="24"/>
    </w:rPr>
  </w:style>
  <w:style w:type="character" w:customStyle="1" w:styleId="478">
    <w:name w:val="正文文本 2 Char"/>
    <w:basedOn w:val="211"/>
    <w:link w:val="76"/>
    <w:semiHidden/>
    <w:qFormat/>
    <w:uiPriority w:val="99"/>
    <w:rPr>
      <w:kern w:val="2"/>
      <w:sz w:val="21"/>
      <w:szCs w:val="24"/>
    </w:rPr>
  </w:style>
  <w:style w:type="character" w:customStyle="1" w:styleId="479">
    <w:name w:val="正文文本 3 Char"/>
    <w:basedOn w:val="211"/>
    <w:link w:val="37"/>
    <w:semiHidden/>
    <w:qFormat/>
    <w:uiPriority w:val="99"/>
    <w:rPr>
      <w:kern w:val="2"/>
      <w:sz w:val="16"/>
      <w:szCs w:val="16"/>
    </w:rPr>
  </w:style>
  <w:style w:type="character" w:customStyle="1" w:styleId="480">
    <w:name w:val="正文文本缩进 2 Char"/>
    <w:basedOn w:val="211"/>
    <w:link w:val="55"/>
    <w:semiHidden/>
    <w:qFormat/>
    <w:uiPriority w:val="99"/>
    <w:rPr>
      <w:kern w:val="2"/>
      <w:sz w:val="21"/>
      <w:szCs w:val="24"/>
    </w:rPr>
  </w:style>
  <w:style w:type="character" w:customStyle="1" w:styleId="481">
    <w:name w:val="正文文本缩进 3 Char"/>
    <w:basedOn w:val="211"/>
    <w:link w:val="71"/>
    <w:semiHidden/>
    <w:qFormat/>
    <w:uiPriority w:val="99"/>
    <w:rPr>
      <w:kern w:val="2"/>
      <w:sz w:val="16"/>
      <w:szCs w:val="16"/>
    </w:rPr>
  </w:style>
  <w:style w:type="table" w:customStyle="1" w:styleId="482">
    <w:name w:val="中等深浅底纹 1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483">
    <w:name w:val="中等深浅底纹 1 - 强调文字颜色 1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6E6F4" w:themeFill="accent1" w:themeFillTint="3F"/>
      </w:tcPr>
    </w:tblStylePr>
    <w:tblStylePr w:type="band1Horz">
      <w:tcPr>
        <w:tcBorders>
          <w:insideH w:val="nil"/>
          <w:insideV w:val="nil"/>
        </w:tcBorders>
        <w:shd w:val="clear" w:color="auto" w:fill="D6E6F4" w:themeFill="accent1" w:themeFillTint="3F"/>
      </w:tcPr>
    </w:tblStylePr>
    <w:tblStylePr w:type="band2Horz">
      <w:tcPr>
        <w:tcBorders>
          <w:insideH w:val="nil"/>
          <w:insideV w:val="nil"/>
        </w:tcBorders>
      </w:tcPr>
    </w:tblStylePr>
  </w:style>
  <w:style w:type="table" w:customStyle="1" w:styleId="484">
    <w:name w:val="中等深浅底纹 2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485">
    <w:name w:val="中等深浅底纹 2 - 强调文字颜色 1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5B9BD5"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486">
    <w:name w:val="中等深浅列表 1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487">
    <w:name w:val="中等深浅列表 1 - 强调文字颜色 1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5B9BD5" w:themeColor="accent1" w:sz="8" w:space="0"/>
        </w:tcBorders>
      </w:tcPr>
    </w:tblStylePr>
    <w:tblStylePr w:type="lastRow">
      <w:rPr>
        <w:b/>
        <w:bCs/>
        <w:color w:val="44546A" w:themeColor="text2"/>
        <w14:textFill>
          <w14:solidFill>
            <w14:schemeClr w14:val="tx2"/>
          </w14:solidFill>
        </w14:textFill>
      </w:rPr>
      <w:tcPr>
        <w:tcBorders>
          <w:top w:val="single" w:color="5B9BD5" w:themeColor="accent1" w:sz="8" w:space="0"/>
          <w:bottom w:val="single" w:color="5B9BD5" w:themeColor="accent1" w:sz="8" w:space="0"/>
        </w:tcBorders>
      </w:tcPr>
    </w:tblStylePr>
    <w:tblStylePr w:type="firstCol">
      <w:rPr>
        <w:b/>
        <w:bCs/>
      </w:rPr>
    </w:tblStylePr>
    <w:tblStylePr w:type="lastCol">
      <w:rPr>
        <w:b/>
        <w:bCs/>
      </w:rPr>
      <w:tcPr>
        <w:tcBorders>
          <w:top w:val="single" w:color="5B9BD5" w:themeColor="accent1" w:sz="8" w:space="0"/>
          <w:bottom w:val="single" w:color="5B9BD5" w:themeColor="accent1" w:sz="8" w:space="0"/>
        </w:tcBorders>
      </w:tcPr>
    </w:tblStylePr>
    <w:tblStylePr w:type="band1Vert">
      <w:tcPr>
        <w:shd w:val="clear" w:color="auto" w:fill="D6E6F4" w:themeFill="accent1" w:themeFillTint="3F"/>
      </w:tcPr>
    </w:tblStylePr>
    <w:tblStylePr w:type="band1Horz">
      <w:tcPr>
        <w:shd w:val="clear" w:color="auto" w:fill="D6E6F4" w:themeFill="accent1" w:themeFillTint="3F"/>
      </w:tcPr>
    </w:tblStylePr>
  </w:style>
  <w:style w:type="table" w:customStyle="1" w:styleId="488">
    <w:name w:val="中等深浅列表 2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489">
    <w:name w:val="中等深浅网格 1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490">
    <w:name w:val="中等深浅网格 2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491">
    <w:name w:val="中等深浅网格 3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character" w:customStyle="1" w:styleId="492">
    <w:name w:val="注释标题 Char"/>
    <w:basedOn w:val="211"/>
    <w:link w:val="22"/>
    <w:semiHidden/>
    <w:qFormat/>
    <w:uiPriority w:val="99"/>
    <w:rPr>
      <w:kern w:val="2"/>
      <w:sz w:val="21"/>
      <w:szCs w:val="24"/>
    </w:rPr>
  </w:style>
  <w:style w:type="paragraph" w:customStyle="1" w:styleId="493">
    <w:name w:val="附录无标题章"/>
    <w:basedOn w:val="256"/>
    <w:qFormat/>
    <w:uiPriority w:val="0"/>
    <w:pPr>
      <w:spacing w:beforeLines="0" w:afterLines="0"/>
    </w:pPr>
    <w:rPr>
      <w:rFonts w:asciiTheme="majorEastAsia" w:eastAsiaTheme="majorEastAsia"/>
    </w:rPr>
  </w:style>
  <w:style w:type="paragraph" w:customStyle="1" w:styleId="494">
    <w:name w:val="附录一级无标题条"/>
    <w:basedOn w:val="257"/>
    <w:qFormat/>
    <w:uiPriority w:val="0"/>
    <w:pPr>
      <w:spacing w:beforeLines="0" w:afterLines="0"/>
    </w:pPr>
    <w:rPr>
      <w:rFonts w:asciiTheme="majorEastAsia" w:eastAsiaTheme="majorEastAsia"/>
    </w:rPr>
  </w:style>
  <w:style w:type="paragraph" w:customStyle="1" w:styleId="495">
    <w:name w:val="附录二级无标题条"/>
    <w:basedOn w:val="258"/>
    <w:qFormat/>
    <w:uiPriority w:val="0"/>
    <w:pPr>
      <w:spacing w:beforeLines="0" w:afterLines="0"/>
    </w:pPr>
    <w:rPr>
      <w:rFonts w:asciiTheme="majorEastAsia" w:eastAsiaTheme="majorEastAsia"/>
    </w:rPr>
  </w:style>
  <w:style w:type="paragraph" w:customStyle="1" w:styleId="496">
    <w:name w:val="附录三级无标题条"/>
    <w:basedOn w:val="259"/>
    <w:qFormat/>
    <w:uiPriority w:val="0"/>
    <w:pPr>
      <w:spacing w:beforeLines="0" w:afterLines="0"/>
    </w:pPr>
    <w:rPr>
      <w:rFonts w:asciiTheme="majorEastAsia" w:eastAsiaTheme="majorEastAsia"/>
    </w:rPr>
  </w:style>
  <w:style w:type="paragraph" w:customStyle="1" w:styleId="497">
    <w:name w:val="附录四级无标题条"/>
    <w:basedOn w:val="260"/>
    <w:qFormat/>
    <w:uiPriority w:val="0"/>
    <w:pPr>
      <w:spacing w:beforeLines="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45"/>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38"/>
    <w:qFormat/>
    <w:uiPriority w:val="0"/>
    <w:rPr>
      <w:rFonts w:ascii="宋体"/>
      <w:sz w:val="21"/>
    </w:rPr>
  </w:style>
  <w:style w:type="character" w:customStyle="1" w:styleId="514">
    <w:name w:val="Unresolved Mention"/>
    <w:basedOn w:val="21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一级无"/>
    <w:basedOn w:val="240"/>
    <w:qFormat/>
    <w:uiPriority w:val="0"/>
    <w:pPr>
      <w:numPr>
        <w:ilvl w:val="0"/>
        <w:numId w:val="0"/>
      </w:numPr>
      <w:tabs>
        <w:tab w:val="left" w:pos="720"/>
      </w:tabs>
      <w:spacing w:beforeLines="0" w:afterLines="0"/>
    </w:pPr>
    <w:rPr>
      <w:rFonts w:ascii="宋体" w:eastAsia="宋体"/>
    </w:rPr>
  </w:style>
  <w:style w:type="character" w:customStyle="1" w:styleId="519">
    <w:name w:val="页脚 Char"/>
    <w:link w:val="59"/>
    <w:qFormat/>
    <w:uiPriority w:val="99"/>
    <w:rPr>
      <w:kern w:val="2"/>
      <w:sz w:val="18"/>
      <w:szCs w:val="18"/>
    </w:rPr>
  </w:style>
  <w:style w:type="character" w:customStyle="1" w:styleId="520">
    <w:name w:val="一级条标题 Char"/>
    <w:basedOn w:val="211"/>
    <w:link w:val="240"/>
    <w:qFormat/>
    <w:uiPriority w:val="0"/>
    <w:rPr>
      <w:rFonts w:ascii="黑体" w:eastAsia="黑体"/>
      <w:sz w:val="21"/>
      <w:szCs w:val="21"/>
    </w:rPr>
  </w:style>
  <w:style w:type="character" w:customStyle="1" w:styleId="521">
    <w:name w:val="列出段落 Char"/>
    <w:link w:val="345"/>
    <w:qFormat/>
    <w:uiPriority w:val="34"/>
    <w:rPr>
      <w:kern w:val="2"/>
      <w:sz w:val="21"/>
      <w:szCs w:val="24"/>
    </w:rPr>
  </w:style>
  <w:style w:type="character" w:customStyle="1" w:styleId="522">
    <w:name w:val="15"/>
    <w:autoRedefine/>
    <w:qFormat/>
    <w:uiPriority w:val="0"/>
    <w:rPr>
      <w:rFonts w:hint="eastAsia" w:ascii="黑体" w:eastAsia="黑体"/>
      <w:b/>
      <w:bCs/>
      <w:sz w:val="28"/>
      <w:szCs w:val="28"/>
    </w:rPr>
  </w:style>
  <w:style w:type="paragraph" w:customStyle="1" w:styleId="523">
    <w:name w:val="编号列项（三级）"/>
    <w:autoRedefine/>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524">
    <w:name w:val="二级无"/>
    <w:basedOn w:val="241"/>
    <w:autoRedefine/>
    <w:qFormat/>
    <w:uiPriority w:val="0"/>
    <w:pPr>
      <w:numPr>
        <w:numId w:val="23"/>
      </w:numPr>
      <w:tabs>
        <w:tab w:val="left" w:pos="-31680"/>
      </w:tabs>
      <w:spacing w:beforeLines="0" w:afterLines="0"/>
      <w:outlineLvl w:val="3"/>
    </w:pPr>
    <w:rPr>
      <w:rFonts w:ascii="宋体" w:eastAsia="宋体"/>
    </w:rPr>
  </w:style>
  <w:style w:type="paragraph" w:customStyle="1" w:styleId="525">
    <w:name w:val="注：（正文）"/>
    <w:basedOn w:val="283"/>
    <w:next w:val="238"/>
    <w:autoRedefine/>
    <w:qFormat/>
    <w:uiPriority w:val="0"/>
    <w:pPr>
      <w:ind w:left="0" w:firstLine="0"/>
    </w:pPr>
  </w:style>
  <w:style w:type="paragraph" w:customStyle="1" w:styleId="526">
    <w:name w:val="注×：（正文）"/>
    <w:qFormat/>
    <w:uiPriority w:val="0"/>
    <w:pPr>
      <w:numPr>
        <w:ilvl w:val="0"/>
        <w:numId w:val="29"/>
      </w:numPr>
      <w:jc w:val="both"/>
    </w:pPr>
    <w:rPr>
      <w:rFonts w:ascii="宋体" w:hAnsi="Times New Roman" w:eastAsia="宋体" w:cs="Times New Roman"/>
      <w:sz w:val="18"/>
      <w:szCs w:val="18"/>
      <w:lang w:val="en-US" w:eastAsia="zh-CN" w:bidi="ar-SA"/>
    </w:rPr>
  </w:style>
  <w:style w:type="paragraph" w:customStyle="1" w:styleId="527">
    <w:name w:val="三级无"/>
    <w:basedOn w:val="270"/>
    <w:qFormat/>
    <w:uiPriority w:val="0"/>
    <w:pPr>
      <w:numPr>
        <w:numId w:val="23"/>
      </w:numPr>
      <w:tabs>
        <w:tab w:val="left" w:pos="1984"/>
      </w:tabs>
      <w:spacing w:beforeLines="0" w:afterLines="0"/>
      <w:outlineLvl w:val="4"/>
    </w:pPr>
    <w:rPr>
      <w:rFonts w:ascii="宋体" w:eastAsia="宋体"/>
    </w:rPr>
  </w:style>
  <w:style w:type="paragraph" w:customStyle="1" w:styleId="528">
    <w:name w:val="图表脚注说明"/>
    <w:basedOn w:val="1"/>
    <w:qFormat/>
    <w:uiPriority w:val="0"/>
    <w:pPr>
      <w:adjustRightInd w:val="0"/>
      <w:snapToGrid w:val="0"/>
      <w:spacing w:line="360" w:lineRule="exact"/>
      <w:ind w:left="1098" w:hanging="363"/>
    </w:pPr>
    <w:rPr>
      <w:rFonts w:ascii="宋体"/>
      <w:sz w:val="18"/>
      <w:szCs w:val="18"/>
    </w:rPr>
  </w:style>
  <w:style w:type="paragraph" w:customStyle="1" w:styleId="529">
    <w:name w:val="样式 标题 1 + 非加粗"/>
    <w:basedOn w:val="3"/>
    <w:qFormat/>
    <w:uiPriority w:val="0"/>
    <w:pPr>
      <w:keepNext w:val="0"/>
      <w:adjustRightInd w:val="0"/>
      <w:snapToGrid w:val="0"/>
      <w:spacing w:beforeLines="100" w:afterLines="100" w:line="240" w:lineRule="auto"/>
    </w:pPr>
    <w:rPr>
      <w:rFonts w:eastAsia="黑体"/>
      <w:b w:val="0"/>
      <w:bCs w:val="0"/>
      <w:sz w:val="21"/>
    </w:rPr>
  </w:style>
  <w:style w:type="character" w:customStyle="1" w:styleId="530">
    <w:name w:val="二级条标题 Char"/>
    <w:link w:val="241"/>
    <w:qFormat/>
    <w:locked/>
    <w:uiPriority w:val="0"/>
    <w:rPr>
      <w:rFonts w:ascii="黑体" w:eastAsia="黑体"/>
      <w:sz w:val="21"/>
      <w:szCs w:val="21"/>
    </w:rPr>
  </w:style>
  <w:style w:type="character" w:customStyle="1" w:styleId="531">
    <w:name w:val="三级条标题 Char"/>
    <w:link w:val="270"/>
    <w:qFormat/>
    <w:uiPriority w:val="0"/>
    <w:rPr>
      <w:rFonts w:ascii="黑体" w:eastAsia="黑体"/>
      <w:sz w:val="21"/>
      <w:szCs w:val="21"/>
    </w:rPr>
  </w:style>
  <w:style w:type="character" w:customStyle="1" w:styleId="532">
    <w:name w:val="标题 1 Char"/>
    <w:link w:val="3"/>
    <w:qFormat/>
    <w:uiPriority w:val="9"/>
    <w:rPr>
      <w:b/>
      <w:bCs/>
      <w:kern w:val="44"/>
      <w:sz w:val="44"/>
      <w:szCs w:val="44"/>
    </w:rPr>
  </w:style>
  <w:style w:type="paragraph" w:customStyle="1" w:styleId="533">
    <w:name w:val="其他标准标志"/>
    <w:basedOn w:val="1"/>
    <w:qFormat/>
    <w:uiPriority w:val="0"/>
    <w:pPr>
      <w:framePr w:w="6101" w:h="1389" w:hRule="exact" w:hSpace="181" w:vSpace="181" w:wrap="around" w:vAnchor="page" w:hAnchor="page" w:x="4673" w:y="942" w:anchorLock="1"/>
      <w:widowControl/>
      <w:shd w:val="solid" w:color="FFFFFF" w:fill="FFFFFF"/>
      <w:adjustRightInd w:val="0"/>
      <w:snapToGrid w:val="0"/>
      <w:spacing w:line="0" w:lineRule="atLeast"/>
      <w:jc w:val="right"/>
    </w:pPr>
    <w:rPr>
      <w:b/>
      <w:w w:val="130"/>
      <w:kern w:val="0"/>
      <w:sz w:val="96"/>
      <w:szCs w:val="96"/>
    </w:rPr>
  </w:style>
  <w:style w:type="paragraph" w:customStyle="1" w:styleId="534">
    <w:name w:val="其他发布日期"/>
    <w:basedOn w:val="1"/>
    <w:qFormat/>
    <w:uiPriority w:val="0"/>
    <w:pPr>
      <w:framePr w:w="3997" w:h="471" w:hRule="exact" w:vSpace="181" w:wrap="around" w:vAnchor="page" w:hAnchor="page" w:x="1419" w:y="14097" w:anchorLock="1"/>
      <w:widowControl/>
      <w:adjustRightInd w:val="0"/>
      <w:snapToGrid w:val="0"/>
      <w:spacing w:line="360" w:lineRule="exact"/>
      <w:jc w:val="left"/>
    </w:pPr>
    <w:rPr>
      <w:rFonts w:eastAsia="黑体"/>
      <w:kern w:val="0"/>
      <w:sz w:val="28"/>
      <w:szCs w:val="20"/>
    </w:rPr>
  </w:style>
  <w:style w:type="paragraph" w:customStyle="1" w:styleId="535">
    <w:name w:val="其他实施日期"/>
    <w:basedOn w:val="1"/>
    <w:qFormat/>
    <w:uiPriority w:val="0"/>
    <w:pPr>
      <w:framePr w:w="3997" w:h="471" w:hRule="exact" w:vSpace="181" w:wrap="around" w:vAnchor="page" w:hAnchor="page" w:x="7089" w:y="14097" w:anchorLock="1"/>
      <w:widowControl/>
      <w:adjustRightInd w:val="0"/>
      <w:snapToGrid w:val="0"/>
      <w:spacing w:line="360" w:lineRule="exact"/>
      <w:jc w:val="right"/>
    </w:pPr>
    <w:rPr>
      <w:rFonts w:eastAsia="黑体"/>
      <w:kern w:val="0"/>
      <w:sz w:val="28"/>
      <w:szCs w:val="20"/>
    </w:rPr>
  </w:style>
  <w:style w:type="paragraph" w:customStyle="1" w:styleId="536">
    <w:name w:val="_标准条文"/>
    <w:basedOn w:val="1"/>
    <w:qFormat/>
    <w:uiPriority w:val="0"/>
    <w:pPr>
      <w:overflowPunct w:val="0"/>
      <w:adjustRightInd w:val="0"/>
      <w:snapToGrid w:val="0"/>
      <w:spacing w:line="276" w:lineRule="auto"/>
      <w:ind w:firstLine="420" w:firstLineChars="200"/>
    </w:pPr>
    <w:rPr>
      <w:rFonts w:ascii="Arial" w:hAnsi="Arial" w:cs="宋体"/>
      <w:szCs w:val="20"/>
    </w:rPr>
  </w:style>
  <w:style w:type="character" w:customStyle="1" w:styleId="537">
    <w:name w:val="emtidy-1"/>
    <w:qFormat/>
    <w:uiPriority w:val="0"/>
  </w:style>
  <w:style w:type="character" w:customStyle="1" w:styleId="538">
    <w:name w:val="标题 3 Char"/>
    <w:link w:val="5"/>
    <w:qFormat/>
    <w:uiPriority w:val="9"/>
    <w:rPr>
      <w:b/>
      <w:bCs/>
      <w:kern w:val="2"/>
      <w:sz w:val="32"/>
      <w:szCs w:val="32"/>
    </w:rPr>
  </w:style>
  <w:style w:type="character" w:customStyle="1" w:styleId="539">
    <w:name w:val="标题 2 Char"/>
    <w:link w:val="4"/>
    <w:qFormat/>
    <w:uiPriority w:val="9"/>
    <w:rPr>
      <w:rFonts w:ascii="Arial" w:hAnsi="Arial" w:eastAsia="黑体"/>
      <w:b/>
      <w:bCs/>
      <w:kern w:val="2"/>
      <w:sz w:val="32"/>
      <w:szCs w:val="32"/>
    </w:rPr>
  </w:style>
  <w:style w:type="paragraph" w:customStyle="1" w:styleId="540">
    <w:name w:val="TOC 标题1"/>
    <w:basedOn w:val="3"/>
    <w:next w:val="1"/>
    <w:semiHidden/>
    <w:unhideWhenUsed/>
    <w:qFormat/>
    <w:uiPriority w:val="39"/>
    <w:pPr>
      <w:keepNext w:val="0"/>
      <w:widowControl/>
      <w:adjustRightInd w:val="0"/>
      <w:snapToGrid w:val="0"/>
      <w:spacing w:beforeLines="50" w:afterLines="50" w:line="276" w:lineRule="auto"/>
      <w:jc w:val="left"/>
      <w:outlineLvl w:val="9"/>
    </w:pPr>
    <w:rPr>
      <w:rFonts w:ascii="Cambria" w:hAnsi="Cambria" w:eastAsia="黑体"/>
      <w:color w:val="365F91"/>
      <w:kern w:val="0"/>
      <w:sz w:val="28"/>
      <w:szCs w:val="28"/>
    </w:rPr>
  </w:style>
  <w:style w:type="paragraph" w:customStyle="1" w:styleId="541">
    <w:name w:val="reader-word-layer"/>
    <w:basedOn w:val="1"/>
    <w:qFormat/>
    <w:uiPriority w:val="0"/>
    <w:pPr>
      <w:widowControl/>
      <w:adjustRightInd w:val="0"/>
      <w:snapToGrid w:val="0"/>
      <w:spacing w:before="100" w:beforeAutospacing="1" w:after="100" w:afterAutospacing="1" w:line="360" w:lineRule="exact"/>
      <w:jc w:val="left"/>
    </w:pPr>
    <w:rPr>
      <w:rFonts w:ascii="宋体" w:hAnsi="宋体" w:cs="宋体"/>
      <w:kern w:val="0"/>
      <w:sz w:val="24"/>
    </w:rPr>
  </w:style>
  <w:style w:type="character" w:customStyle="1" w:styleId="542">
    <w:name w:val="脚注文本 Char"/>
    <w:link w:val="69"/>
    <w:semiHidden/>
    <w:qFormat/>
    <w:uiPriority w:val="99"/>
    <w:rPr>
      <w:kern w:val="2"/>
      <w:sz w:val="18"/>
      <w:szCs w:val="18"/>
    </w:rPr>
  </w:style>
  <w:style w:type="table" w:customStyle="1" w:styleId="543">
    <w:name w:val="网格型1"/>
    <w:basedOn w:val="8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4">
    <w:name w:val="网格型2"/>
    <w:basedOn w:val="8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45">
    <w:name w:val="页眉 Char"/>
    <w:basedOn w:val="211"/>
    <w:link w:val="61"/>
    <w:qFormat/>
    <w:uiPriority w:val="99"/>
    <w:rPr>
      <w:kern w:val="2"/>
      <w:sz w:val="18"/>
      <w:szCs w:val="18"/>
    </w:rPr>
  </w:style>
  <w:style w:type="paragraph" w:customStyle="1" w:styleId="546">
    <w:name w:val="表中文字"/>
    <w:next w:val="1"/>
    <w:link w:val="547"/>
    <w:qFormat/>
    <w:uiPriority w:val="0"/>
    <w:pPr>
      <w:widowControl w:val="0"/>
      <w:jc w:val="center"/>
      <w:textAlignment w:val="center"/>
    </w:pPr>
    <w:rPr>
      <w:rFonts w:ascii="Times New Roman" w:hAnsi="Times New Roman" w:eastAsia="宋体" w:cs="Arial"/>
      <w:kern w:val="2"/>
      <w:sz w:val="24"/>
      <w:szCs w:val="24"/>
      <w:lang w:val="en-US" w:eastAsia="zh-CN" w:bidi="ar-SA"/>
    </w:rPr>
  </w:style>
  <w:style w:type="character" w:customStyle="1" w:styleId="547">
    <w:name w:val="表中文字 Char"/>
    <w:link w:val="546"/>
    <w:qFormat/>
    <w:uiPriority w:val="0"/>
    <w:rPr>
      <w:rFonts w:cs="Arial"/>
      <w:kern w:val="2"/>
      <w:sz w:val="24"/>
      <w:szCs w:val="24"/>
    </w:rPr>
  </w:style>
  <w:style w:type="paragraph" w:customStyle="1" w:styleId="548">
    <w:name w:val="插图插表"/>
    <w:basedOn w:val="28"/>
    <w:link w:val="549"/>
    <w:qFormat/>
    <w:uiPriority w:val="99"/>
    <w:pPr>
      <w:widowControl/>
      <w:adjustRightInd w:val="0"/>
      <w:snapToGrid w:val="0"/>
      <w:spacing w:line="360" w:lineRule="exact"/>
      <w:jc w:val="center"/>
    </w:pPr>
    <w:rPr>
      <w:rFonts w:ascii="Times New Roman" w:hAnsi="Times New Roman" w:eastAsiaTheme="minorEastAsia" w:cstheme="minorBidi"/>
      <w:bCs/>
      <w:kern w:val="0"/>
      <w:sz w:val="18"/>
      <w:szCs w:val="18"/>
    </w:rPr>
  </w:style>
  <w:style w:type="character" w:customStyle="1" w:styleId="549">
    <w:name w:val="插图插表 Char"/>
    <w:basedOn w:val="211"/>
    <w:link w:val="548"/>
    <w:qFormat/>
    <w:uiPriority w:val="99"/>
    <w:rPr>
      <w:rFonts w:eastAsiaTheme="minorEastAsia" w:cstheme="minorBidi"/>
      <w:bCs/>
      <w:sz w:val="18"/>
      <w:szCs w:val="18"/>
    </w:rPr>
  </w:style>
  <w:style w:type="table" w:customStyle="1" w:styleId="550">
    <w:name w:val="网格型3"/>
    <w:basedOn w:val="8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551">
    <w:name w:val="fontstyle01"/>
    <w:basedOn w:val="211"/>
    <w:qFormat/>
    <w:uiPriority w:val="0"/>
    <w:rPr>
      <w:rFonts w:hint="eastAsia" w:ascii="宋体" w:hAnsi="宋体" w:eastAsia="宋体"/>
      <w:color w:val="000000"/>
      <w:sz w:val="22"/>
      <w:szCs w:val="22"/>
    </w:rPr>
  </w:style>
  <w:style w:type="character" w:customStyle="1" w:styleId="552">
    <w:name w:val="标题 4 Char"/>
    <w:basedOn w:val="211"/>
    <w:link w:val="6"/>
    <w:qFormat/>
    <w:uiPriority w:val="9"/>
    <w:rPr>
      <w:rFonts w:ascii="Arial" w:hAnsi="Arial" w:eastAsia="黑体"/>
      <w:b/>
      <w:bCs/>
      <w:kern w:val="2"/>
      <w:sz w:val="28"/>
      <w:szCs w:val="28"/>
    </w:rPr>
  </w:style>
  <w:style w:type="character" w:customStyle="1" w:styleId="553">
    <w:name w:val="样式6 正文 Char1"/>
    <w:link w:val="554"/>
    <w:qFormat/>
    <w:locked/>
    <w:uiPriority w:val="0"/>
    <w:rPr>
      <w:sz w:val="24"/>
    </w:rPr>
  </w:style>
  <w:style w:type="paragraph" w:customStyle="1" w:styleId="554">
    <w:name w:val="样式6 正文"/>
    <w:link w:val="553"/>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555">
    <w:name w:val="修订1"/>
    <w:hidden/>
    <w:semiHidden/>
    <w:qFormat/>
    <w:uiPriority w:val="99"/>
    <w:rPr>
      <w:rFonts w:ascii="Times New Roman" w:hAnsi="Times New Roman" w:eastAsia="宋体" w:cs="Times New Roman"/>
      <w:kern w:val="2"/>
      <w:sz w:val="21"/>
      <w:lang w:val="en-US" w:eastAsia="zh-CN" w:bidi="ar-SA"/>
    </w:rPr>
  </w:style>
  <w:style w:type="table" w:customStyle="1" w:styleId="556">
    <w:name w:val="网格型4"/>
    <w:basedOn w:val="8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7">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table" w:customStyle="1" w:styleId="558">
    <w:name w:val="网格型5"/>
    <w:basedOn w:val="8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9">
    <w:name w:val="CM23"/>
    <w:basedOn w:val="557"/>
    <w:next w:val="557"/>
    <w:qFormat/>
    <w:uiPriority w:val="99"/>
    <w:rPr>
      <w:color w:val="auto"/>
    </w:rPr>
  </w:style>
  <w:style w:type="paragraph" w:customStyle="1" w:styleId="560">
    <w:name w:val="CM1"/>
    <w:basedOn w:val="557"/>
    <w:next w:val="557"/>
    <w:qFormat/>
    <w:uiPriority w:val="99"/>
    <w:rPr>
      <w:color w:val="auto"/>
    </w:rPr>
  </w:style>
  <w:style w:type="paragraph" w:customStyle="1" w:styleId="561">
    <w:name w:val="CM24"/>
    <w:basedOn w:val="557"/>
    <w:next w:val="557"/>
    <w:qFormat/>
    <w:uiPriority w:val="99"/>
    <w:rPr>
      <w:color w:val="auto"/>
    </w:rPr>
  </w:style>
  <w:style w:type="paragraph" w:customStyle="1" w:styleId="562">
    <w:name w:val="CM25"/>
    <w:basedOn w:val="557"/>
    <w:next w:val="557"/>
    <w:qFormat/>
    <w:uiPriority w:val="99"/>
    <w:rPr>
      <w:color w:val="auto"/>
    </w:rPr>
  </w:style>
  <w:style w:type="paragraph" w:customStyle="1" w:styleId="563">
    <w:name w:val="CM26"/>
    <w:basedOn w:val="557"/>
    <w:next w:val="557"/>
    <w:qFormat/>
    <w:uiPriority w:val="99"/>
    <w:rPr>
      <w:color w:val="auto"/>
    </w:rPr>
  </w:style>
  <w:style w:type="paragraph" w:customStyle="1" w:styleId="564">
    <w:name w:val="CM2"/>
    <w:basedOn w:val="557"/>
    <w:next w:val="557"/>
    <w:qFormat/>
    <w:uiPriority w:val="99"/>
    <w:pPr>
      <w:spacing w:line="360" w:lineRule="atLeast"/>
    </w:pPr>
    <w:rPr>
      <w:color w:val="auto"/>
    </w:rPr>
  </w:style>
  <w:style w:type="character" w:customStyle="1" w:styleId="565">
    <w:name w:val="apple-converted-space"/>
    <w:basedOn w:val="211"/>
    <w:qFormat/>
    <w:uiPriority w:val="0"/>
  </w:style>
  <w:style w:type="character" w:customStyle="1" w:styleId="566">
    <w:name w:val="emtidy-17"/>
    <w:basedOn w:val="211"/>
    <w:qFormat/>
    <w:uiPriority w:val="0"/>
  </w:style>
  <w:style w:type="paragraph" w:customStyle="1" w:styleId="567">
    <w:name w:val="Body text|1"/>
    <w:basedOn w:val="1"/>
    <w:qFormat/>
    <w:uiPriority w:val="0"/>
    <w:pPr>
      <w:adjustRightInd w:val="0"/>
      <w:snapToGrid w:val="0"/>
      <w:spacing w:line="540" w:lineRule="exact"/>
      <w:ind w:firstLine="270"/>
    </w:pPr>
    <w:rPr>
      <w:rFonts w:ascii="宋体" w:hAnsi="宋体" w:cs="宋体"/>
      <w:sz w:val="36"/>
      <w:szCs w:val="3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microsoft.com/office/2007/relationships/hdphoto" Target="media/image3.wdp"/><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17</Pages>
  <Words>2708</Words>
  <Characters>2994</Characters>
  <Lines>90</Lines>
  <Paragraphs>25</Paragraphs>
  <TotalTime>3</TotalTime>
  <ScaleCrop>false</ScaleCrop>
  <LinksUpToDate>false</LinksUpToDate>
  <CharactersWithSpaces>3113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2022-10-14T02:40:00Z</dcterms:created>
  <dc:creator>GY</dc:creator>
  <cp:lastModifiedBy>xiaoyuaiqq（余成）</cp:lastModifiedBy>
  <cp:lastPrinted>2021-02-08T04:27:00Z</cp:lastPrinted>
  <dcterms:modified xsi:type="dcterms:W3CDTF">2024-12-15T05:34:47Z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2052-12.1.0.19302</vt:lpwstr>
  </property>
  <property fmtid="{D5CDD505-2E9C-101B-9397-08002B2CF9AE}" pid="22" name="ICV">
    <vt:lpwstr>B54D5B4485BC4CD1A410761A2D3E0080_13</vt:lpwstr>
  </property>
</Properties>
</file>