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1"/>
        <w:spacing w:after="540"/>
        <w:jc w:val="left"/>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510540</wp:posOffset>
                </wp:positionV>
                <wp:extent cx="1800225" cy="39624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wps:spPr>
                      <wps:txbx>
                        <w:txbxContent>
                          <w:p>
                            <w:pPr>
                              <w:pStyle w:val="195"/>
                            </w:pPr>
                            <w:r>
                              <w:rPr>
                                <w:rFonts w:hint="eastAsia"/>
                              </w:rPr>
                              <w:t>I</w:t>
                            </w:r>
                            <w:r>
                              <w:t>CS 19.020</w:t>
                            </w:r>
                          </w:p>
                          <w:p>
                            <w:pPr>
                              <w:pStyle w:val="195"/>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75pt;margin-top:40.2pt;height:31.2pt;width:141.75pt;z-index:251659264;mso-width-relative:page;mso-height-relative:page;" filled="f" stroked="f" coordsize="21600,21600" o:gfxdata="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NX+7q1QAAAAgBAAAPAAAAAAAA&#10;AAEAIAAAACIAAABkcnMvZG93bnJldi54bWxQSwECFAAUAAAACACHTuJA4UXwE04CAABxBAAADgAA&#10;AAAAAAABACAAAAAkAQAAZHJzL2Uyb0RvYy54bWxQSwUGAAAAAAYABgBZAQAA5AUAAAAA&#10;">
                <v:fill on="f" focussize="0,0"/>
                <v:stroke on="f" weight="0.5pt"/>
                <v:imagedata o:title=""/>
                <o:lock v:ext="edit" aspectratio="f"/>
                <v:textbox inset="0mm,0mm,2.54mm,0mm" style="mso-fit-shape-to-text:t;">
                  <w:txbxContent>
                    <w:p>
                      <w:pPr>
                        <w:pStyle w:val="195"/>
                      </w:pPr>
                      <w:r>
                        <w:rPr>
                          <w:rFonts w:hint="eastAsia"/>
                        </w:rPr>
                        <w:t>I</w:t>
                      </w:r>
                      <w:r>
                        <w:t>CS 19.020</w:t>
                      </w:r>
                    </w:p>
                    <w:p>
                      <w:pPr>
                        <w:pStyle w:val="195"/>
                      </w:pPr>
                      <w:r>
                        <w:rPr>
                          <w:rFonts w:hint="eastAsia"/>
                        </w:rPr>
                        <w:t>C</w:t>
                      </w:r>
                      <w:r>
                        <w:t>CS K85</w:t>
                      </w:r>
                    </w:p>
                  </w:txbxContent>
                </v:textbox>
              </v:shape>
            </w:pict>
          </mc:Fallback>
        </mc:AlternateContent>
      </w:r>
      <w:r>
        <w:rPr>
          <w:rFonts w:hint="eastAsia" w:ascii="黑体" w:hAnsi="黑体" w:eastAsia="黑体"/>
          <w:b w:val="0"/>
        </w:rPr>
        <w:t>附件10</w:t>
      </w: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-112395</wp:posOffset>
                </wp:positionH>
                <wp:positionV relativeFrom="paragraph">
                  <wp:posOffset>1021080</wp:posOffset>
                </wp:positionV>
                <wp:extent cx="6276340" cy="883920"/>
                <wp:effectExtent l="0" t="0" r="0" b="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a:effectLst/>
                      </wps:spPr>
                      <wps:txbx>
                        <w:txbxContent>
                          <w:p>
                            <w:pPr>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85pt;margin-top:80.4pt;height:69.6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RWxXv2gAAAAsBAAAPAAAAAAAAAAEAIAAAACIAAABkcnMvZG93bnJldi54bWxQSwEC&#10;FAAUAAAACACHTuJAf8LMTisCAAA6BAAADgAAAAAAAAABACAAAAApAQAAZHJzL2Uyb0RvYy54bWxQ&#10;SwUGAAAAAAYABgBZAQAAxgUAAAAA&#10;">
                <v:fill on="f" focussize="0,0"/>
                <v:stroke on="f" miterlimit="8" joinstyle="miter"/>
                <v:imagedata o:title=""/>
                <o:lock v:ext="edit" aspectratio="f"/>
                <v:textbox style="mso-fit-shape-to-text:t;">
                  <w:txbxContent>
                    <w:p>
                      <w:pPr>
                        <w:jc w:val="distribute"/>
                        <w:rPr>
                          <w:rFonts w:ascii="黑体" w:hAnsi="黑体" w:eastAsia="黑体"/>
                          <w:sz w:val="84"/>
                          <w:szCs w:val="84"/>
                        </w:rPr>
                      </w:pPr>
                      <w:r>
                        <w:rPr>
                          <w:rFonts w:hint="eastAsia" w:ascii="黑体" w:hAnsi="黑体" w:eastAsia="黑体"/>
                          <w:sz w:val="84"/>
                          <w:szCs w:val="84"/>
                        </w:rPr>
                        <w:t>团体标准</w:t>
                      </w:r>
                    </w:p>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0" b="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wps:spPr>
                      <wps:txbx>
                        <w:txbxContent>
                          <w:p>
                            <w:pPr>
                              <w:pStyle w:val="193"/>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UaHczbAAAADQEAAA8AAAAA&#10;AAAAAQAgAAAAIgAAAGRycy9kb3ducmV2LnhtbFBLAQIUABQAAAAIAIdO4kAYjn07SgIAAG0EAAAO&#10;AAAAAAAAAAEAIAAAACoBAABkcnMvZTJvRG9jLnhtbFBLBQYAAAAABgAGAFkBAADmBQAAAAA=&#10;">
                <v:fill on="f" focussize="0,0"/>
                <v:stroke on="f" weight="0.5pt"/>
                <v:imagedata o:title=""/>
                <o:lock v:ext="edit" aspectratio="f"/>
                <v:textbox inset="0mm,0mm,0mm,0mm">
                  <w:txbxContent>
                    <w:p>
                      <w:pPr>
                        <w:pStyle w:val="193"/>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a:effectLst/>
                      </wps:spPr>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3Gq7VAAAA&#10;CAEAAA8AAAAAAAAAAQAgAAAAIgAAAGRycy9kb3ducmV2LnhtbFBLAQIUABQAAAAIAIdO4kC1pLOT&#10;5wEAAKsDAAAOAAAAAAAAAAEAIAAAACQBAABkcnMvZTJvRG9jLnhtbFBLBQYAAAAABgAGAFkBAAB9&#1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a:effectLst/>
                      </wps:spPr>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nk/h/VAAAA&#10;CgEAAA8AAAAAAAAAAQAgAAAAIgAAAGRycy9kb3ducmV2LnhtbFBLAQIUABQAAAAIAIdO4kBecx5e&#10;5wEAAKwDAAAOAAAAAAAAAAEAIAAAACQBAABkcnMvZTJvRG9jLnhtbFBLBQYAAAAABgAGAFkBAAB9&#1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wps:spPr>
                      <wps:txbx>
                        <w:txbxContent>
                          <w:p>
                            <w:pPr>
                              <w:pStyle w:val="169"/>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31.2pt;width:226.8pt;z-index:251664384;mso-width-relative:page;mso-height-relative:page;" filled="f" stroked="f" coordsize="21600,21600" o:gfxdata="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2y0eD2QAAAA0BAAAP&#10;AAAAAAAAAAEAIAAAACIAAABkcnMvZG93bnJldi54bWxQSwECFAAUAAAACACHTuJAiYrVs1ACAABx&#10;BAAADgAAAAAAAAABACAAAAAoAQAAZHJzL2Uyb0RvYy54bWxQSwUGAAAAAAYABgBZAQAA6gUAAAAA&#10;">
                <v:fill on="f" focussize="0,0"/>
                <v:stroke on="f" weight="0.5pt"/>
                <v:imagedata o:title=""/>
                <o:lock v:ext="edit" aspectratio="f"/>
                <v:textbox inset="0mm,0mm,2.54mm,0mm" style="mso-fit-shape-to-text:t;">
                  <w:txbxContent>
                    <w:p>
                      <w:pPr>
                        <w:pStyle w:val="169"/>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wps:spPr>
                      <wps:txbx>
                        <w:txbxContent>
                          <w:p>
                            <w:pPr>
                              <w:pStyle w:val="90"/>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31.2pt;width:226.8pt;z-index:251663360;mso-width-relative:page;mso-height-relative:page;" filled="f" stroked="f" coordsize="21600,21600" o:gfxdata="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wUMjvXAAAACgEAAA8A&#10;AAAAAAAAAQAgAAAAIgAAAGRycy9kb3ducmV2LnhtbFBLAQIUABQAAAAIAIdO4kAqwmOIUQIAAHEE&#10;AAAOAAAAAAAAAAEAIAAAACYBAABkcnMvZTJvRG9jLnhtbFBLBQYAAAAABgAGAFkBAADpBQAAAAA=&#10;">
                <v:fill on="f" focussize="0,0"/>
                <v:stroke on="f" weight="0.5pt"/>
                <v:imagedata o:title=""/>
                <o:lock v:ext="edit" aspectratio="f"/>
                <v:textbox inset="0mm,0mm,2.54mm,0mm" style="mso-fit-shape-to-text:t;">
                  <w:txbxContent>
                    <w:p>
                      <w:pPr>
                        <w:pStyle w:val="90"/>
                      </w:pPr>
                      <w:r>
                        <w:t>20XX—XX—XX发布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243840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wps:spPr>
                      <wps:txbx>
                        <w:txbxContent>
                          <w:p>
                            <w:pPr>
                              <w:pStyle w:val="82"/>
                            </w:pPr>
                            <w:r>
                              <w:rPr>
                                <w:rFonts w:hint="eastAsia" w:hAnsi="黑体"/>
                              </w:rPr>
                              <w:t>桥梁敷设电缆线路施工与运维技术规程</w:t>
                            </w:r>
                          </w:p>
                          <w:p>
                            <w:pPr>
                              <w:pStyle w:val="82"/>
                            </w:pPr>
                          </w:p>
                          <w:p>
                            <w:pPr>
                              <w:pStyle w:val="81"/>
                              <w:spacing w:before="0"/>
                            </w:pPr>
                            <w:r>
                              <w:t>Technical specification for construction, operation and maintenance of cable laying on bridges</w:t>
                            </w:r>
                          </w:p>
                          <w:p>
                            <w:pPr>
                              <w:pStyle w:val="87"/>
                            </w:pPr>
                          </w:p>
                          <w:p>
                            <w:pPr>
                              <w:pStyle w:val="87"/>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192pt;width:481.95pt;z-index:251662336;mso-width-relative:page;mso-height-relative:page;" filled="f" stroked="f" coordsize="21600,21600" o:gfxdata="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KR2M1wAAAAgBAAAP&#10;AAAAAAAAAAEAIAAAACIAAABkcnMvZG93bnJldi54bWxQSwECFAAUAAAACACHTuJANjdTEFICAABy&#10;BAAADgAAAAAAAAABACAAAAAmAQAAZHJzL2Uyb0RvYy54bWxQSwUGAAAAAAYABgBZAQAA6gUAAAAA&#10;">
                <v:fill on="f" focussize="0,0"/>
                <v:stroke on="f" weight="0.5pt"/>
                <v:imagedata o:title=""/>
                <o:lock v:ext="edit" aspectratio="f"/>
                <v:textbox inset="0mm,0mm,2.54mm,0mm" style="mso-fit-shape-to-text:t;">
                  <w:txbxContent>
                    <w:p>
                      <w:pPr>
                        <w:pStyle w:val="82"/>
                      </w:pPr>
                      <w:r>
                        <w:rPr>
                          <w:rFonts w:hint="eastAsia" w:hAnsi="黑体"/>
                        </w:rPr>
                        <w:t>桥梁敷设电缆线路施工与运维技术规程</w:t>
                      </w:r>
                    </w:p>
                    <w:p>
                      <w:pPr>
                        <w:pStyle w:val="82"/>
                      </w:pPr>
                    </w:p>
                    <w:p>
                      <w:pPr>
                        <w:pStyle w:val="81"/>
                        <w:spacing w:before="0"/>
                      </w:pPr>
                      <w:r>
                        <w:t>Technical specification for construction, operation and maintenance of cable laying on bridges</w:t>
                      </w:r>
                    </w:p>
                    <w:p>
                      <w:pPr>
                        <w:pStyle w:val="87"/>
                      </w:pPr>
                    </w:p>
                    <w:p>
                      <w:pPr>
                        <w:pStyle w:val="87"/>
                      </w:pPr>
                      <w:r>
                        <w:t>（</w:t>
                      </w:r>
                      <w:r>
                        <w:rPr>
                          <w:rFonts w:hint="eastAsia"/>
                        </w:rPr>
                        <w:t>征求意见</w:t>
                      </w:r>
                      <w:r>
                        <w:t>稿）</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805815"/>
                <wp:effectExtent l="0" t="0" r="0" b="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wps:spPr>
                      <wps:txbx>
                        <w:txbxContent>
                          <w:p>
                            <w:pPr>
                              <w:pStyle w:val="115"/>
                              <w:wordWrap w:val="0"/>
                            </w:pPr>
                            <w:r>
                              <w:t>T/CSEE XXXX</w:t>
                            </w:r>
                            <w:r>
                              <w:rPr>
                                <w:color w:val="FF0000"/>
                              </w:rPr>
                              <w:t>—</w:t>
                            </w:r>
                            <w:r>
                              <w:t>YYYY</w:t>
                            </w:r>
                          </w:p>
                          <w:p>
                            <w:pPr>
                              <w:pStyle w:val="192"/>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63.45pt;width:340.2pt;z-index:251660288;mso-width-relative:page;mso-height-relative:page;" filled="f" stroked="f" coordsize="21600,21600" o:gfxdata="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GXTUHYAAAACwEAAA8A&#10;AAAAAAAAAQAgAAAAIgAAAGRycy9kb3ducmV2LnhtbFBLAQIUABQAAAAIAIdO4kBa38+RUAIAAHEE&#10;AAAOAAAAAAAAAAEAIAAAACcBAABkcnMvZTJvRG9jLnhtbFBLBQYAAAAABgAGAFkBAADpBQAAAAA=&#10;">
                <v:fill on="f" focussize="0,0"/>
                <v:stroke on="f" weight="0.5pt"/>
                <v:imagedata o:title=""/>
                <o:lock v:ext="edit" aspectratio="f"/>
                <v:textbox inset="0mm,0mm,2.54mm,0mm" style="mso-fit-shape-to-text:t;">
                  <w:txbxContent>
                    <w:p>
                      <w:pPr>
                        <w:pStyle w:val="115"/>
                        <w:wordWrap w:val="0"/>
                      </w:pPr>
                      <w:r>
                        <w:t>T/CSEE XXXX</w:t>
                      </w:r>
                      <w:r>
                        <w:rPr>
                          <w:color w:val="FF0000"/>
                        </w:rPr>
                        <w:t>—</w:t>
                      </w:r>
                      <w:r>
                        <w:t>YYYY</w:t>
                      </w:r>
                    </w:p>
                    <w:p>
                      <w:pPr>
                        <w:pStyle w:val="192"/>
                      </w:pPr>
                      <w:r>
                        <w:rPr>
                          <w:rFonts w:hint="eastAsia"/>
                        </w:rPr>
                        <w:t>代替 T/X</w:t>
                      </w:r>
                      <w:r>
                        <w:t>X</w:t>
                      </w:r>
                      <w:r>
                        <w:rPr>
                          <w:rFonts w:hint="eastAsia"/>
                        </w:rPr>
                        <w:t>XX</w:t>
                      </w:r>
                    </w:p>
                  </w:txbxContent>
                </v:textbox>
              </v:shape>
            </w:pict>
          </mc:Fallback>
        </mc:AlternateContent>
      </w:r>
    </w:p>
    <w:p>
      <w:pPr>
        <w:pStyle w:val="31"/>
        <w:ind w:firstLine="440"/>
      </w:pPr>
    </w:p>
    <w:p>
      <w:pPr>
        <w:pStyle w:val="119"/>
        <w:rPr>
          <w:rFonts w:ascii="Times New Roman"/>
        </w:rPr>
      </w:pPr>
    </w:p>
    <w:p>
      <w:pPr>
        <w:pStyle w:val="119"/>
        <w:rPr>
          <w:b/>
          <w:color w:val="000000"/>
          <w:sz w:val="32"/>
        </w:rPr>
      </w:pPr>
      <w:r>
        <mc:AlternateContent>
          <mc:Choice Requires="wps">
            <w:drawing>
              <wp:anchor distT="0" distB="0" distL="114300" distR="114300" simplePos="0" relativeHeight="251666432" behindDoc="0" locked="0" layoutInCell="1" allowOverlap="1">
                <wp:simplePos x="0" y="0"/>
                <wp:positionH relativeFrom="page">
                  <wp:posOffset>1647825</wp:posOffset>
                </wp:positionH>
                <wp:positionV relativeFrom="page">
                  <wp:posOffset>9737725</wp:posOffset>
                </wp:positionV>
                <wp:extent cx="3474085" cy="234950"/>
                <wp:effectExtent l="0" t="0" r="0" b="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ffectLst/>
                      </wps:spPr>
                      <wps:txbx>
                        <w:txbxContent>
                          <w:p>
                            <w:pPr>
                              <w:pStyle w:val="194"/>
                              <w:ind w:firstLine="840"/>
                              <w:jc w:val="left"/>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29.75pt;margin-top:766.75pt;height:18.5pt;width:273.55pt;mso-position-horizontal-relative:page;mso-position-vertical-relative:page;z-index:251666432;mso-width-relative:page;mso-height-relative:page;" filled="f" stroked="f" coordsize="21600,21600" o:gfxdata="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iDqdoAAAANAQAADwAA&#10;AAAAAAABACAAAAAiAAAAZHJzL2Rvd25yZXYueG1sUEsBAhQAFAAAAAgAh07iQJozfJdNAgAAbgQA&#10;AA4AAAAAAAAAAQAgAAAAKQEAAGRycy9lMm9Eb2MueG1sUEsFBgAAAAAGAAYAWQEAAOgFAAAAAA==&#10;">
                <v:fill on="f" focussize="0,0"/>
                <v:stroke on="f" weight="0.5pt"/>
                <v:imagedata o:title=""/>
                <o:lock v:ext="edit" aspectratio="f"/>
                <v:textbox inset="0mm,0mm,0mm,0mm">
                  <w:txbxContent>
                    <w:p>
                      <w:pPr>
                        <w:pStyle w:val="194"/>
                        <w:ind w:firstLine="840"/>
                        <w:jc w:val="left"/>
                      </w:pPr>
                      <w:r>
                        <w:rPr>
                          <w:rFonts w:hint="eastAsia"/>
                        </w:rPr>
                        <w:t>中国电机工程学会</w:t>
                      </w:r>
                    </w:p>
                  </w:txbxContent>
                </v:textbox>
              </v:shape>
            </w:pict>
          </mc:Fallback>
        </mc:AlternateContent>
      </w:r>
      <w:r>
        <w:rPr>
          <w:rFonts w:ascii="Times New Roman"/>
        </w:rPr>
        <w:br w:type="page"/>
      </w:r>
      <w:r>
        <w:rPr>
          <w:b/>
          <w:color w:val="000000"/>
          <w:sz w:val="32"/>
        </w:rPr>
        <w:t xml:space="preserve"> </w:t>
      </w:r>
    </w:p>
    <w:p>
      <w:pPr>
        <w:pStyle w:val="152"/>
        <w:rPr>
          <w:rFonts w:hint="eastAsia"/>
        </w:rPr>
      </w:pPr>
      <w:bookmarkStart w:id="1" w:name="_Toc377645271"/>
      <w:r>
        <w:rPr>
          <w:rFonts w:hint="eastAsia"/>
        </w:rPr>
        <w:t>目</w:t>
      </w:r>
      <w:bookmarkStart w:id="2" w:name="BKML"/>
      <w:r>
        <w:rPr>
          <w:rFonts w:hAnsi="黑体"/>
        </w:rPr>
        <w:t>    </w:t>
      </w:r>
      <w:r>
        <w:rPr>
          <w:rFonts w:hint="eastAsia"/>
        </w:rPr>
        <w:t>次</w:t>
      </w:r>
      <w:bookmarkEnd w:id="2"/>
    </w:p>
    <w:p>
      <w:pPr>
        <w:pStyle w:val="27"/>
        <w:rPr>
          <w:kern w:val="0"/>
          <w:lang/>
        </w:rPr>
      </w:pPr>
    </w:p>
    <w:p>
      <w:pPr>
        <w:pStyle w:val="117"/>
        <w:rPr>
          <w:rFonts w:hint="eastAsia"/>
        </w:rPr>
      </w:pPr>
      <w:bookmarkStart w:id="3" w:name="_Toc377646871"/>
      <w:r>
        <w:rPr>
          <w:rFonts w:hint="eastAsia"/>
        </w:rPr>
        <w:t>前</w:t>
      </w:r>
      <w:bookmarkStart w:id="4" w:name="BKQY"/>
      <w:r>
        <w:rPr>
          <w:rFonts w:hAnsi="黑体"/>
        </w:rPr>
        <w:t>    </w:t>
      </w:r>
      <w:r>
        <w:rPr>
          <w:rFonts w:hint="eastAsia"/>
        </w:rPr>
        <w:t>言</w:t>
      </w:r>
      <w:bookmarkEnd w:id="1"/>
      <w:bookmarkEnd w:id="3"/>
      <w:bookmarkEnd w:id="4"/>
    </w:p>
    <w:p>
      <w:pPr>
        <w:pStyle w:val="31"/>
        <w:ind w:firstLine="440"/>
        <w:rPr>
          <w:sz w:val="21"/>
        </w:rPr>
      </w:pPr>
      <w:r>
        <w:rPr>
          <w:color w:val="FF0000"/>
        </w:rPr>
        <w:t>本文件</w:t>
      </w:r>
      <w:r>
        <w:rPr>
          <w:rFonts w:hint="eastAsia" w:hAnsi="宋体"/>
        </w:rPr>
        <w:t>按照</w:t>
      </w:r>
      <w:r>
        <w:rPr>
          <w:rFonts w:hAnsi="宋体"/>
        </w:rPr>
        <w:t>《中国电机工程学会标准化管理办法》、《中国电机工程学会标准化管理办法实施细则》</w:t>
      </w:r>
      <w:r>
        <w:rPr>
          <w:rFonts w:hint="eastAsia" w:hAnsi="宋体"/>
        </w:rPr>
        <w:t>的要求，依据</w:t>
      </w:r>
      <w:r>
        <w:rPr>
          <w:color w:val="FF0000"/>
        </w:rPr>
        <w:t>GB/T 1.1—2020《标准化工作导则 第1部分：标准化文件的结构和起草规则》的规定起草</w:t>
      </w:r>
      <w:r>
        <w:t>。</w:t>
      </w:r>
    </w:p>
    <w:p>
      <w:pPr>
        <w:ind w:firstLine="420" w:firstLineChars="200"/>
      </w:pPr>
      <w:r>
        <w:t>请注意本文件的某些内容可能涉及专利。本文件的发布机构不承担识别</w:t>
      </w:r>
      <w:r>
        <w:rPr>
          <w:rFonts w:hint="eastAsia"/>
          <w:strike/>
          <w:color w:val="FF0000"/>
        </w:rPr>
        <w:t>这些</w:t>
      </w:r>
      <w:r>
        <w:t>专利的责任。</w:t>
      </w:r>
    </w:p>
    <w:p>
      <w:pPr>
        <w:autoSpaceDE w:val="0"/>
        <w:autoSpaceDN w:val="0"/>
        <w:adjustRightInd w:val="0"/>
        <w:ind w:firstLine="420" w:firstLineChars="200"/>
        <w:jc w:val="left"/>
        <w:rPr>
          <w:rFonts w:ascii="宋体" w:cs="宋体"/>
          <w:kern w:val="0"/>
          <w:szCs w:val="21"/>
        </w:rPr>
      </w:pPr>
      <w:r>
        <w:rPr>
          <w:color w:val="FF0000"/>
        </w:rPr>
        <w:t>本文件</w:t>
      </w:r>
      <w:r>
        <w:rPr>
          <w:rFonts w:hint="eastAsia" w:ascii="宋体" w:cs="宋体"/>
          <w:kern w:val="0"/>
          <w:szCs w:val="21"/>
        </w:rPr>
        <w:t>由中国电机工程学会提出。</w:t>
      </w:r>
    </w:p>
    <w:p>
      <w:pPr>
        <w:ind w:firstLine="420" w:firstLineChars="200"/>
      </w:pPr>
      <w:r>
        <w:rPr>
          <w:rFonts w:hint="eastAsia" w:ascii="宋体" w:hAnsi="宋体"/>
          <w:color w:val="FF0000"/>
        </w:rPr>
        <w:t>本文件</w:t>
      </w:r>
      <w:r>
        <w:rPr>
          <w:rFonts w:hint="eastAsia" w:ascii="宋体" w:hAnsi="宋体"/>
        </w:rPr>
        <w:t>由中国电机工程学会X</w:t>
      </w:r>
      <w:r>
        <w:rPr>
          <w:rFonts w:ascii="宋体" w:hAnsi="宋体"/>
        </w:rPr>
        <w:t>XXXXXXXXX</w:t>
      </w:r>
      <w:r>
        <w:rPr>
          <w:rFonts w:hint="eastAsia" w:ascii="宋体" w:hAnsi="宋体"/>
        </w:rPr>
        <w:t>标准专业委员会技术归口和解释。</w:t>
      </w:r>
    </w:p>
    <w:p>
      <w:pPr>
        <w:ind w:firstLine="420" w:firstLineChars="200"/>
      </w:pPr>
      <w:r>
        <w:rPr>
          <w:color w:val="FF0000"/>
        </w:rPr>
        <w:t>本文件</w:t>
      </w:r>
      <w:r>
        <w:t xml:space="preserve">起草单位： </w:t>
      </w:r>
    </w:p>
    <w:p>
      <w:pPr>
        <w:ind w:firstLine="420" w:firstLineChars="200"/>
      </w:pPr>
      <w:r>
        <w:rPr>
          <w:color w:val="FF0000"/>
        </w:rPr>
        <w:t>本文件主要</w:t>
      </w:r>
      <w:r>
        <w:t>起草人：</w:t>
      </w:r>
    </w:p>
    <w:p>
      <w:pPr>
        <w:ind w:firstLine="420" w:firstLineChars="200"/>
      </w:pPr>
      <w:r>
        <w:rPr>
          <w:color w:val="FF0000"/>
        </w:rPr>
        <w:t>本文件</w:t>
      </w:r>
      <w:r>
        <w:t>首次发布。</w:t>
      </w:r>
    </w:p>
    <w:p>
      <w:pPr>
        <w:pStyle w:val="31"/>
        <w:ind w:firstLine="440"/>
        <w:rPr>
          <w:rFonts w:hint="eastAsia"/>
        </w:rPr>
      </w:pPr>
      <w:r>
        <w:rPr>
          <w:rFonts w:hint="eastAsia" w:hAnsi="宋体"/>
          <w:color w:val="FF0000"/>
        </w:rPr>
        <w:t>本文件</w:t>
      </w:r>
      <w:r>
        <w:rPr>
          <w:rFonts w:hint="eastAsia" w:hAnsi="宋体"/>
        </w:rPr>
        <w:t>在执行过程中的意见或建议反馈至中国电机工程学会标准执行办公室（地址：北京市西城区白广路二条1 号，100761，网址：http：//www.csee.org.cn，邮箱：</w:t>
      </w:r>
      <w:r>
        <w:rPr>
          <w:rFonts w:ascii="Times New Roman"/>
        </w:rPr>
        <w:fldChar w:fldCharType="begin"/>
      </w:r>
      <w:r>
        <w:instrText xml:space="preserve"> HYPERLINK "mailto:cseebz@csee.org.cn" </w:instrText>
      </w:r>
      <w:r>
        <w:rPr>
          <w:rFonts w:ascii="Times New Roman"/>
        </w:rPr>
        <w:fldChar w:fldCharType="separate"/>
      </w:r>
      <w:r>
        <w:rPr>
          <w:rStyle w:val="48"/>
          <w:rFonts w:hint="eastAsia" w:hAnsi="宋体"/>
        </w:rPr>
        <w:t>cseebz@csee.org.cn</w:t>
      </w:r>
      <w:r>
        <w:rPr>
          <w:rStyle w:val="48"/>
          <w:rFonts w:hAnsi="宋体"/>
        </w:rPr>
        <w:fldChar w:fldCharType="end"/>
      </w:r>
      <w:r>
        <w:rPr>
          <w:rFonts w:hint="eastAsia" w:hAnsi="宋体"/>
        </w:rPr>
        <w:t>）。</w:t>
      </w:r>
    </w:p>
    <w:p/>
    <w:p/>
    <w:p>
      <w:pPr>
        <w:tabs>
          <w:tab w:val="left" w:pos="6780"/>
        </w:tabs>
      </w:pPr>
      <w:r>
        <w:tab/>
      </w:r>
    </w:p>
    <w:p/>
    <w:p>
      <w:pPr>
        <w:sectPr>
          <w:footerReference r:id="rId5" w:type="first"/>
          <w:footerReference r:id="rId3" w:type="default"/>
          <w:footerReference r:id="rId4" w:type="even"/>
          <w:pgSz w:w="11906" w:h="16838"/>
          <w:pgMar w:top="567" w:right="1134" w:bottom="1134" w:left="1417" w:header="1418" w:footer="1134" w:gutter="0"/>
          <w:pgNumType w:fmt="upperRoman" w:start="1"/>
          <w:cols w:space="720" w:num="1"/>
          <w:formProt w:val="0"/>
          <w:titlePg/>
          <w:docGrid w:type="lines" w:linePitch="312" w:charSpace="0"/>
        </w:sectPr>
      </w:pPr>
    </w:p>
    <w:p>
      <w:pPr>
        <w:pStyle w:val="152"/>
        <w:rPr>
          <w:rFonts w:hint="eastAsia"/>
        </w:rPr>
      </w:pPr>
      <w:bookmarkStart w:id="5" w:name="StandardName"/>
      <w:r>
        <w:rPr>
          <w:rFonts w:hint="eastAsia"/>
        </w:rPr>
        <w:t>桥梁敷设电缆线路施工与运维技术规程</w:t>
      </w:r>
      <w:bookmarkEnd w:id="5"/>
    </w:p>
    <w:p>
      <w:pPr>
        <w:pStyle w:val="53"/>
        <w:rPr>
          <w:rFonts w:hint="eastAsia"/>
        </w:rPr>
      </w:pPr>
      <w:bookmarkStart w:id="6" w:name="_Toc377645272"/>
      <w:bookmarkStart w:id="7" w:name="_Toc377552189"/>
      <w:bookmarkStart w:id="8" w:name="_Toc377646872"/>
      <w:r>
        <w:rPr>
          <w:rFonts w:hint="eastAsia"/>
        </w:rPr>
        <w:t>范围</w:t>
      </w:r>
      <w:bookmarkEnd w:id="6"/>
      <w:bookmarkEnd w:id="7"/>
      <w:bookmarkEnd w:id="8"/>
    </w:p>
    <w:p>
      <w:pPr>
        <w:pStyle w:val="31"/>
        <w:rPr>
          <w:rFonts w:hint="eastAsia" w:hAnsi="宋体"/>
          <w:sz w:val="21"/>
        </w:rPr>
      </w:pPr>
      <w:r>
        <w:rPr>
          <w:rFonts w:hint="eastAsia" w:hAnsi="宋体"/>
          <w:sz w:val="21"/>
        </w:rPr>
        <w:t>本文件规定了在桥梁上开展电缆本体敷设、电缆附件及附属设备设施安装等施工工作的技术要求，规定了对桥梁通道内的电缆线路开展巡视检查、安全防护、状态评价、维护等运维工作的技术要求。</w:t>
      </w:r>
    </w:p>
    <w:p>
      <w:pPr>
        <w:pStyle w:val="31"/>
        <w:rPr>
          <w:rFonts w:hint="eastAsia" w:hAnsi="宋体"/>
          <w:sz w:val="21"/>
        </w:rPr>
      </w:pPr>
      <w:r>
        <w:rPr>
          <w:rFonts w:hint="eastAsia" w:hAnsi="宋体"/>
          <w:sz w:val="21"/>
        </w:rPr>
        <w:t>本文件适用于在桥梁上敷设的额定电压为1</w:t>
      </w:r>
      <w:r>
        <w:rPr>
          <w:rFonts w:hAnsi="宋体"/>
          <w:sz w:val="21"/>
        </w:rPr>
        <w:t>10</w:t>
      </w:r>
      <w:r>
        <w:rPr>
          <w:rFonts w:hint="eastAsia" w:hAnsi="宋体"/>
          <w:sz w:val="21"/>
        </w:rPr>
        <w:t>（6</w:t>
      </w:r>
      <w:r>
        <w:rPr>
          <w:rFonts w:hAnsi="宋体"/>
          <w:sz w:val="21"/>
        </w:rPr>
        <w:t>6</w:t>
      </w:r>
      <w:r>
        <w:rPr>
          <w:rFonts w:hint="eastAsia" w:hAnsi="宋体"/>
          <w:sz w:val="21"/>
        </w:rPr>
        <w:t>）kV及</w:t>
      </w:r>
      <w:r>
        <w:rPr>
          <w:rFonts w:hAnsi="宋体"/>
          <w:sz w:val="21"/>
        </w:rPr>
        <w:t xml:space="preserve">220 </w:t>
      </w:r>
      <w:r>
        <w:rPr>
          <w:rFonts w:hint="eastAsia" w:hAnsi="宋体"/>
          <w:sz w:val="21"/>
        </w:rPr>
        <w:t>kV的电力电缆及通道，其他电压等级电缆线路可参照执行，在桥架上敷设的电缆线路可参照执行。</w:t>
      </w:r>
    </w:p>
    <w:p>
      <w:pPr>
        <w:pStyle w:val="53"/>
        <w:rPr>
          <w:rFonts w:hint="eastAsia"/>
        </w:rPr>
      </w:pPr>
      <w:bookmarkStart w:id="9" w:name="_Toc377645273"/>
      <w:bookmarkStart w:id="10" w:name="_Toc377646873"/>
      <w:bookmarkStart w:id="11" w:name="_Toc377552190"/>
      <w:r>
        <w:rPr>
          <w:rFonts w:hint="eastAsia"/>
        </w:rPr>
        <w:t>规范性引用文件</w:t>
      </w:r>
      <w:bookmarkEnd w:id="9"/>
      <w:bookmarkEnd w:id="10"/>
      <w:bookmarkEnd w:id="11"/>
    </w:p>
    <w:p>
      <w:pPr>
        <w:pStyle w:val="31"/>
        <w:rPr>
          <w:rFonts w:hint="eastAsia" w:hAnsi="宋体"/>
          <w:sz w:val="21"/>
        </w:rPr>
      </w:pPr>
      <w:r>
        <w:rPr>
          <w:rFonts w:hint="eastAsia" w:hAnsi="宋体"/>
          <w:sz w:val="21"/>
        </w:rPr>
        <w:t>下列文件对于本文件的应用是必不可少的。凡是注日期的引用文件，仅所注日期的版本适用于本文件。凡是不注日期的引用文件，其最新版本（包括所有的修改单）适用于本文件。</w:t>
      </w:r>
    </w:p>
    <w:p>
      <w:pPr>
        <w:pStyle w:val="31"/>
        <w:rPr>
          <w:rFonts w:hint="eastAsia" w:hAnsi="宋体"/>
          <w:sz w:val="21"/>
          <w:highlight w:val="yellow"/>
        </w:rPr>
      </w:pPr>
      <w:r>
        <w:rPr>
          <w:rFonts w:hint="eastAsia" w:hAnsi="宋体"/>
          <w:sz w:val="21"/>
          <w:highlight w:val="yellow"/>
        </w:rPr>
        <w:t>GB 50168  电气装置安装工程  电缆线路施工及验收规范</w:t>
      </w:r>
    </w:p>
    <w:p>
      <w:pPr>
        <w:pStyle w:val="31"/>
        <w:rPr>
          <w:rFonts w:hint="eastAsia" w:hAnsi="宋体"/>
          <w:sz w:val="21"/>
          <w:highlight w:val="yellow"/>
        </w:rPr>
      </w:pPr>
      <w:r>
        <w:rPr>
          <w:rFonts w:hint="eastAsia" w:hAnsi="宋体"/>
          <w:sz w:val="21"/>
          <w:highlight w:val="yellow"/>
        </w:rPr>
        <w:t>GB 50217  电力工程电缆设计规范</w:t>
      </w:r>
    </w:p>
    <w:p>
      <w:pPr>
        <w:pStyle w:val="31"/>
        <w:rPr>
          <w:rFonts w:hint="eastAsia" w:hAnsi="宋体"/>
          <w:sz w:val="21"/>
          <w:highlight w:val="yellow"/>
        </w:rPr>
      </w:pPr>
      <w:r>
        <w:rPr>
          <w:rFonts w:hint="eastAsia" w:hAnsi="宋体"/>
          <w:sz w:val="21"/>
          <w:highlight w:val="yellow"/>
        </w:rPr>
        <w:t>DL/T 393  输变电设备状态检修试验规程</w:t>
      </w:r>
    </w:p>
    <w:p>
      <w:pPr>
        <w:pStyle w:val="31"/>
        <w:rPr>
          <w:rFonts w:hint="eastAsia" w:hAnsi="宋体"/>
          <w:sz w:val="21"/>
          <w:highlight w:val="yellow"/>
        </w:rPr>
      </w:pPr>
      <w:r>
        <w:rPr>
          <w:rFonts w:hint="eastAsia" w:hAnsi="宋体"/>
          <w:sz w:val="21"/>
          <w:highlight w:val="yellow"/>
        </w:rPr>
        <w:t>DL/T 596  电力设备预防性试验规程</w:t>
      </w:r>
    </w:p>
    <w:p>
      <w:pPr>
        <w:pStyle w:val="31"/>
        <w:rPr>
          <w:rFonts w:hint="eastAsia" w:hAnsi="宋体"/>
          <w:sz w:val="21"/>
          <w:highlight w:val="yellow"/>
        </w:rPr>
      </w:pPr>
      <w:r>
        <w:rPr>
          <w:rFonts w:hint="eastAsia" w:hAnsi="宋体"/>
          <w:sz w:val="21"/>
          <w:highlight w:val="yellow"/>
        </w:rPr>
        <w:t>DL/T 664  带电设备红外诊断应用规范</w:t>
      </w:r>
    </w:p>
    <w:p>
      <w:pPr>
        <w:pStyle w:val="31"/>
        <w:rPr>
          <w:rFonts w:hint="eastAsia" w:hAnsi="宋体"/>
          <w:sz w:val="21"/>
          <w:highlight w:val="yellow"/>
        </w:rPr>
      </w:pPr>
      <w:r>
        <w:rPr>
          <w:rFonts w:hint="eastAsia" w:hAnsi="宋体"/>
          <w:sz w:val="21"/>
          <w:highlight w:val="yellow"/>
        </w:rPr>
        <w:t>DL 907  热力设备红外检测导则</w:t>
      </w:r>
    </w:p>
    <w:p>
      <w:pPr>
        <w:pStyle w:val="31"/>
        <w:rPr>
          <w:rFonts w:hint="eastAsia" w:hAnsi="宋体"/>
          <w:sz w:val="21"/>
        </w:rPr>
      </w:pPr>
      <w:r>
        <w:rPr>
          <w:rFonts w:hint="eastAsia" w:hAnsi="宋体"/>
          <w:sz w:val="21"/>
          <w:highlight w:val="yellow"/>
        </w:rPr>
        <w:t>DL/T 5221  城市电力电缆线路设计技术规定</w:t>
      </w:r>
    </w:p>
    <w:p>
      <w:pPr>
        <w:pStyle w:val="53"/>
        <w:rPr>
          <w:rFonts w:hint="eastAsia"/>
        </w:rPr>
      </w:pPr>
      <w:bookmarkStart w:id="12" w:name="_Toc377552191"/>
      <w:bookmarkEnd w:id="12"/>
      <w:bookmarkStart w:id="13" w:name="_Toc377646874"/>
      <w:bookmarkStart w:id="14" w:name="_Toc377645274"/>
      <w:r>
        <w:rPr>
          <w:rFonts w:hint="eastAsia"/>
        </w:rPr>
        <w:t>术语和定义</w:t>
      </w:r>
      <w:bookmarkEnd w:id="13"/>
      <w:bookmarkEnd w:id="14"/>
    </w:p>
    <w:p>
      <w:pPr>
        <w:pStyle w:val="31"/>
        <w:rPr>
          <w:sz w:val="21"/>
        </w:rPr>
      </w:pPr>
      <w:r>
        <w:rPr>
          <w:rFonts w:hint="eastAsia"/>
          <w:sz w:val="21"/>
        </w:rPr>
        <w:t>下列术语和定义适用于本文件。</w:t>
      </w:r>
    </w:p>
    <w:p>
      <w:pPr>
        <w:rPr>
          <w:rFonts w:ascii="Arial" w:hAnsi="Arial" w:eastAsia="黑体" w:cs="Arial"/>
          <w:kern w:val="0"/>
          <w:szCs w:val="21"/>
        </w:rPr>
      </w:pPr>
      <w:r>
        <w:rPr>
          <w:rFonts w:ascii="Arial" w:hAnsi="Arial" w:eastAsia="黑体" w:cs="Arial"/>
          <w:kern w:val="0"/>
          <w:szCs w:val="21"/>
        </w:rPr>
        <w:t>3.1</w:t>
      </w:r>
    </w:p>
    <w:p>
      <w:pPr>
        <w:ind w:firstLine="420" w:firstLineChars="200"/>
        <w:rPr>
          <w:rFonts w:ascii="黑体" w:hAnsi="黑体" w:eastAsia="黑体" w:cs="黑体"/>
          <w:kern w:val="0"/>
          <w:szCs w:val="21"/>
        </w:rPr>
      </w:pPr>
      <w:r>
        <w:rPr>
          <w:rFonts w:hint="eastAsia" w:ascii="黑体" w:hAnsi="黑体" w:eastAsia="黑体" w:cs="黑体"/>
          <w:kern w:val="0"/>
          <w:szCs w:val="21"/>
        </w:rPr>
        <w:t xml:space="preserve">桥梁电缆通道 </w:t>
      </w:r>
      <w:r>
        <w:rPr>
          <w:rFonts w:eastAsia="黑体"/>
          <w:b/>
          <w:kern w:val="0"/>
          <w:szCs w:val="21"/>
        </w:rPr>
        <w:t xml:space="preserve">Bridge cable channel </w:t>
      </w:r>
    </w:p>
    <w:p>
      <w:pPr>
        <w:ind w:firstLine="420" w:firstLineChars="200"/>
        <w:rPr>
          <w:rFonts w:ascii="宋体" w:hAnsi="宋体"/>
          <w:kern w:val="0"/>
          <w:szCs w:val="21"/>
        </w:rPr>
      </w:pPr>
      <w:r>
        <w:rPr>
          <w:rFonts w:hint="eastAsia" w:ascii="宋体" w:hAnsi="宋体"/>
          <w:kern w:val="0"/>
          <w:szCs w:val="21"/>
        </w:rPr>
        <w:t>在桥梁上所构建的用于电缆敷设及运行的专用通道形式，一般包括箱梁通道、平台通道及过渡区等形式。</w:t>
      </w:r>
    </w:p>
    <w:p>
      <w:pPr>
        <w:rPr>
          <w:rFonts w:ascii="Arial" w:hAnsi="Arial" w:eastAsia="黑体" w:cs="Arial"/>
          <w:kern w:val="0"/>
          <w:szCs w:val="21"/>
        </w:rPr>
      </w:pPr>
      <w:r>
        <w:rPr>
          <w:rFonts w:ascii="Arial" w:hAnsi="Arial" w:eastAsia="黑体" w:cs="Arial"/>
          <w:kern w:val="0"/>
          <w:szCs w:val="21"/>
        </w:rPr>
        <w:t>3.2</w:t>
      </w:r>
    </w:p>
    <w:p>
      <w:pPr>
        <w:ind w:firstLine="420" w:firstLineChars="200"/>
        <w:rPr>
          <w:rFonts w:ascii="黑体" w:hAnsi="黑体" w:eastAsia="黑体" w:cs="黑体"/>
          <w:kern w:val="0"/>
          <w:szCs w:val="21"/>
        </w:rPr>
      </w:pPr>
      <w:r>
        <w:rPr>
          <w:rFonts w:hint="eastAsia" w:ascii="黑体" w:hAnsi="黑体" w:eastAsia="黑体" w:cs="黑体"/>
          <w:kern w:val="0"/>
          <w:szCs w:val="21"/>
        </w:rPr>
        <w:t xml:space="preserve">桥梁敷设 </w:t>
      </w:r>
      <w:r>
        <w:rPr>
          <w:rFonts w:eastAsia="黑体"/>
          <w:b/>
          <w:kern w:val="0"/>
          <w:szCs w:val="21"/>
        </w:rPr>
        <w:t>Bridge laying</w:t>
      </w:r>
    </w:p>
    <w:p>
      <w:pPr>
        <w:ind w:firstLine="420" w:firstLineChars="200"/>
        <w:rPr>
          <w:rFonts w:ascii="宋体" w:hAnsi="宋体"/>
          <w:kern w:val="0"/>
          <w:szCs w:val="21"/>
        </w:rPr>
      </w:pPr>
      <w:r>
        <w:rPr>
          <w:rFonts w:hint="eastAsia" w:ascii="宋体" w:hAnsi="宋体"/>
          <w:kern w:val="0"/>
          <w:szCs w:val="21"/>
        </w:rPr>
        <w:t>在桥梁现有通道结构或新增的附属通道结构上进行电缆线路的敷设与安装。</w:t>
      </w:r>
    </w:p>
    <w:p>
      <w:pPr>
        <w:rPr>
          <w:rFonts w:ascii="Arial" w:hAnsi="Arial" w:eastAsia="黑体" w:cs="Arial"/>
          <w:kern w:val="0"/>
          <w:szCs w:val="21"/>
        </w:rPr>
      </w:pPr>
      <w:r>
        <w:rPr>
          <w:rFonts w:ascii="Arial" w:hAnsi="Arial" w:eastAsia="黑体" w:cs="Arial"/>
          <w:kern w:val="0"/>
          <w:szCs w:val="21"/>
        </w:rPr>
        <w:t>3.3</w:t>
      </w:r>
    </w:p>
    <w:p>
      <w:pPr>
        <w:ind w:firstLine="420" w:firstLineChars="200"/>
        <w:rPr>
          <w:rFonts w:ascii="黑体" w:hAnsi="黑体" w:eastAsia="黑体" w:cs="黑体"/>
          <w:kern w:val="0"/>
          <w:szCs w:val="21"/>
        </w:rPr>
      </w:pPr>
      <w:r>
        <w:rPr>
          <w:rFonts w:hint="eastAsia" w:ascii="黑体" w:hAnsi="黑体" w:eastAsia="黑体" w:cs="黑体"/>
          <w:kern w:val="0"/>
          <w:szCs w:val="21"/>
        </w:rPr>
        <w:t xml:space="preserve">平台通道 </w:t>
      </w:r>
      <w:r>
        <w:rPr>
          <w:rFonts w:eastAsia="黑体"/>
          <w:b/>
          <w:kern w:val="0"/>
          <w:szCs w:val="21"/>
        </w:rPr>
        <w:t>Platform access</w:t>
      </w:r>
    </w:p>
    <w:p>
      <w:pPr>
        <w:ind w:firstLine="420" w:firstLineChars="200"/>
        <w:rPr>
          <w:rFonts w:ascii="宋体" w:hAnsi="宋体"/>
          <w:kern w:val="0"/>
          <w:szCs w:val="21"/>
        </w:rPr>
      </w:pPr>
      <w:r>
        <w:rPr>
          <w:rFonts w:hint="eastAsia" w:ascii="宋体" w:hAnsi="宋体"/>
          <w:kern w:val="0"/>
          <w:szCs w:val="21"/>
        </w:rPr>
        <w:t>一种利用桥梁结构单独设计的用于敷设电缆线路的通道形式，一般为敞开或半封闭结构形式，按平台材料形式一般分为钢平台、混凝土平台等。</w:t>
      </w:r>
    </w:p>
    <w:p>
      <w:pPr>
        <w:rPr>
          <w:rFonts w:ascii="Arial" w:hAnsi="Arial" w:eastAsia="黑体" w:cs="Arial"/>
          <w:kern w:val="0"/>
          <w:szCs w:val="21"/>
        </w:rPr>
      </w:pPr>
      <w:r>
        <w:rPr>
          <w:rFonts w:ascii="Arial" w:hAnsi="Arial" w:eastAsia="黑体" w:cs="Arial"/>
          <w:kern w:val="0"/>
          <w:szCs w:val="21"/>
        </w:rPr>
        <w:t>3.4</w:t>
      </w:r>
    </w:p>
    <w:p>
      <w:pPr>
        <w:ind w:firstLine="420" w:firstLineChars="200"/>
        <w:rPr>
          <w:rFonts w:ascii="黑体" w:hAnsi="黑体" w:eastAsia="黑体" w:cs="黑体"/>
          <w:kern w:val="0"/>
          <w:szCs w:val="21"/>
        </w:rPr>
      </w:pPr>
      <w:r>
        <w:rPr>
          <w:rFonts w:hint="eastAsia" w:ascii="黑体" w:hAnsi="黑体" w:eastAsia="黑体" w:cs="黑体"/>
          <w:kern w:val="0"/>
          <w:szCs w:val="21"/>
        </w:rPr>
        <w:t xml:space="preserve">箱梁通道 </w:t>
      </w:r>
      <w:r>
        <w:rPr>
          <w:rFonts w:eastAsia="黑体"/>
          <w:b/>
          <w:kern w:val="0"/>
          <w:szCs w:val="21"/>
        </w:rPr>
        <w:t>Box girder access</w:t>
      </w:r>
    </w:p>
    <w:p>
      <w:pPr>
        <w:ind w:firstLine="420" w:firstLineChars="200"/>
        <w:rPr>
          <w:rFonts w:ascii="宋体" w:hAnsi="宋体"/>
          <w:kern w:val="0"/>
          <w:szCs w:val="21"/>
        </w:rPr>
      </w:pPr>
      <w:r>
        <w:rPr>
          <w:rFonts w:hint="eastAsia" w:ascii="宋体" w:hAnsi="宋体"/>
          <w:kern w:val="0"/>
          <w:szCs w:val="21"/>
        </w:rPr>
        <w:t>一种利用桥梁自身的箱梁结构来敷设电缆线路的通道形式，通常具有封闭的特点。</w:t>
      </w:r>
    </w:p>
    <w:p>
      <w:pPr>
        <w:rPr>
          <w:rFonts w:ascii="Arial" w:hAnsi="Arial" w:eastAsia="黑体" w:cs="Arial"/>
          <w:kern w:val="0"/>
          <w:szCs w:val="21"/>
        </w:rPr>
      </w:pPr>
      <w:r>
        <w:rPr>
          <w:rFonts w:ascii="Arial" w:hAnsi="Arial" w:eastAsia="黑体" w:cs="Arial"/>
          <w:kern w:val="0"/>
          <w:szCs w:val="21"/>
        </w:rPr>
        <w:t>3.5</w:t>
      </w:r>
    </w:p>
    <w:p>
      <w:pPr>
        <w:ind w:firstLine="420" w:firstLineChars="200"/>
        <w:rPr>
          <w:rFonts w:ascii="黑体" w:hAnsi="黑体" w:eastAsia="黑体" w:cs="黑体"/>
          <w:kern w:val="0"/>
          <w:szCs w:val="21"/>
        </w:rPr>
      </w:pPr>
      <w:r>
        <w:rPr>
          <w:rFonts w:hint="eastAsia" w:ascii="黑体" w:hAnsi="黑体" w:eastAsia="黑体" w:cs="黑体"/>
          <w:kern w:val="0"/>
          <w:szCs w:val="21"/>
        </w:rPr>
        <w:t xml:space="preserve">电缆桥架 </w:t>
      </w:r>
      <w:r>
        <w:rPr>
          <w:rFonts w:ascii="黑体" w:hAnsi="黑体" w:eastAsia="黑体" w:cs="黑体"/>
          <w:kern w:val="0"/>
          <w:szCs w:val="21"/>
        </w:rPr>
        <w:t xml:space="preserve"> </w:t>
      </w:r>
      <w:r>
        <w:rPr>
          <w:rFonts w:eastAsia="黑体"/>
          <w:b/>
          <w:kern w:val="0"/>
          <w:szCs w:val="21"/>
        </w:rPr>
        <w:t>Cable tray</w:t>
      </w:r>
    </w:p>
    <w:p>
      <w:pPr>
        <w:ind w:firstLine="420" w:firstLineChars="200"/>
        <w:rPr>
          <w:rFonts w:ascii="宋体" w:hAnsi="宋体"/>
          <w:kern w:val="0"/>
          <w:szCs w:val="21"/>
        </w:rPr>
      </w:pPr>
      <w:r>
        <w:rPr>
          <w:rFonts w:hint="eastAsia" w:ascii="宋体" w:hAnsi="宋体"/>
          <w:kern w:val="0"/>
          <w:szCs w:val="21"/>
        </w:rPr>
        <w:t>用于跨越公路、小河流、沟渠等修建的电缆专用通道，通常采取高出地面的钢架结构形式，一般具有用于人员施工及检修通道。该通道内通常不布置其他管线，不具备人员交通通行功能。</w:t>
      </w:r>
    </w:p>
    <w:p>
      <w:pPr>
        <w:rPr>
          <w:rFonts w:ascii="Arial" w:hAnsi="Arial" w:eastAsia="黑体" w:cs="Arial"/>
          <w:kern w:val="0"/>
          <w:szCs w:val="21"/>
        </w:rPr>
      </w:pPr>
      <w:r>
        <w:rPr>
          <w:rFonts w:ascii="Arial" w:hAnsi="Arial" w:eastAsia="黑体" w:cs="Arial"/>
          <w:kern w:val="0"/>
          <w:szCs w:val="21"/>
        </w:rPr>
        <w:t>3.6</w:t>
      </w:r>
    </w:p>
    <w:p>
      <w:pPr>
        <w:ind w:firstLine="420" w:firstLineChars="200"/>
        <w:rPr>
          <w:rFonts w:ascii="黑体" w:hAnsi="黑体" w:eastAsia="黑体" w:cs="黑体"/>
          <w:kern w:val="0"/>
          <w:szCs w:val="21"/>
        </w:rPr>
      </w:pPr>
      <w:r>
        <w:rPr>
          <w:rFonts w:hint="eastAsia" w:ascii="黑体" w:hAnsi="黑体" w:eastAsia="黑体" w:cs="黑体"/>
          <w:kern w:val="0"/>
          <w:szCs w:val="21"/>
        </w:rPr>
        <w:t xml:space="preserve">过渡区 </w:t>
      </w:r>
      <w:r>
        <w:rPr>
          <w:rFonts w:ascii="黑体" w:hAnsi="黑体" w:eastAsia="黑体" w:cs="黑体"/>
          <w:kern w:val="0"/>
          <w:szCs w:val="21"/>
        </w:rPr>
        <w:t xml:space="preserve"> </w:t>
      </w:r>
      <w:r>
        <w:rPr>
          <w:rFonts w:eastAsia="黑体"/>
          <w:b/>
          <w:kern w:val="0"/>
          <w:szCs w:val="21"/>
        </w:rPr>
        <w:t>Transition region</w:t>
      </w:r>
    </w:p>
    <w:p>
      <w:pPr>
        <w:ind w:firstLine="420" w:firstLineChars="200"/>
        <w:rPr>
          <w:rFonts w:ascii="宋体" w:hAnsi="宋体"/>
          <w:kern w:val="0"/>
          <w:szCs w:val="21"/>
        </w:rPr>
      </w:pPr>
      <w:r>
        <w:rPr>
          <w:rFonts w:hint="eastAsia" w:ascii="宋体" w:hAnsi="宋体"/>
          <w:kern w:val="0"/>
          <w:szCs w:val="21"/>
        </w:rPr>
        <w:t>在桥梁上的两种不同通道形式（如平台通道与箱梁通道）的连接区域或桥梁本体或引桥与陆地之间的交接区域，称为过渡区。</w:t>
      </w:r>
    </w:p>
    <w:p>
      <w:pPr>
        <w:rPr>
          <w:rFonts w:ascii="Arial" w:hAnsi="Arial" w:eastAsia="黑体" w:cs="Arial"/>
          <w:kern w:val="0"/>
          <w:szCs w:val="21"/>
        </w:rPr>
      </w:pPr>
      <w:r>
        <w:rPr>
          <w:rFonts w:ascii="Arial" w:hAnsi="Arial" w:eastAsia="黑体" w:cs="Arial"/>
          <w:kern w:val="0"/>
          <w:szCs w:val="21"/>
        </w:rPr>
        <w:t>3.7</w:t>
      </w:r>
    </w:p>
    <w:p>
      <w:pPr>
        <w:ind w:firstLine="420" w:firstLineChars="200"/>
        <w:rPr>
          <w:rFonts w:ascii="黑体" w:hAnsi="黑体" w:eastAsia="黑体" w:cs="黑体"/>
          <w:kern w:val="0"/>
          <w:szCs w:val="21"/>
        </w:rPr>
      </w:pPr>
      <w:r>
        <w:rPr>
          <w:rFonts w:hint="eastAsia" w:ascii="黑体" w:hAnsi="黑体" w:eastAsia="黑体" w:cs="黑体"/>
          <w:kern w:val="0"/>
          <w:szCs w:val="21"/>
        </w:rPr>
        <w:t xml:space="preserve">桥梁通道检修口 </w:t>
      </w:r>
      <w:r>
        <w:rPr>
          <w:rFonts w:eastAsia="黑体"/>
          <w:b/>
          <w:kern w:val="0"/>
          <w:szCs w:val="21"/>
        </w:rPr>
        <w:t>Access manhole</w:t>
      </w:r>
    </w:p>
    <w:p>
      <w:pPr>
        <w:ind w:firstLine="420" w:firstLineChars="200"/>
        <w:rPr>
          <w:rFonts w:ascii="宋体" w:hAnsi="宋体"/>
          <w:kern w:val="0"/>
          <w:szCs w:val="21"/>
        </w:rPr>
      </w:pPr>
      <w:r>
        <w:rPr>
          <w:rFonts w:hint="eastAsia" w:ascii="宋体" w:hAnsi="宋体"/>
          <w:kern w:val="0"/>
          <w:szCs w:val="21"/>
        </w:rPr>
        <w:t>用于检修人员从桥面进出桥梁电缆通道的结构，通常设有爬梯、防坠落等部件。</w:t>
      </w:r>
    </w:p>
    <w:p>
      <w:pPr>
        <w:pStyle w:val="31"/>
        <w:rPr>
          <w:rFonts w:hint="eastAsia"/>
          <w:sz w:val="21"/>
        </w:rPr>
      </w:pPr>
    </w:p>
    <w:p>
      <w:pPr>
        <w:pStyle w:val="53"/>
      </w:pPr>
      <w:bookmarkStart w:id="15" w:name="_Toc377646875"/>
      <w:bookmarkStart w:id="16" w:name="_Toc377645275"/>
      <w:r>
        <w:rPr>
          <w:rFonts w:hint="eastAsia"/>
        </w:rPr>
        <w:t>施工前基本要求</w:t>
      </w:r>
    </w:p>
    <w:p>
      <w:pPr>
        <w:pStyle w:val="54"/>
        <w:rPr>
          <w:rFonts w:eastAsia="黑体"/>
          <w:b/>
        </w:rPr>
      </w:pPr>
      <w:r>
        <w:rPr>
          <w:rFonts w:hint="eastAsia" w:eastAsia="黑体"/>
          <w:b/>
        </w:rPr>
        <w:t>电缆在桥梁上的运输</w:t>
      </w:r>
    </w:p>
    <w:p>
      <w:pPr>
        <w:pStyle w:val="31"/>
        <w:rPr>
          <w:kern w:val="0"/>
          <w:sz w:val="21"/>
          <w:lang/>
        </w:rPr>
      </w:pPr>
      <w:r>
        <w:rPr>
          <w:kern w:val="0"/>
          <w:sz w:val="21"/>
          <w:lang/>
        </w:rPr>
        <w:t>4.</w:t>
      </w:r>
      <w:r>
        <w:rPr>
          <w:rFonts w:hint="eastAsia"/>
          <w:kern w:val="0"/>
          <w:sz w:val="21"/>
          <w:lang/>
        </w:rPr>
        <w:t>1.1对运输车辆载重的要求</w:t>
      </w:r>
    </w:p>
    <w:p>
      <w:pPr>
        <w:pStyle w:val="31"/>
        <w:rPr>
          <w:kern w:val="0"/>
          <w:sz w:val="21"/>
          <w:lang/>
        </w:rPr>
      </w:pPr>
      <w:r>
        <w:rPr>
          <w:rFonts w:hint="eastAsia"/>
          <w:kern w:val="0"/>
          <w:sz w:val="21"/>
          <w:lang/>
        </w:rPr>
        <w:t>（1）减少运输车辆的超重或偏载，降低桥梁的受力；使车辆装载的电缆尽量减少，尽可能分车装运，并使重量尽量分布在较大的长度范围内，以便减少单位长度的压力。</w:t>
      </w:r>
    </w:p>
    <w:p>
      <w:pPr>
        <w:pStyle w:val="31"/>
        <w:rPr>
          <w:kern w:val="0"/>
          <w:sz w:val="21"/>
          <w:lang/>
        </w:rPr>
      </w:pPr>
      <w:r>
        <w:rPr>
          <w:rFonts w:hint="eastAsia"/>
          <w:kern w:val="0"/>
          <w:sz w:val="21"/>
          <w:lang/>
        </w:rPr>
        <w:t>（2）使车上电缆放置平衡、适中，避免产生偏载。在运输车辆过桥前，应进一步检查车辆的总重量和轴重，以免出现总重量虽然未超过原来货主提出的荷载，但却由于偏载造成局部轴超过验算荷载的情况。</w:t>
      </w:r>
    </w:p>
    <w:p>
      <w:pPr>
        <w:pStyle w:val="31"/>
        <w:rPr>
          <w:kern w:val="0"/>
          <w:sz w:val="21"/>
          <w:lang/>
        </w:rPr>
      </w:pPr>
      <w:r>
        <w:rPr>
          <w:rFonts w:hint="eastAsia"/>
          <w:kern w:val="0"/>
          <w:sz w:val="21"/>
          <w:lang/>
        </w:rPr>
        <w:t>（</w:t>
      </w:r>
      <w:r>
        <w:rPr>
          <w:kern w:val="0"/>
          <w:sz w:val="21"/>
          <w:lang/>
        </w:rPr>
        <w:t>3</w:t>
      </w:r>
      <w:r>
        <w:rPr>
          <w:rFonts w:hint="eastAsia"/>
          <w:kern w:val="0"/>
          <w:sz w:val="21"/>
          <w:lang/>
        </w:rPr>
        <w:t>）运输车辆过桥时，应封闭道路，不应有其他车辆、人群过桥，以减轻桥梁的负担，确保安全过桥。</w:t>
      </w:r>
    </w:p>
    <w:p>
      <w:pPr>
        <w:pStyle w:val="31"/>
        <w:rPr>
          <w:kern w:val="0"/>
          <w:sz w:val="21"/>
          <w:lang/>
        </w:rPr>
      </w:pPr>
      <w:r>
        <w:rPr>
          <w:rFonts w:hint="eastAsia"/>
          <w:kern w:val="0"/>
          <w:sz w:val="21"/>
          <w:lang/>
        </w:rPr>
        <w:t>（</w:t>
      </w:r>
      <w:r>
        <w:rPr>
          <w:kern w:val="0"/>
          <w:sz w:val="21"/>
          <w:lang/>
        </w:rPr>
        <w:t>4</w:t>
      </w:r>
      <w:r>
        <w:rPr>
          <w:rFonts w:hint="eastAsia"/>
          <w:kern w:val="0"/>
          <w:sz w:val="21"/>
          <w:lang/>
        </w:rPr>
        <w:t>）运输车辆沿桥面中心线行驶，运输车辆过桥时要低速匀速行驶，并严禁在桥上变速、制动、停留。</w:t>
      </w:r>
    </w:p>
    <w:p>
      <w:pPr>
        <w:pStyle w:val="31"/>
        <w:rPr>
          <w:rFonts w:hint="eastAsia"/>
          <w:kern w:val="0"/>
          <w:sz w:val="21"/>
          <w:lang/>
        </w:rPr>
      </w:pPr>
    </w:p>
    <w:p>
      <w:pPr>
        <w:pStyle w:val="54"/>
        <w:rPr>
          <w:rFonts w:eastAsia="黑体"/>
          <w:b/>
        </w:rPr>
      </w:pPr>
      <w:r>
        <w:rPr>
          <w:rFonts w:hint="eastAsia" w:eastAsia="黑体"/>
          <w:b/>
        </w:rPr>
        <w:t>施工场所通风要求</w:t>
      </w:r>
    </w:p>
    <w:p>
      <w:pPr>
        <w:pStyle w:val="31"/>
        <w:rPr>
          <w:kern w:val="0"/>
          <w:sz w:val="21"/>
          <w:lang/>
        </w:rPr>
      </w:pPr>
      <w:r>
        <w:rPr>
          <w:rFonts w:hint="eastAsia"/>
          <w:kern w:val="0"/>
          <w:sz w:val="21"/>
          <w:lang/>
        </w:rPr>
        <w:t>箱梁通道内施工所需通风量应根据桥箱内同时工作的最多人数所需要的新风空气量。施工过程中作业环境应符合下列职业健康及安全标准：</w:t>
      </w:r>
    </w:p>
    <w:p>
      <w:pPr>
        <w:pStyle w:val="31"/>
        <w:rPr>
          <w:kern w:val="0"/>
          <w:sz w:val="21"/>
          <w:lang/>
        </w:rPr>
      </w:pPr>
      <w:r>
        <w:rPr>
          <w:rFonts w:hint="eastAsia"/>
          <w:kern w:val="0"/>
          <w:sz w:val="21"/>
          <w:lang/>
        </w:rPr>
        <w:t>1）空气中氧气含量，按体积计不得小于15%。</w:t>
      </w:r>
    </w:p>
    <w:p>
      <w:pPr>
        <w:pStyle w:val="31"/>
        <w:rPr>
          <w:kern w:val="0"/>
          <w:sz w:val="21"/>
          <w:lang/>
        </w:rPr>
      </w:pPr>
      <w:r>
        <w:rPr>
          <w:rFonts w:hint="eastAsia"/>
          <w:kern w:val="0"/>
          <w:sz w:val="21"/>
          <w:lang/>
        </w:rPr>
        <w:t>2）粉尘容许浓度，每立方米空气中含有10%以上的游离二氧化硅的粉尘不得大于2mg。每立方米空气中含有10%以下的游离二氧化硅的矿物性粉尘不得大于4mg。</w:t>
      </w:r>
    </w:p>
    <w:p>
      <w:pPr>
        <w:pStyle w:val="31"/>
        <w:rPr>
          <w:kern w:val="0"/>
          <w:sz w:val="21"/>
          <w:lang/>
        </w:rPr>
      </w:pPr>
      <w:r>
        <w:rPr>
          <w:rFonts w:hint="eastAsia"/>
          <w:kern w:val="0"/>
          <w:sz w:val="21"/>
          <w:lang/>
        </w:rPr>
        <w:t>3）有害气体最高容许浓度：</w:t>
      </w:r>
    </w:p>
    <w:p>
      <w:pPr>
        <w:pStyle w:val="31"/>
        <w:rPr>
          <w:kern w:val="0"/>
          <w:sz w:val="21"/>
          <w:lang/>
        </w:rPr>
      </w:pPr>
      <w:r>
        <w:rPr>
          <w:rFonts w:hint="eastAsia"/>
          <w:kern w:val="0"/>
          <w:sz w:val="21"/>
          <w:lang/>
        </w:rPr>
        <w:t>一氧化碳最高容许浓度为30mg/m3；二氧化碳按体积计不得大于0.5%；氮氧化物（换算成NO2）为5mg/m3以下。施工人员进入钢箱梁桥体内工作面施工时，长期工作时间不得大于60min/次；</w:t>
      </w:r>
    </w:p>
    <w:p>
      <w:pPr>
        <w:pStyle w:val="31"/>
        <w:rPr>
          <w:kern w:val="0"/>
          <w:sz w:val="21"/>
          <w:lang/>
        </w:rPr>
      </w:pPr>
      <w:r>
        <w:rPr>
          <w:rFonts w:hint="eastAsia"/>
          <w:kern w:val="0"/>
          <w:sz w:val="21"/>
          <w:lang/>
        </w:rPr>
        <w:t>5）箱梁通道内气温不得高于28℃。</w:t>
      </w:r>
    </w:p>
    <w:p>
      <w:pPr>
        <w:pStyle w:val="31"/>
        <w:rPr>
          <w:rFonts w:hint="eastAsia"/>
          <w:kern w:val="0"/>
          <w:sz w:val="21"/>
          <w:lang/>
        </w:rPr>
      </w:pPr>
      <w:bookmarkStart w:id="17" w:name="_Ref96683556"/>
      <w:r>
        <w:rPr>
          <w:rFonts w:hint="eastAsia"/>
          <w:kern w:val="0"/>
          <w:sz w:val="21"/>
          <w:lang/>
        </w:rPr>
        <w:t>6）箱梁通道施工通风应能提供洞内各项作业所需的最小风量，每人应供应新鲜空气不小于4m</w:t>
      </w:r>
      <w:r>
        <w:rPr>
          <w:rFonts w:hint="eastAsia"/>
          <w:kern w:val="0"/>
          <w:sz w:val="21"/>
          <w:vertAlign w:val="superscript"/>
          <w:lang/>
        </w:rPr>
        <w:t>3</w:t>
      </w:r>
      <w:r>
        <w:rPr>
          <w:rFonts w:hint="eastAsia"/>
          <w:kern w:val="0"/>
          <w:sz w:val="21"/>
          <w:lang/>
        </w:rPr>
        <w:t>/min。</w:t>
      </w:r>
      <w:bookmarkEnd w:id="17"/>
    </w:p>
    <w:bookmarkEnd w:id="15"/>
    <w:bookmarkEnd w:id="16"/>
    <w:p>
      <w:pPr>
        <w:pStyle w:val="53"/>
      </w:pPr>
      <w:bookmarkStart w:id="18" w:name="_Toc377645276"/>
      <w:bookmarkStart w:id="19" w:name="_Toc377646876"/>
      <w:r>
        <w:rPr>
          <w:rFonts w:hint="eastAsia"/>
        </w:rPr>
        <w:t>施工技术要求</w:t>
      </w:r>
    </w:p>
    <w:p>
      <w:pPr>
        <w:pStyle w:val="54"/>
        <w:numPr>
          <w:ilvl w:val="0"/>
          <w:numId w:val="0"/>
        </w:numPr>
        <w:ind w:left="210"/>
        <w:rPr>
          <w:rFonts w:eastAsia="黑体"/>
        </w:rPr>
      </w:pPr>
      <w:r>
        <w:rPr>
          <w:rFonts w:hint="eastAsia" w:eastAsia="黑体"/>
        </w:rPr>
        <w:t>6</w:t>
      </w:r>
      <w:r>
        <w:rPr>
          <w:rFonts w:eastAsia="黑体"/>
        </w:rPr>
        <w:t xml:space="preserve">.1 </w:t>
      </w:r>
      <w:r>
        <w:rPr>
          <w:rFonts w:hint="eastAsia" w:eastAsia="黑体"/>
        </w:rPr>
        <w:t>桥梁施工通道要求</w:t>
      </w:r>
    </w:p>
    <w:p>
      <w:pPr>
        <w:pStyle w:val="176"/>
        <w:rPr>
          <w:rFonts w:hAnsi="宋体"/>
        </w:rPr>
      </w:pPr>
      <w:r>
        <w:rPr>
          <w:rFonts w:hint="eastAsia" w:hAnsi="宋体"/>
        </w:rPr>
        <w:t>电缆</w:t>
      </w:r>
      <w:r>
        <w:rPr>
          <w:rFonts w:hAnsi="宋体"/>
        </w:rPr>
        <w:t>支架</w:t>
      </w:r>
      <w:r>
        <w:rPr>
          <w:rFonts w:hint="eastAsia" w:hAnsi="宋体"/>
        </w:rPr>
        <w:t>接地如</w:t>
      </w:r>
      <w:r>
        <w:rPr>
          <w:rFonts w:hAnsi="宋体"/>
        </w:rPr>
        <w:t>采用</w:t>
      </w:r>
      <w:r>
        <w:rPr>
          <w:rFonts w:hint="eastAsia" w:hAnsi="宋体"/>
        </w:rPr>
        <w:t>与</w:t>
      </w:r>
      <w:r>
        <w:rPr>
          <w:rFonts w:hAnsi="宋体"/>
        </w:rPr>
        <w:t>大桥</w:t>
      </w:r>
      <w:r>
        <w:rPr>
          <w:rFonts w:hint="eastAsia" w:hAnsi="宋体"/>
        </w:rPr>
        <w:t>桥</w:t>
      </w:r>
      <w:r>
        <w:rPr>
          <w:rFonts w:hAnsi="宋体"/>
        </w:rPr>
        <w:t>墩接地体</w:t>
      </w:r>
      <w:r>
        <w:rPr>
          <w:rFonts w:hint="eastAsia" w:hAnsi="宋体"/>
        </w:rPr>
        <w:t>连接方式</w:t>
      </w:r>
      <w:r>
        <w:rPr>
          <w:rFonts w:hAnsi="宋体"/>
        </w:rPr>
        <w:t>接地</w:t>
      </w:r>
      <w:r>
        <w:rPr>
          <w:rFonts w:hint="eastAsia" w:hAnsi="宋体"/>
        </w:rPr>
        <w:t>，</w:t>
      </w:r>
      <w:r>
        <w:rPr>
          <w:rFonts w:hAnsi="宋体"/>
        </w:rPr>
        <w:t>接地体</w:t>
      </w:r>
      <w:r>
        <w:rPr>
          <w:rFonts w:hint="eastAsia" w:hAnsi="宋体"/>
        </w:rPr>
        <w:t>在伸缩缝处与</w:t>
      </w:r>
      <w:r>
        <w:rPr>
          <w:rFonts w:hAnsi="宋体"/>
        </w:rPr>
        <w:t>桥墩预留接地端子</w:t>
      </w:r>
      <w:r>
        <w:rPr>
          <w:rFonts w:hint="eastAsia" w:hAnsi="宋体"/>
        </w:rPr>
        <w:t>连接</w:t>
      </w:r>
      <w:r>
        <w:rPr>
          <w:rFonts w:hAnsi="宋体"/>
        </w:rPr>
        <w:t>。</w:t>
      </w:r>
      <w:r>
        <w:rPr>
          <w:rFonts w:hint="eastAsia" w:hAnsi="宋体"/>
        </w:rPr>
        <w:t>按照GB50150进行工频接地电阻测试，同时满足设计要求和反措提出的试验要求。</w:t>
      </w:r>
    </w:p>
    <w:p>
      <w:pPr>
        <w:pStyle w:val="176"/>
        <w:rPr>
          <w:rFonts w:hAnsi="宋体"/>
        </w:rPr>
      </w:pPr>
      <w:r>
        <w:rPr>
          <w:rFonts w:hint="eastAsia" w:hAnsi="宋体"/>
        </w:rPr>
        <w:t>电缆敷设前完成钢平台、大小OFFSET及电缆平台支架、钢箱梁内支架安装，且符合敷设220kV电缆条件。</w:t>
      </w:r>
    </w:p>
    <w:p>
      <w:pPr>
        <w:pStyle w:val="176"/>
        <w:rPr>
          <w:rFonts w:hAnsi="宋体"/>
        </w:rPr>
      </w:pPr>
      <w:r>
        <w:rPr>
          <w:rFonts w:hint="eastAsia" w:hAnsi="宋体"/>
        </w:rPr>
        <w:t>敷设前完成临时新风系统、通信信号系统安装。</w:t>
      </w:r>
    </w:p>
    <w:p>
      <w:pPr>
        <w:pStyle w:val="176"/>
        <w:rPr>
          <w:rFonts w:hAnsi="宋体"/>
        </w:rPr>
      </w:pPr>
      <w:r>
        <w:rPr>
          <w:rFonts w:hint="eastAsia" w:hAnsi="宋体"/>
        </w:rPr>
        <w:t>检查每段敷设电缆路径的长度，检查、清除钢平台内杂物，检查电缆敷设路径内钢平台上是否存在凸起等毛刺问题，以避免电缆损伤，对于影响电缆敷设质量的地方必需进行针对性的处理。</w:t>
      </w:r>
    </w:p>
    <w:p>
      <w:pPr>
        <w:pStyle w:val="176"/>
        <w:rPr>
          <w:rFonts w:hAnsi="宋体"/>
        </w:rPr>
      </w:pPr>
      <w:r>
        <w:rPr>
          <w:rFonts w:hint="eastAsia" w:hAnsi="宋体"/>
        </w:rPr>
        <w:t>对于钢箱梁为密闭式空间，在施工前，需在孔洞口处设置送风装置，装置保持常开，送风时间达到30min以后，进行孔内气体源检测，检测结果合格后才允许施工作业人员携带氧气瓶及防毒面具进入。</w:t>
      </w:r>
    </w:p>
    <w:p>
      <w:pPr>
        <w:pStyle w:val="176"/>
        <w:rPr>
          <w:rFonts w:hAnsi="宋体"/>
        </w:rPr>
      </w:pPr>
      <w:r>
        <w:rPr>
          <w:rFonts w:hint="eastAsia" w:hAnsi="宋体"/>
        </w:rPr>
        <w:t>在桥梁钢箱梁内应布置照明设施。</w:t>
      </w:r>
    </w:p>
    <w:p>
      <w:pPr>
        <w:pStyle w:val="176"/>
        <w:rPr>
          <w:rFonts w:hAnsi="宋体"/>
        </w:rPr>
      </w:pPr>
      <w:r>
        <w:rPr>
          <w:rFonts w:hint="eastAsia" w:hAnsi="宋体"/>
        </w:rPr>
        <w:t>钢平台及钢箱梁为铁质构件，为极易导电体，应做好施工用电的防护措施。</w:t>
      </w:r>
    </w:p>
    <w:p>
      <w:pPr>
        <w:pStyle w:val="54"/>
        <w:rPr>
          <w:b/>
        </w:rPr>
      </w:pPr>
      <w:r>
        <w:rPr>
          <w:rFonts w:hint="eastAsia"/>
          <w:b/>
        </w:rPr>
        <w:t>电缆敷设</w:t>
      </w:r>
    </w:p>
    <w:p>
      <w:pPr>
        <w:pStyle w:val="176"/>
        <w:rPr>
          <w:rFonts w:hAnsi="宋体"/>
        </w:rPr>
      </w:pPr>
      <w:r>
        <w:rPr>
          <w:rFonts w:hint="eastAsia" w:hAnsi="宋体"/>
        </w:rPr>
        <w:t>电缆敷设垂直落差较大时，应根据电缆本体重量计算结果，在工作井口放线架处或工作井垂直向下中间部位加设电缆输送机。</w:t>
      </w:r>
    </w:p>
    <w:p>
      <w:pPr>
        <w:pStyle w:val="176"/>
        <w:rPr>
          <w:rFonts w:hAnsi="宋体"/>
        </w:rPr>
      </w:pPr>
      <w:r>
        <w:rPr>
          <w:rFonts w:hint="eastAsia" w:hAnsi="宋体"/>
        </w:rPr>
        <w:t>牵引机、电缆输送机、电气控制系统全部安装好后应进行调试，确保所有输送机同步运行,且运行性能良好。</w:t>
      </w:r>
    </w:p>
    <w:p>
      <w:pPr>
        <w:pStyle w:val="176"/>
        <w:rPr>
          <w:rFonts w:hint="eastAsia"/>
        </w:rPr>
      </w:pPr>
      <w:r>
        <w:rPr>
          <w:rFonts w:hint="eastAsia"/>
        </w:rPr>
        <w:t>桥梁上电缆的敷设符合以下要求：</w:t>
      </w:r>
      <w:r>
        <w:t xml:space="preserve"> </w:t>
      </w:r>
    </w:p>
    <w:p>
      <w:pPr>
        <w:pStyle w:val="120"/>
        <w:numPr>
          <w:ilvl w:val="0"/>
          <w:numId w:val="18"/>
        </w:numPr>
        <w:tabs>
          <w:tab w:val="left" w:pos="420"/>
        </w:tabs>
        <w:rPr>
          <w:rFonts w:hint="eastAsia"/>
        </w:rPr>
      </w:pPr>
      <w:r>
        <w:rPr>
          <w:rFonts w:hint="eastAsia"/>
        </w:rPr>
        <w:t>原则上桥梁通道内的电缆宜分开敷设。</w:t>
      </w:r>
    </w:p>
    <w:p>
      <w:pPr>
        <w:pStyle w:val="120"/>
        <w:tabs>
          <w:tab w:val="left" w:pos="420"/>
        </w:tabs>
        <w:rPr>
          <w:rFonts w:hint="eastAsia"/>
        </w:rPr>
      </w:pPr>
      <w:r>
        <w:rPr>
          <w:rFonts w:hint="eastAsia"/>
        </w:rPr>
        <w:t>电力电缆和控制电缆不应配置在同一层支架上。</w:t>
      </w:r>
    </w:p>
    <w:p>
      <w:pPr>
        <w:pStyle w:val="120"/>
        <w:tabs>
          <w:tab w:val="left" w:pos="420"/>
        </w:tabs>
        <w:rPr>
          <w:rFonts w:hint="eastAsia"/>
        </w:rPr>
      </w:pPr>
      <w:r>
        <w:rPr>
          <w:rFonts w:hint="eastAsia"/>
        </w:rPr>
        <w:t>不同电压等级电缆间宜设置防火隔板等防护措施。</w:t>
      </w:r>
    </w:p>
    <w:p>
      <w:pPr>
        <w:pStyle w:val="120"/>
        <w:tabs>
          <w:tab w:val="left" w:pos="420"/>
        </w:tabs>
        <w:rPr>
          <w:rFonts w:hint="eastAsia"/>
        </w:rPr>
      </w:pPr>
      <w:r>
        <w:rPr>
          <w:rFonts w:hint="eastAsia"/>
        </w:rPr>
        <w:t>交流单芯电缆穿越的闭合管、孔应采用非铁磁性材料。</w:t>
      </w:r>
    </w:p>
    <w:p>
      <w:pPr>
        <w:pStyle w:val="176"/>
        <w:rPr>
          <w:rFonts w:hint="eastAsia"/>
        </w:rPr>
      </w:pPr>
      <w:r>
        <w:rPr>
          <w:rFonts w:hint="eastAsia"/>
        </w:rPr>
        <w:t>电缆固定应满足以下要求</w:t>
      </w:r>
      <w:r>
        <w:t>：</w:t>
      </w:r>
    </w:p>
    <w:p>
      <w:pPr>
        <w:pStyle w:val="120"/>
        <w:numPr>
          <w:ilvl w:val="0"/>
          <w:numId w:val="19"/>
        </w:numPr>
        <w:tabs>
          <w:tab w:val="left" w:pos="420"/>
        </w:tabs>
        <w:rPr>
          <w:rFonts w:hint="eastAsia"/>
        </w:rPr>
      </w:pPr>
      <w:r>
        <w:t>垂直敷设或超过</w:t>
      </w:r>
      <w:r>
        <w:rPr>
          <w:rFonts w:ascii="Times New Roman"/>
        </w:rPr>
        <w:t>45º</w:t>
      </w:r>
      <w:r>
        <w:t>倾斜敷设</w:t>
      </w:r>
      <w:r>
        <w:rPr>
          <w:rFonts w:hint="eastAsia"/>
        </w:rPr>
        <w:t>时</w:t>
      </w:r>
      <w:r>
        <w:t>电缆</w:t>
      </w:r>
      <w:r>
        <w:rPr>
          <w:rFonts w:hint="eastAsia"/>
        </w:rPr>
        <w:t>刚性固定间距应不大于</w:t>
      </w:r>
      <w:r>
        <w:rPr>
          <w:rFonts w:ascii="Times New Roman"/>
        </w:rPr>
        <w:t>2m</w:t>
      </w:r>
      <w:r>
        <w:t>；</w:t>
      </w:r>
    </w:p>
    <w:p>
      <w:pPr>
        <w:pStyle w:val="120"/>
        <w:tabs>
          <w:tab w:val="left" w:pos="420"/>
        </w:tabs>
        <w:rPr>
          <w:rFonts w:hint="eastAsia"/>
        </w:rPr>
      </w:pPr>
      <w:r>
        <w:t>桥架敷设</w:t>
      </w:r>
      <w:r>
        <w:rPr>
          <w:rFonts w:hint="eastAsia"/>
        </w:rPr>
        <w:t>时</w:t>
      </w:r>
      <w:r>
        <w:t>电缆</w:t>
      </w:r>
      <w:r>
        <w:rPr>
          <w:rFonts w:hint="eastAsia"/>
        </w:rPr>
        <w:t>刚性固定间距应不大于</w:t>
      </w:r>
      <w:r>
        <w:rPr>
          <w:rFonts w:ascii="Times New Roman"/>
        </w:rPr>
        <w:t>2m</w:t>
      </w:r>
      <w:r>
        <w:t>；</w:t>
      </w:r>
    </w:p>
    <w:p>
      <w:pPr>
        <w:pStyle w:val="120"/>
        <w:tabs>
          <w:tab w:val="left" w:pos="420"/>
        </w:tabs>
        <w:rPr>
          <w:rFonts w:hint="eastAsia"/>
        </w:rPr>
      </w:pPr>
      <w:r>
        <w:t>水平敷设的电缆，在电缆首末两端及转弯、电缆接头的两端处；</w:t>
      </w:r>
    </w:p>
    <w:p>
      <w:pPr>
        <w:pStyle w:val="176"/>
        <w:rPr>
          <w:rFonts w:hint="eastAsia"/>
        </w:rPr>
      </w:pPr>
      <w:r>
        <w:t>电缆进入</w:t>
      </w:r>
      <w:r>
        <w:rPr>
          <w:rFonts w:hint="eastAsia"/>
        </w:rPr>
        <w:t>钢箱梁等位置</w:t>
      </w:r>
      <w:r>
        <w:t>时，出入口应封</w:t>
      </w:r>
      <w:r>
        <w:rPr>
          <w:rFonts w:hint="eastAsia"/>
        </w:rPr>
        <w:t>堵</w:t>
      </w:r>
      <w:r>
        <w:t>。</w:t>
      </w:r>
    </w:p>
    <w:p>
      <w:pPr>
        <w:pStyle w:val="31"/>
        <w:ind w:firstLine="0" w:firstLineChars="0"/>
        <w:rPr>
          <w:rFonts w:hint="eastAsia"/>
        </w:rPr>
      </w:pPr>
    </w:p>
    <w:p>
      <w:pPr>
        <w:pStyle w:val="54"/>
        <w:rPr>
          <w:b/>
        </w:rPr>
      </w:pPr>
      <w:r>
        <w:rPr>
          <w:rFonts w:hint="eastAsia"/>
          <w:b/>
        </w:rPr>
        <w:t>电缆附件安装</w:t>
      </w:r>
    </w:p>
    <w:p>
      <w:pPr>
        <w:pStyle w:val="176"/>
        <w:rPr>
          <w:rFonts w:hint="eastAsia"/>
        </w:rPr>
      </w:pPr>
      <w:r>
        <w:rPr>
          <w:rFonts w:hint="eastAsia"/>
        </w:rPr>
        <w:t>电缆终端与接头</w:t>
      </w:r>
      <w:r>
        <w:t>型式、规格应与电缆类型如电压、芯数、截面、护层结构和环境要求一致</w:t>
      </w:r>
      <w:r>
        <w:rPr>
          <w:rFonts w:hint="eastAsia"/>
        </w:rPr>
        <w:t>。</w:t>
      </w:r>
    </w:p>
    <w:p>
      <w:pPr>
        <w:pStyle w:val="176"/>
        <w:rPr>
          <w:rFonts w:hint="eastAsia" w:ascii="Times New Roman"/>
        </w:rPr>
      </w:pPr>
      <w:r>
        <w:rPr>
          <w:rFonts w:ascii="Times New Roman"/>
        </w:rPr>
        <w:t>并列敷设的电缆</w:t>
      </w:r>
      <w:r>
        <w:rPr>
          <w:rFonts w:hint="eastAsia" w:ascii="Times New Roman"/>
        </w:rPr>
        <w:t>，</w:t>
      </w:r>
      <w:r>
        <w:rPr>
          <w:rFonts w:ascii="Times New Roman"/>
        </w:rPr>
        <w:t>其接头的位置宜相互错开</w:t>
      </w:r>
      <w:r>
        <w:rPr>
          <w:rFonts w:hint="eastAsia" w:ascii="Times New Roman"/>
        </w:rPr>
        <w:t>。</w:t>
      </w:r>
    </w:p>
    <w:p>
      <w:pPr>
        <w:pStyle w:val="176"/>
        <w:rPr>
          <w:rFonts w:ascii="Times New Roman"/>
        </w:rPr>
      </w:pPr>
      <w:r>
        <w:rPr>
          <w:rFonts w:ascii="Times New Roman"/>
        </w:rPr>
        <w:t>电缆明</w:t>
      </w:r>
      <w:r>
        <w:rPr>
          <w:rFonts w:hint="eastAsia" w:ascii="Times New Roman"/>
        </w:rPr>
        <w:t>敷</w:t>
      </w:r>
      <w:r>
        <w:rPr>
          <w:rFonts w:ascii="Times New Roman"/>
        </w:rPr>
        <w:t>时的接头、应用托板托</w:t>
      </w:r>
      <w:r>
        <w:rPr>
          <w:rFonts w:hint="eastAsia" w:ascii="Times New Roman"/>
        </w:rPr>
        <w:t>置</w:t>
      </w:r>
      <w:r>
        <w:rPr>
          <w:rFonts w:ascii="Times New Roman"/>
        </w:rPr>
        <w:t>固定</w:t>
      </w:r>
      <w:r>
        <w:rPr>
          <w:rFonts w:hint="eastAsia" w:ascii="Times New Roman"/>
        </w:rPr>
        <w:t>；电缆接头两端应刚性固定，每侧固定点不少于2处</w:t>
      </w:r>
      <w:r>
        <w:rPr>
          <w:rFonts w:ascii="Times New Roman"/>
        </w:rPr>
        <w:t>。</w:t>
      </w:r>
      <w:r>
        <w:rPr>
          <w:rFonts w:hint="eastAsia" w:ascii="Times New Roman"/>
        </w:rPr>
        <w:t>电缆接头处宜预留适量裕度，长度不小于制作一个接头的裕度。</w:t>
      </w:r>
    </w:p>
    <w:p>
      <w:pPr>
        <w:pStyle w:val="176"/>
        <w:rPr>
          <w:rFonts w:hint="eastAsia" w:ascii="Times New Roman"/>
        </w:rPr>
      </w:pPr>
      <w:r>
        <w:rPr>
          <w:rFonts w:hint="eastAsia" w:ascii="Times New Roman"/>
        </w:rPr>
        <w:t>110（66）kV及以上电缆应采用金属支架或具备耐腐蚀性能的复合材料支架。</w:t>
      </w:r>
    </w:p>
    <w:p>
      <w:pPr>
        <w:pStyle w:val="176"/>
        <w:rPr>
          <w:rFonts w:hint="eastAsia" w:ascii="Times New Roman"/>
        </w:rPr>
      </w:pPr>
      <w:r>
        <w:rPr>
          <w:rFonts w:hint="eastAsia" w:ascii="Times New Roman"/>
        </w:rPr>
        <w:t>支架</w:t>
      </w:r>
      <w:r>
        <w:rPr>
          <w:rFonts w:ascii="Times New Roman"/>
        </w:rPr>
        <w:t>应</w:t>
      </w:r>
      <w:r>
        <w:rPr>
          <w:rFonts w:hint="eastAsia" w:ascii="Times New Roman"/>
        </w:rPr>
        <w:t>平直、</w:t>
      </w:r>
      <w:r>
        <w:rPr>
          <w:rFonts w:ascii="Times New Roman"/>
        </w:rPr>
        <w:t>牢固</w:t>
      </w:r>
      <w:r>
        <w:rPr>
          <w:rFonts w:hint="eastAsia" w:ascii="Times New Roman"/>
        </w:rPr>
        <w:t>无扭曲，</w:t>
      </w:r>
      <w:r>
        <w:rPr>
          <w:rFonts w:ascii="Times New Roman"/>
        </w:rPr>
        <w:t>各横撑间的垂直净距与设计偏差不应大于5mm</w:t>
      </w:r>
      <w:r>
        <w:rPr>
          <w:rFonts w:hint="eastAsia" w:ascii="Times New Roman"/>
        </w:rPr>
        <w:t>。</w:t>
      </w:r>
      <w:r>
        <w:rPr>
          <w:rFonts w:ascii="Times New Roman"/>
        </w:rPr>
        <w:t xml:space="preserve"> </w:t>
      </w:r>
    </w:p>
    <w:p>
      <w:pPr>
        <w:pStyle w:val="176"/>
        <w:rPr>
          <w:rFonts w:hint="eastAsia" w:ascii="Times New Roman"/>
        </w:rPr>
      </w:pPr>
      <w:r>
        <w:rPr>
          <w:rFonts w:hint="eastAsia" w:ascii="Times New Roman"/>
        </w:rPr>
        <w:t>支架应满足电缆承重要求。</w:t>
      </w:r>
      <w:r>
        <w:rPr>
          <w:rFonts w:ascii="Times New Roman"/>
        </w:rPr>
        <w:t>金属电缆支架</w:t>
      </w:r>
      <w:r>
        <w:rPr>
          <w:rFonts w:hint="eastAsia" w:ascii="Times New Roman"/>
        </w:rPr>
        <w:t>应</w:t>
      </w:r>
      <w:r>
        <w:rPr>
          <w:rFonts w:ascii="Times New Roman"/>
        </w:rPr>
        <w:t>进行防腐处理</w:t>
      </w:r>
      <w:r>
        <w:rPr>
          <w:rFonts w:hint="eastAsia" w:ascii="Times New Roman"/>
        </w:rPr>
        <w:t>，</w:t>
      </w:r>
      <w:r>
        <w:rPr>
          <w:rFonts w:ascii="Times New Roman"/>
        </w:rPr>
        <w:t>位于湿热、盐雾以及有化学腐蚀地区时，应根据设计做特殊的防腐处理</w:t>
      </w:r>
      <w:r>
        <w:rPr>
          <w:rFonts w:hint="eastAsia" w:ascii="Times New Roman"/>
        </w:rPr>
        <w:t>。复合材料支架寿命应不低于电缆使用年限。</w:t>
      </w:r>
    </w:p>
    <w:p>
      <w:pPr>
        <w:pStyle w:val="176"/>
        <w:rPr>
          <w:rFonts w:hint="eastAsia" w:ascii="Times New Roman"/>
        </w:rPr>
      </w:pPr>
      <w:r>
        <w:rPr>
          <w:rFonts w:ascii="Times New Roman"/>
        </w:rPr>
        <w:t>电缆支架的层</w:t>
      </w:r>
      <w:r>
        <w:rPr>
          <w:rFonts w:hint="eastAsia" w:ascii="Times New Roman"/>
        </w:rPr>
        <w:t>数不超过2层，层间</w:t>
      </w:r>
      <w:r>
        <w:rPr>
          <w:rFonts w:ascii="Times New Roman"/>
        </w:rPr>
        <w:t>允许最小距离不应小于2倍电缆外径加50mm</w:t>
      </w:r>
      <w:r>
        <w:rPr>
          <w:rFonts w:hint="eastAsia" w:ascii="Times New Roman"/>
        </w:rPr>
        <w:t>。</w:t>
      </w:r>
    </w:p>
    <w:p>
      <w:pPr>
        <w:pStyle w:val="176"/>
        <w:rPr>
          <w:rFonts w:ascii="Times New Roman"/>
        </w:rPr>
      </w:pPr>
      <w:r>
        <w:rPr>
          <w:rFonts w:ascii="Times New Roman"/>
        </w:rPr>
        <w:t>电缆支架应安装牢固，横平竖直</w:t>
      </w:r>
      <w:r>
        <w:rPr>
          <w:rFonts w:hint="eastAsia" w:ascii="Times New Roman"/>
        </w:rPr>
        <w:t>,</w:t>
      </w:r>
      <w:r>
        <w:rPr>
          <w:rFonts w:ascii="Times New Roman"/>
        </w:rPr>
        <w:t>托架支吊架的固定方式应按设计要求进行。各支架的同层横档应在同一水平面上，其高低偏差不应大于5mm。托架支吊架沿桥架走向左右的偏差不应大</w:t>
      </w:r>
      <w:r>
        <w:rPr>
          <w:rFonts w:hint="eastAsia" w:ascii="Times New Roman"/>
        </w:rPr>
        <w:t>10mm。</w:t>
      </w:r>
    </w:p>
    <w:p>
      <w:pPr>
        <w:pStyle w:val="176"/>
        <w:rPr>
          <w:rFonts w:hint="eastAsia" w:ascii="Times New Roman"/>
        </w:rPr>
      </w:pPr>
      <w:r>
        <w:rPr>
          <w:rFonts w:ascii="Times New Roman"/>
        </w:rPr>
        <w:t>在有坡度的</w:t>
      </w:r>
      <w:r>
        <w:rPr>
          <w:rFonts w:hint="eastAsia" w:ascii="Times New Roman"/>
        </w:rPr>
        <w:t>桥梁通道内</w:t>
      </w:r>
      <w:r>
        <w:rPr>
          <w:rFonts w:ascii="Times New Roman"/>
        </w:rPr>
        <w:t>安装的电缆支架，应有与</w:t>
      </w:r>
      <w:r>
        <w:rPr>
          <w:rFonts w:hint="eastAsia" w:ascii="Times New Roman"/>
        </w:rPr>
        <w:t>通道</w:t>
      </w:r>
      <w:r>
        <w:rPr>
          <w:rFonts w:ascii="Times New Roman"/>
        </w:rPr>
        <w:t>相同的坡度。</w:t>
      </w:r>
    </w:p>
    <w:p>
      <w:pPr>
        <w:pStyle w:val="176"/>
        <w:rPr>
          <w:rFonts w:hint="eastAsia" w:ascii="Times New Roman"/>
        </w:rPr>
      </w:pPr>
      <w:r>
        <w:rPr>
          <w:rFonts w:ascii="Times New Roman"/>
        </w:rPr>
        <w:t>电缆支架最下层至</w:t>
      </w:r>
      <w:r>
        <w:rPr>
          <w:rFonts w:hint="eastAsia" w:ascii="Times New Roman"/>
        </w:rPr>
        <w:t>通道</w:t>
      </w:r>
      <w:r>
        <w:rPr>
          <w:rFonts w:ascii="Times New Roman"/>
        </w:rPr>
        <w:t>地面的距离</w:t>
      </w:r>
      <w:r>
        <w:rPr>
          <w:rFonts w:hint="eastAsia" w:ascii="Times New Roman"/>
        </w:rPr>
        <w:t>不小于1</w:t>
      </w:r>
      <w:r>
        <w:rPr>
          <w:rFonts w:ascii="Times New Roman"/>
        </w:rPr>
        <w:t>00mm</w:t>
      </w:r>
      <w:r>
        <w:rPr>
          <w:rFonts w:hint="eastAsia" w:ascii="Times New Roman"/>
        </w:rPr>
        <w:t>。</w:t>
      </w:r>
    </w:p>
    <w:p>
      <w:pPr>
        <w:pStyle w:val="176"/>
        <w:rPr>
          <w:rFonts w:hint="eastAsia" w:ascii="Times New Roman"/>
        </w:rPr>
      </w:pPr>
      <w:r>
        <w:rPr>
          <w:rFonts w:hint="eastAsia" w:ascii="Times New Roman"/>
        </w:rPr>
        <w:t>隧道内支架同层横档应在同一水平面，水平间距1m。</w:t>
      </w:r>
    </w:p>
    <w:p>
      <w:pPr>
        <w:pStyle w:val="176"/>
        <w:rPr>
          <w:rFonts w:hint="eastAsia" w:ascii="Times New Roman"/>
        </w:rPr>
      </w:pPr>
      <w:r>
        <w:rPr>
          <w:rFonts w:ascii="Times New Roman"/>
        </w:rPr>
        <w:t>金属电缆支架</w:t>
      </w:r>
      <w:r>
        <w:rPr>
          <w:rFonts w:hint="eastAsia" w:ascii="Times New Roman"/>
        </w:rPr>
        <w:t>全线</w:t>
      </w:r>
      <w:r>
        <w:rPr>
          <w:rFonts w:ascii="Times New Roman"/>
        </w:rPr>
        <w:t>均应有良好的接地。</w:t>
      </w:r>
    </w:p>
    <w:p>
      <w:pPr>
        <w:pStyle w:val="176"/>
        <w:rPr>
          <w:rFonts w:hint="eastAsia" w:ascii="Times New Roman"/>
        </w:rPr>
      </w:pPr>
      <w:r>
        <w:rPr>
          <w:rFonts w:hint="eastAsia" w:ascii="Times New Roman"/>
        </w:rPr>
        <w:t>分相布置的单芯电缆，其支架应采用非铁磁性材料。</w:t>
      </w:r>
    </w:p>
    <w:p>
      <w:pPr>
        <w:pStyle w:val="31"/>
        <w:ind w:firstLine="440"/>
        <w:rPr>
          <w:rFonts w:hint="eastAsia"/>
        </w:rPr>
      </w:pPr>
    </w:p>
    <w:p>
      <w:pPr>
        <w:pStyle w:val="54"/>
        <w:rPr>
          <w:b/>
        </w:rPr>
      </w:pPr>
      <w:r>
        <w:rPr>
          <w:rFonts w:hint="eastAsia"/>
          <w:b/>
        </w:rPr>
        <w:t>附属设施附属设备安装</w:t>
      </w:r>
    </w:p>
    <w:p>
      <w:pPr>
        <w:pStyle w:val="176"/>
        <w:rPr>
          <w:rFonts w:hint="eastAsia" w:hAnsi="宋体" w:cs="宋体"/>
          <w:spacing w:val="8"/>
          <w:szCs w:val="24"/>
        </w:rPr>
      </w:pPr>
      <w:r>
        <w:rPr>
          <w:rFonts w:hint="eastAsia" w:hAnsi="宋体" w:cs="宋体"/>
          <w:spacing w:val="8"/>
          <w:szCs w:val="24"/>
        </w:rPr>
        <w:t>如不能采用大桥接地体时，可沿桥梁通道敷设一根通长的镀锌扁钢接地体，电缆金属护套接地先通过接地箱连接至镀锌扁钢，镀锌扁钢与接地电缆连接，在接近海水处采用接地海缆与接地电缆连接，将接地海缆引入海中。</w:t>
      </w:r>
    </w:p>
    <w:p>
      <w:pPr>
        <w:pStyle w:val="176"/>
        <w:rPr>
          <w:rFonts w:ascii="Times New Roman"/>
        </w:rPr>
      </w:pPr>
      <w:r>
        <w:rPr>
          <w:rFonts w:hint="eastAsia" w:ascii="Times New Roman"/>
        </w:rPr>
        <w:t>施工时可</w:t>
      </w:r>
      <w:r>
        <w:rPr>
          <w:rFonts w:hint="eastAsia" w:hAnsi="宋体" w:cs="宋体"/>
          <w:szCs w:val="24"/>
        </w:rPr>
        <w:t>将接地海缆、接地缆电缆盘直接安置桥面上部，利用牵引设备及配套滑轮组进行定向牵引</w:t>
      </w:r>
      <w:r>
        <w:rPr>
          <w:rFonts w:hint="eastAsia" w:hAnsi="宋体" w:cs="宋体"/>
          <w:spacing w:val="8"/>
          <w:szCs w:val="24"/>
        </w:rPr>
        <w:t>。</w:t>
      </w:r>
    </w:p>
    <w:p>
      <w:pPr>
        <w:pStyle w:val="176"/>
        <w:rPr>
          <w:rFonts w:ascii="Times New Roman"/>
        </w:rPr>
      </w:pPr>
      <w:r>
        <w:rPr>
          <w:rFonts w:hint="eastAsia" w:hAnsi="宋体" w:cs="宋体"/>
          <w:szCs w:val="24"/>
        </w:rPr>
        <w:t>接地电缆</w:t>
      </w:r>
      <w:r>
        <w:rPr>
          <w:rFonts w:hint="eastAsia" w:hAnsi="宋体" w:cs="宋体"/>
          <w:spacing w:val="8"/>
          <w:szCs w:val="24"/>
        </w:rPr>
        <w:t>分别与桥上接地扁钢或接地铜排连接，在桥墩上间隔一定距离设置一组抱箍固定接地电缆；</w:t>
      </w:r>
    </w:p>
    <w:p>
      <w:pPr>
        <w:pStyle w:val="176"/>
        <w:rPr>
          <w:rFonts w:ascii="Times New Roman"/>
        </w:rPr>
      </w:pPr>
      <w:r>
        <w:rPr>
          <w:rFonts w:hint="eastAsia" w:hAnsi="宋体" w:cs="宋体"/>
          <w:spacing w:val="8"/>
          <w:szCs w:val="24"/>
        </w:rPr>
        <w:t>接地海缆一端与接地电缆连接，另一端与海水中接地极相连，应采用不锈钢抱箍及锚固等固定接地海缆。</w:t>
      </w:r>
    </w:p>
    <w:p>
      <w:pPr>
        <w:pStyle w:val="176"/>
        <w:rPr>
          <w:rFonts w:ascii="Times New Roman"/>
        </w:rPr>
      </w:pPr>
      <w:r>
        <w:rPr>
          <w:rFonts w:hint="eastAsia" w:hAnsi="宋体" w:cs="宋体"/>
          <w:spacing w:val="8"/>
          <w:szCs w:val="24"/>
        </w:rPr>
        <w:t>在桥梁电缆通道内安装的附属设施附属设备，应根据所处通道环境，考虑防水、防潮、盐雾腐蚀、散热等措施。</w:t>
      </w:r>
    </w:p>
    <w:p>
      <w:pPr>
        <w:pStyle w:val="176"/>
        <w:rPr>
          <w:rFonts w:hint="eastAsia"/>
        </w:rPr>
      </w:pPr>
      <w:r>
        <w:rPr>
          <w:rFonts w:hint="eastAsia"/>
        </w:rPr>
        <w:t>电力</w:t>
      </w:r>
      <w:r>
        <w:t>电缆的金属</w:t>
      </w:r>
      <w:r>
        <w:rPr>
          <w:rFonts w:hint="eastAsia"/>
        </w:rPr>
        <w:t>护套或</w:t>
      </w:r>
      <w:r>
        <w:t>屏蔽</w:t>
      </w:r>
      <w:r>
        <w:rPr>
          <w:rFonts w:hint="eastAsia"/>
        </w:rPr>
        <w:t>层</w:t>
      </w:r>
      <w:r>
        <w:t>接地方式的选择应符合下列</w:t>
      </w:r>
      <w:r>
        <w:rPr>
          <w:rFonts w:hint="eastAsia"/>
        </w:rPr>
        <w:t>要求</w:t>
      </w:r>
      <w:r>
        <w:t xml:space="preserve">: </w:t>
      </w:r>
    </w:p>
    <w:p>
      <w:pPr>
        <w:pStyle w:val="120"/>
        <w:numPr>
          <w:ilvl w:val="0"/>
          <w:numId w:val="20"/>
        </w:numPr>
        <w:tabs>
          <w:tab w:val="left" w:pos="420"/>
        </w:tabs>
        <w:rPr>
          <w:rFonts w:hint="eastAsia"/>
        </w:rPr>
      </w:pPr>
      <w:r>
        <w:rPr>
          <w:rFonts w:hint="eastAsia"/>
        </w:rPr>
        <w:t>三芯电缆应在线路两终端直接接地，如在线路中有电缆接头，应在电缆接头处另加设接地。</w:t>
      </w:r>
    </w:p>
    <w:p>
      <w:pPr>
        <w:pStyle w:val="120"/>
        <w:tabs>
          <w:tab w:val="left" w:pos="420"/>
        </w:tabs>
        <w:rPr>
          <w:rFonts w:hint="eastAsia"/>
        </w:rPr>
      </w:pPr>
      <w:r>
        <w:t>单芯电缆的金属护套或屏蔽层，在线路上至少有一点</w:t>
      </w:r>
      <w:r>
        <w:rPr>
          <w:rFonts w:hint="eastAsia"/>
        </w:rPr>
        <w:t>直</w:t>
      </w:r>
      <w:r>
        <w:t>接接地，且在金属护套或屏蔽层上任一点非接地处的正常感应</w:t>
      </w:r>
      <w:r>
        <w:rPr>
          <w:rFonts w:hint="eastAsia"/>
        </w:rPr>
        <w:t>电</w:t>
      </w:r>
      <w:r>
        <w:t>压，应符合下列</w:t>
      </w:r>
      <w:r>
        <w:rPr>
          <w:rFonts w:hint="eastAsia"/>
        </w:rPr>
        <w:t>要求</w:t>
      </w:r>
      <w:r>
        <w:t>:</w:t>
      </w:r>
    </w:p>
    <w:p>
      <w:pPr>
        <w:pStyle w:val="108"/>
        <w:tabs>
          <w:tab w:val="left" w:pos="840"/>
        </w:tabs>
        <w:rPr>
          <w:rFonts w:hint="eastAsia"/>
        </w:rPr>
      </w:pPr>
      <w:r>
        <w:t>未采取能防止人员任意接触金属护套或屏蔽层的安全措施时，满载情况下不得大于</w:t>
      </w:r>
      <w:r>
        <w:rPr>
          <w:rFonts w:ascii="Times New Roman"/>
        </w:rPr>
        <w:t>50V</w:t>
      </w:r>
      <w:r>
        <w:rPr>
          <w:rFonts w:hint="eastAsia"/>
        </w:rPr>
        <w:t>；</w:t>
      </w:r>
    </w:p>
    <w:p>
      <w:pPr>
        <w:pStyle w:val="108"/>
        <w:tabs>
          <w:tab w:val="left" w:pos="840"/>
        </w:tabs>
        <w:rPr>
          <w:rFonts w:hint="eastAsia"/>
        </w:rPr>
      </w:pPr>
      <w:r>
        <w:t>采取能防止人员任意接触金属护套或屏蔽层的安全措施</w:t>
      </w:r>
      <w:r>
        <w:rPr>
          <w:rFonts w:hint="eastAsia"/>
        </w:rPr>
        <w:t>时，</w:t>
      </w:r>
      <w:r>
        <w:t>满载情况下不得大于</w:t>
      </w:r>
      <w:r>
        <w:rPr>
          <w:rFonts w:ascii="Times New Roman"/>
        </w:rPr>
        <w:t>100V</w:t>
      </w:r>
      <w:r>
        <w:rPr>
          <w:rFonts w:hint="eastAsia"/>
        </w:rPr>
        <w:t>。</w:t>
      </w:r>
    </w:p>
    <w:p>
      <w:pPr>
        <w:pStyle w:val="176"/>
        <w:rPr>
          <w:rFonts w:hint="eastAsia"/>
        </w:rPr>
      </w:pPr>
      <w:r>
        <w:t>单芯电缆金属</w:t>
      </w:r>
      <w:r>
        <w:rPr>
          <w:rFonts w:hint="eastAsia"/>
        </w:rPr>
        <w:t>护套或</w:t>
      </w:r>
      <w:r>
        <w:t>屏蔽</w:t>
      </w:r>
      <w:r>
        <w:rPr>
          <w:rFonts w:hint="eastAsia"/>
        </w:rPr>
        <w:t>层</w:t>
      </w:r>
      <w:r>
        <w:t>单点直接接地时，下列情况下宜考虑沿电缆邻近平行敷设一根两端接地的绝缘回流线</w:t>
      </w:r>
      <w:r>
        <w:rPr>
          <w:rFonts w:hint="eastAsia"/>
        </w:rPr>
        <w:t>：</w:t>
      </w:r>
    </w:p>
    <w:p>
      <w:pPr>
        <w:pStyle w:val="120"/>
        <w:tabs>
          <w:tab w:val="left" w:pos="420"/>
        </w:tabs>
        <w:rPr>
          <w:rFonts w:hint="eastAsia"/>
        </w:rPr>
      </w:pPr>
      <w:r>
        <w:t>系统短路时电缆金属</w:t>
      </w:r>
      <w:r>
        <w:rPr>
          <w:rFonts w:hint="eastAsia"/>
        </w:rPr>
        <w:t>护套或</w:t>
      </w:r>
      <w:r>
        <w:t>屏蔽</w:t>
      </w:r>
      <w:r>
        <w:rPr>
          <w:rFonts w:hint="eastAsia"/>
        </w:rPr>
        <w:t>层</w:t>
      </w:r>
      <w:r>
        <w:t>上的工频感应电压，超过电缆金属护层绝缘耐受强度或过电压限制器的工频耐压。</w:t>
      </w:r>
    </w:p>
    <w:p>
      <w:pPr>
        <w:pStyle w:val="53"/>
        <w:rPr>
          <w:rFonts w:hint="eastAsia"/>
        </w:rPr>
      </w:pPr>
      <w:bookmarkStart w:id="20" w:name="_Toc377645277"/>
      <w:bookmarkStart w:id="21" w:name="_Toc377646877"/>
      <w:r>
        <w:rPr>
          <w:rFonts w:hint="eastAsia"/>
        </w:rPr>
        <w:t>施工验收</w:t>
      </w:r>
      <w:bookmarkEnd w:id="20"/>
      <w:bookmarkEnd w:id="21"/>
    </w:p>
    <w:p>
      <w:pPr>
        <w:pStyle w:val="54"/>
        <w:rPr>
          <w:rFonts w:hint="eastAsia"/>
        </w:rPr>
      </w:pPr>
      <w:r>
        <w:rPr>
          <w:rFonts w:hint="eastAsia"/>
        </w:rPr>
        <w:t>一般规定</w:t>
      </w:r>
    </w:p>
    <w:p>
      <w:pPr>
        <w:pStyle w:val="176"/>
        <w:numPr>
          <w:ilvl w:val="0"/>
          <w:numId w:val="0"/>
        </w:numPr>
        <w:ind w:left="315" w:firstLine="420" w:firstLineChars="200"/>
        <w:rPr>
          <w:rFonts w:hint="eastAsia"/>
        </w:rPr>
      </w:pPr>
      <w:r>
        <w:t>电缆</w:t>
      </w:r>
      <w:r>
        <w:rPr>
          <w:rFonts w:hint="eastAsia"/>
        </w:rPr>
        <w:t>及通道验收除遵循本标准相关规定外，还应按照</w:t>
      </w:r>
      <w:r>
        <w:t>GB</w:t>
      </w:r>
      <w:r>
        <w:rPr>
          <w:rFonts w:hint="eastAsia"/>
        </w:rPr>
        <w:t xml:space="preserve"> </w:t>
      </w:r>
      <w:r>
        <w:t>50168</w:t>
      </w:r>
      <w:r>
        <w:rPr>
          <w:rFonts w:hint="eastAsia"/>
        </w:rPr>
        <w:t>、DL/T 5161等标准</w:t>
      </w:r>
      <w:r>
        <w:t>进行验收</w:t>
      </w:r>
      <w:r>
        <w:rPr>
          <w:rFonts w:hint="eastAsia"/>
        </w:rPr>
        <w:t>。</w:t>
      </w:r>
    </w:p>
    <w:p>
      <w:pPr>
        <w:pStyle w:val="54"/>
        <w:rPr>
          <w:rFonts w:hint="eastAsia"/>
        </w:rPr>
      </w:pPr>
      <w:r>
        <w:rPr>
          <w:rFonts w:hint="eastAsia"/>
        </w:rPr>
        <w:t>验收前工作准备</w:t>
      </w:r>
    </w:p>
    <w:p>
      <w:pPr>
        <w:pStyle w:val="176"/>
        <w:rPr>
          <w:rFonts w:hint="eastAsia"/>
        </w:rPr>
      </w:pPr>
      <w:r>
        <w:rPr>
          <w:rFonts w:hint="eastAsia"/>
        </w:rPr>
        <w:t>建设单位应提供相应的设计图、工程竣工完工报告和竣工图等书面资料，包括验收申请、施工总结、路径图、管位剖面图、具体结构图、设计变更联系单等。</w:t>
      </w:r>
    </w:p>
    <w:p>
      <w:pPr>
        <w:pStyle w:val="176"/>
        <w:rPr>
          <w:rFonts w:hint="eastAsia"/>
        </w:rPr>
      </w:pPr>
      <w:r>
        <w:rPr>
          <w:rFonts w:hint="eastAsia"/>
        </w:rPr>
        <w:t>监理单位应提供相应的工程监理报告。</w:t>
      </w:r>
    </w:p>
    <w:p>
      <w:pPr>
        <w:pStyle w:val="176"/>
        <w:rPr>
          <w:rFonts w:hint="eastAsia"/>
        </w:rPr>
      </w:pPr>
      <w:r>
        <w:rPr>
          <w:rFonts w:hint="eastAsia"/>
        </w:rPr>
        <w:t>建设单位应做好有限空间作业准备工作，做好通风、杂物和积水清理，提前开井，确保验收工作顺利进行。</w:t>
      </w:r>
    </w:p>
    <w:p>
      <w:pPr>
        <w:pStyle w:val="54"/>
        <w:rPr>
          <w:rFonts w:hint="eastAsia"/>
        </w:rPr>
      </w:pPr>
      <w:r>
        <w:rPr>
          <w:rFonts w:hint="eastAsia"/>
        </w:rPr>
        <w:t>竣工验收</w:t>
      </w:r>
    </w:p>
    <w:p>
      <w:pPr>
        <w:pStyle w:val="31"/>
        <w:ind w:firstLine="440"/>
        <w:rPr>
          <w:rFonts w:hint="eastAsia"/>
        </w:rPr>
      </w:pPr>
      <w:r>
        <w:rPr>
          <w:rFonts w:hint="eastAsia"/>
        </w:rPr>
        <w:t>竣工验收包括资料验收、现场验收及试验。</w:t>
      </w:r>
    </w:p>
    <w:p>
      <w:pPr>
        <w:pStyle w:val="176"/>
        <w:rPr>
          <w:rFonts w:hint="eastAsia"/>
        </w:rPr>
      </w:pPr>
      <w:r>
        <w:rPr>
          <w:rFonts w:hint="eastAsia"/>
        </w:rPr>
        <w:t>电缆及通道验收时应做好下列资料的验收和归档。</w:t>
      </w:r>
    </w:p>
    <w:p>
      <w:pPr>
        <w:pStyle w:val="120"/>
        <w:numPr>
          <w:ilvl w:val="0"/>
          <w:numId w:val="21"/>
        </w:numPr>
        <w:tabs>
          <w:tab w:val="left" w:pos="420"/>
        </w:tabs>
        <w:rPr>
          <w:rFonts w:hint="eastAsia"/>
        </w:rPr>
      </w:pPr>
      <w:r>
        <w:t>电缆</w:t>
      </w:r>
      <w:r>
        <w:rPr>
          <w:rFonts w:hint="eastAsia"/>
        </w:rPr>
        <w:t>及通道</w:t>
      </w:r>
      <w:r>
        <w:t>走廊以及城市规划部门批准文件。包括建设规划许可证、规划部门对于电缆</w:t>
      </w:r>
      <w:r>
        <w:rPr>
          <w:rFonts w:hint="eastAsia"/>
        </w:rPr>
        <w:t>及通道</w:t>
      </w:r>
      <w:r>
        <w:t>路径的批复文件、施工许可证等。</w:t>
      </w:r>
    </w:p>
    <w:p>
      <w:pPr>
        <w:pStyle w:val="120"/>
        <w:tabs>
          <w:tab w:val="left" w:pos="420"/>
        </w:tabs>
        <w:rPr>
          <w:rFonts w:hint="eastAsia"/>
        </w:rPr>
      </w:pPr>
      <w:r>
        <w:t>完整的设计资料，包括初步设计、施工图及设计变更文件、设计审查文件等。</w:t>
      </w:r>
    </w:p>
    <w:p>
      <w:pPr>
        <w:pStyle w:val="120"/>
        <w:tabs>
          <w:tab w:val="left" w:pos="420"/>
        </w:tabs>
        <w:rPr>
          <w:rFonts w:hint="eastAsia"/>
        </w:rPr>
      </w:pPr>
      <w:r>
        <w:t>电缆</w:t>
      </w:r>
      <w:r>
        <w:rPr>
          <w:rFonts w:hint="eastAsia"/>
        </w:rPr>
        <w:t>及通道</w:t>
      </w:r>
      <w:r>
        <w:t>沿线施工与有关单位签署的各种协议文件。</w:t>
      </w:r>
    </w:p>
    <w:p>
      <w:pPr>
        <w:pStyle w:val="120"/>
        <w:tabs>
          <w:tab w:val="left" w:pos="420"/>
        </w:tabs>
        <w:rPr>
          <w:rFonts w:hint="eastAsia"/>
        </w:rPr>
      </w:pPr>
      <w:r>
        <w:t>工程施工监理文件、质量文件及各种施工原始记录。</w:t>
      </w:r>
    </w:p>
    <w:p>
      <w:pPr>
        <w:pStyle w:val="120"/>
        <w:tabs>
          <w:tab w:val="left" w:pos="420"/>
        </w:tabs>
        <w:rPr>
          <w:rFonts w:hint="eastAsia"/>
        </w:rPr>
      </w:pPr>
      <w:r>
        <w:t>隐蔽工程中间验收记录及签证书。</w:t>
      </w:r>
    </w:p>
    <w:p>
      <w:pPr>
        <w:pStyle w:val="120"/>
        <w:tabs>
          <w:tab w:val="left" w:pos="420"/>
        </w:tabs>
        <w:rPr>
          <w:rFonts w:hint="eastAsia"/>
        </w:rPr>
      </w:pPr>
      <w:r>
        <w:t>施工缺陷处理记录及附图。</w:t>
      </w:r>
    </w:p>
    <w:p>
      <w:pPr>
        <w:pStyle w:val="120"/>
        <w:tabs>
          <w:tab w:val="left" w:pos="420"/>
        </w:tabs>
        <w:rPr>
          <w:rFonts w:hint="eastAsia"/>
        </w:rPr>
      </w:pPr>
      <w:r>
        <w:t>电缆</w:t>
      </w:r>
      <w:r>
        <w:rPr>
          <w:rFonts w:hint="eastAsia"/>
        </w:rPr>
        <w:t>及通道竣工图纸应提供电子版，三维坐标测量成果。</w:t>
      </w:r>
    </w:p>
    <w:p>
      <w:pPr>
        <w:pStyle w:val="120"/>
        <w:tabs>
          <w:tab w:val="left" w:pos="420"/>
        </w:tabs>
        <w:rPr>
          <w:rFonts w:hint="eastAsia"/>
        </w:rPr>
      </w:pPr>
      <w:r>
        <w:t>电缆</w:t>
      </w:r>
      <w:r>
        <w:rPr>
          <w:rFonts w:hint="eastAsia"/>
        </w:rPr>
        <w:t>及通道</w:t>
      </w:r>
      <w:r>
        <w:t>竣工图纸</w:t>
      </w:r>
      <w:r>
        <w:rPr>
          <w:rFonts w:hint="eastAsia"/>
        </w:rPr>
        <w:t>和路</w:t>
      </w:r>
      <w:r>
        <w:t>径图，比例尺一般为</w:t>
      </w:r>
      <w:r>
        <w:rPr>
          <w:rFonts w:ascii="Times New Roman"/>
        </w:rPr>
        <w:t>1:500</w:t>
      </w:r>
      <w:r>
        <w:t>，地下管线密集地段为</w:t>
      </w:r>
      <w:r>
        <w:rPr>
          <w:rFonts w:ascii="Times New Roman"/>
        </w:rPr>
        <w:t>1:100</w:t>
      </w:r>
      <w:r>
        <w:t>，管线稀少地段，为</w:t>
      </w:r>
      <w:r>
        <w:rPr>
          <w:rFonts w:ascii="Times New Roman"/>
        </w:rPr>
        <w:t>1:1000</w:t>
      </w:r>
      <w:r>
        <w:t>。在房屋内及变电所附近的路径用</w:t>
      </w:r>
      <w:r>
        <w:rPr>
          <w:rFonts w:ascii="Times New Roman"/>
        </w:rPr>
        <w:t>1:50</w:t>
      </w:r>
      <w:r>
        <w:t>的比例尺绘制。平行敷设的电缆，应标明各条线路相对位置，并标明地下管线剖面图。电缆如</w:t>
      </w:r>
      <w:r>
        <w:rPr>
          <w:rFonts w:hint="eastAsia"/>
        </w:rPr>
        <w:t>采用</w:t>
      </w:r>
      <w:r>
        <w:t>特殊</w:t>
      </w:r>
      <w:r>
        <w:rPr>
          <w:rFonts w:hint="eastAsia"/>
        </w:rPr>
        <w:t>设计</w:t>
      </w:r>
      <w:r>
        <w:t>，应有</w:t>
      </w:r>
      <w:r>
        <w:rPr>
          <w:rFonts w:hint="eastAsia"/>
        </w:rPr>
        <w:t>相应</w:t>
      </w:r>
      <w:r>
        <w:t>的</w:t>
      </w:r>
      <w:r>
        <w:rPr>
          <w:rFonts w:hint="eastAsia"/>
        </w:rPr>
        <w:t>图纸和说明</w:t>
      </w:r>
      <w:r>
        <w:t>。</w:t>
      </w:r>
    </w:p>
    <w:p>
      <w:pPr>
        <w:pStyle w:val="120"/>
        <w:tabs>
          <w:tab w:val="left" w:pos="420"/>
        </w:tabs>
        <w:rPr>
          <w:rFonts w:hint="eastAsia"/>
        </w:rPr>
      </w:pPr>
      <w:r>
        <w:t>电缆敷设施工记录，应包括电缆敷设日期、天气状况、电缆</w:t>
      </w:r>
      <w:r>
        <w:rPr>
          <w:rFonts w:hint="eastAsia"/>
        </w:rPr>
        <w:t>检查</w:t>
      </w:r>
      <w:r>
        <w:t>记录、电缆生产厂家、电缆盘号、电缆敷设总长度及分段长度、施工单位、施工负责人等。</w:t>
      </w:r>
    </w:p>
    <w:p>
      <w:pPr>
        <w:pStyle w:val="120"/>
        <w:tabs>
          <w:tab w:val="left" w:pos="420"/>
        </w:tabs>
        <w:rPr>
          <w:rFonts w:hint="eastAsia"/>
        </w:rPr>
      </w:pPr>
      <w:r>
        <w:t>电缆附件安装工艺说明书、装配总图</w:t>
      </w:r>
      <w:r>
        <w:rPr>
          <w:rFonts w:hint="eastAsia"/>
        </w:rPr>
        <w:t>和</w:t>
      </w:r>
      <w:r>
        <w:t>安装记录。</w:t>
      </w:r>
    </w:p>
    <w:p>
      <w:pPr>
        <w:pStyle w:val="120"/>
        <w:tabs>
          <w:tab w:val="left" w:pos="420"/>
        </w:tabs>
        <w:rPr>
          <w:rFonts w:hint="eastAsia"/>
        </w:rPr>
      </w:pPr>
      <w:r>
        <w:t>电缆原始记录：长度、截面积、电压、型号、安装日期、电缆及附件生产厂家、设备参数，</w:t>
      </w:r>
      <w:r>
        <w:rPr>
          <w:rFonts w:hint="eastAsia"/>
        </w:rPr>
        <w:t>电缆及电缆附件</w:t>
      </w:r>
      <w:r>
        <w:t>的型号、编号、各种合格证书、出厂试验报告</w:t>
      </w:r>
      <w:r>
        <w:rPr>
          <w:rFonts w:hint="eastAsia"/>
        </w:rPr>
        <w:t>、结构尺寸、图纸</w:t>
      </w:r>
      <w:r>
        <w:t>等。</w:t>
      </w:r>
    </w:p>
    <w:p>
      <w:pPr>
        <w:pStyle w:val="120"/>
        <w:tabs>
          <w:tab w:val="left" w:pos="420"/>
        </w:tabs>
        <w:rPr>
          <w:rFonts w:hint="eastAsia"/>
        </w:rPr>
      </w:pPr>
      <w:r>
        <w:t>电缆交接试验记录。</w:t>
      </w:r>
    </w:p>
    <w:p>
      <w:pPr>
        <w:pStyle w:val="120"/>
        <w:tabs>
          <w:tab w:val="left" w:pos="420"/>
        </w:tabs>
        <w:rPr>
          <w:rFonts w:hint="eastAsia"/>
        </w:rPr>
      </w:pPr>
      <w:r>
        <w:t>单芯电缆接地系统安装记录</w:t>
      </w:r>
      <w:r>
        <w:rPr>
          <w:rFonts w:hint="eastAsia"/>
        </w:rPr>
        <w:t>、安装位置图</w:t>
      </w:r>
      <w:r>
        <w:t>及接线图。</w:t>
      </w:r>
    </w:p>
    <w:p>
      <w:pPr>
        <w:pStyle w:val="120"/>
        <w:tabs>
          <w:tab w:val="left" w:pos="420"/>
        </w:tabs>
        <w:rPr>
          <w:rFonts w:hint="eastAsia"/>
        </w:rPr>
      </w:pPr>
      <w:r>
        <w:t>电缆设备开箱进库验收单及附件装箱单。</w:t>
      </w:r>
    </w:p>
    <w:p>
      <w:pPr>
        <w:pStyle w:val="120"/>
        <w:tabs>
          <w:tab w:val="left" w:pos="420"/>
        </w:tabs>
        <w:rPr>
          <w:rFonts w:hint="eastAsia"/>
        </w:rPr>
      </w:pPr>
      <w:r>
        <w:t>一次系统接线图和电缆</w:t>
      </w:r>
      <w:r>
        <w:rPr>
          <w:rFonts w:hint="eastAsia"/>
        </w:rPr>
        <w:t>及通道</w:t>
      </w:r>
      <w:r>
        <w:t>地理信息图。</w:t>
      </w:r>
    </w:p>
    <w:p>
      <w:pPr>
        <w:pStyle w:val="120"/>
        <w:tabs>
          <w:tab w:val="left" w:pos="420"/>
        </w:tabs>
        <w:rPr>
          <w:rFonts w:hint="eastAsia"/>
        </w:rPr>
      </w:pPr>
      <w:r>
        <w:rPr>
          <w:rFonts w:hint="eastAsia"/>
        </w:rPr>
        <w:t>非开挖定向钻拖拉管竣工图应提供三维坐标测量图，包括两端工作井的绝对标高、断面图、定向孔数量、平面位置、走向、埋深、高程、规格、材质和管束范围等信息。</w:t>
      </w:r>
    </w:p>
    <w:p>
      <w:pPr>
        <w:pStyle w:val="176"/>
        <w:rPr>
          <w:rFonts w:hint="eastAsia"/>
        </w:rPr>
      </w:pPr>
      <w:r>
        <w:rPr>
          <w:rFonts w:hint="eastAsia"/>
        </w:rPr>
        <w:t>现场验收包括电缆本体、附件、附属设备、附属设施和通道验收，依据本标准运维技术要求执行。</w:t>
      </w:r>
    </w:p>
    <w:p>
      <w:pPr>
        <w:pStyle w:val="53"/>
        <w:rPr>
          <w:rFonts w:hint="eastAsia"/>
        </w:rPr>
      </w:pPr>
      <w:r>
        <w:rPr>
          <w:rFonts w:hint="eastAsia"/>
        </w:rPr>
        <w:t>运维基本要求</w:t>
      </w:r>
    </w:p>
    <w:p>
      <w:pPr>
        <w:pStyle w:val="138"/>
        <w:rPr>
          <w:rFonts w:hint="eastAsia"/>
          <w:sz w:val="21"/>
        </w:rPr>
      </w:pPr>
      <w:r>
        <w:rPr>
          <w:rFonts w:hint="eastAsia"/>
          <w:sz w:val="21"/>
        </w:rPr>
        <w:t>桥梁上的</w:t>
      </w:r>
      <w:r>
        <w:rPr>
          <w:sz w:val="21"/>
        </w:rPr>
        <w:t>电缆</w:t>
      </w:r>
      <w:r>
        <w:rPr>
          <w:rFonts w:hint="eastAsia"/>
          <w:sz w:val="21"/>
        </w:rPr>
        <w:t>及通道</w:t>
      </w:r>
      <w:r>
        <w:rPr>
          <w:sz w:val="21"/>
        </w:rPr>
        <w:t>运行</w:t>
      </w:r>
      <w:r>
        <w:rPr>
          <w:rFonts w:hint="eastAsia"/>
          <w:sz w:val="21"/>
        </w:rPr>
        <w:t>维护</w:t>
      </w:r>
      <w:r>
        <w:rPr>
          <w:sz w:val="21"/>
        </w:rPr>
        <w:t>工作</w:t>
      </w:r>
      <w:r>
        <w:rPr>
          <w:rFonts w:hint="eastAsia"/>
          <w:sz w:val="21"/>
        </w:rPr>
        <w:t>应</w:t>
      </w:r>
      <w:r>
        <w:rPr>
          <w:sz w:val="21"/>
        </w:rPr>
        <w:t>贯彻安全第一、预防为主</w:t>
      </w:r>
      <w:r>
        <w:rPr>
          <w:rFonts w:hint="eastAsia"/>
          <w:sz w:val="21"/>
        </w:rPr>
        <w:t>、综合治理</w:t>
      </w:r>
      <w:r>
        <w:rPr>
          <w:sz w:val="21"/>
        </w:rPr>
        <w:t>的方针，严格执行</w:t>
      </w:r>
      <w:r>
        <w:rPr>
          <w:rFonts w:hint="eastAsia"/>
          <w:sz w:val="21"/>
        </w:rPr>
        <w:t>相关</w:t>
      </w:r>
      <w:r>
        <w:rPr>
          <w:sz w:val="21"/>
        </w:rPr>
        <w:t>规定。</w:t>
      </w:r>
    </w:p>
    <w:p>
      <w:pPr>
        <w:pStyle w:val="138"/>
        <w:rPr>
          <w:rFonts w:hint="eastAsia"/>
          <w:sz w:val="21"/>
        </w:rPr>
      </w:pPr>
      <w:r>
        <w:rPr>
          <w:sz w:val="21"/>
        </w:rPr>
        <w:t>应</w:t>
      </w:r>
      <w:r>
        <w:rPr>
          <w:rFonts w:hint="eastAsia"/>
          <w:sz w:val="21"/>
        </w:rPr>
        <w:t>符合</w:t>
      </w:r>
      <w:r>
        <w:rPr>
          <w:sz w:val="21"/>
        </w:rPr>
        <w:t>《中华人民共和国电力法》、《电力设施保护条例》、《电力设施保护条例实施细则》及《国家电网公司电力设施保护工作管理办法》等</w:t>
      </w:r>
      <w:r>
        <w:rPr>
          <w:rFonts w:hint="eastAsia"/>
          <w:sz w:val="21"/>
        </w:rPr>
        <w:t>国家</w:t>
      </w:r>
      <w:r>
        <w:rPr>
          <w:sz w:val="21"/>
        </w:rPr>
        <w:t>法律</w:t>
      </w:r>
      <w:r>
        <w:rPr>
          <w:rFonts w:hint="eastAsia"/>
          <w:sz w:val="21"/>
        </w:rPr>
        <w:t>、</w:t>
      </w:r>
      <w:r>
        <w:rPr>
          <w:sz w:val="21"/>
        </w:rPr>
        <w:t>法规</w:t>
      </w:r>
      <w:r>
        <w:rPr>
          <w:rFonts w:hint="eastAsia"/>
          <w:sz w:val="21"/>
        </w:rPr>
        <w:t>和桥梁管理单位的有关规定</w:t>
      </w:r>
      <w:r>
        <w:rPr>
          <w:sz w:val="21"/>
        </w:rPr>
        <w:t>。</w:t>
      </w:r>
    </w:p>
    <w:p>
      <w:pPr>
        <w:pStyle w:val="138"/>
        <w:rPr>
          <w:rFonts w:hint="eastAsia"/>
          <w:sz w:val="21"/>
        </w:rPr>
      </w:pPr>
      <w:r>
        <w:rPr>
          <w:rFonts w:hint="eastAsia"/>
          <w:sz w:val="21"/>
        </w:rPr>
        <w:t>应掌握桥梁电缆及通道状况，熟知有关规程制度，定期开展分析，提出相应的事故预防措施并组织实施，提高设备安全运行水平。做好所管辖电缆及通道的巡视、维护和缺陷管理工作，建立健全技术资料档案，并做到齐全、准确，与现场实际相符。</w:t>
      </w:r>
    </w:p>
    <w:p>
      <w:pPr>
        <w:pStyle w:val="138"/>
        <w:rPr>
          <w:rFonts w:hint="eastAsia" w:hAnsi="宋体"/>
          <w:sz w:val="21"/>
        </w:rPr>
      </w:pPr>
      <w:r>
        <w:rPr>
          <w:rFonts w:hint="eastAsia" w:hAnsi="宋体"/>
          <w:sz w:val="21"/>
        </w:rPr>
        <w:t>应建立岗位责任制，明确分工，做到每回电缆及通道有专人负责，每回电缆及通道应有明确的运维管理界限。</w:t>
      </w:r>
    </w:p>
    <w:p>
      <w:pPr>
        <w:pStyle w:val="138"/>
        <w:rPr>
          <w:rFonts w:hint="eastAsia" w:hAnsi="宋体"/>
          <w:sz w:val="21"/>
        </w:rPr>
      </w:pPr>
      <w:r>
        <w:rPr>
          <w:rFonts w:hint="eastAsia" w:hAnsi="宋体"/>
          <w:sz w:val="21"/>
        </w:rPr>
        <w:t>应做好桥梁通道内的电力电缆及通道的巡视检查、安全防护、状态管理、维护管理和验收工作，并根据设备运行情况，制定工作重点，解决设备存在的主要问题。</w:t>
      </w:r>
    </w:p>
    <w:p>
      <w:pPr>
        <w:pStyle w:val="53"/>
        <w:rPr>
          <w:rFonts w:hint="eastAsia"/>
        </w:rPr>
      </w:pPr>
      <w:r>
        <w:rPr>
          <w:rFonts w:hint="eastAsia"/>
        </w:rPr>
        <w:t>运维技术要求</w:t>
      </w:r>
      <w:bookmarkEnd w:id="18"/>
      <w:bookmarkEnd w:id="19"/>
    </w:p>
    <w:p>
      <w:pPr>
        <w:pStyle w:val="54"/>
        <w:rPr>
          <w:rFonts w:hint="eastAsia"/>
        </w:rPr>
      </w:pPr>
      <w:r>
        <w:rPr>
          <w:rFonts w:hint="eastAsia"/>
        </w:rPr>
        <w:t>一般要求</w:t>
      </w:r>
    </w:p>
    <w:p>
      <w:pPr>
        <w:pStyle w:val="176"/>
      </w:pPr>
      <w:r>
        <w:rPr>
          <w:rFonts w:hint="eastAsia"/>
        </w:rPr>
        <w:t>桥梁敷设</w:t>
      </w:r>
      <w:r>
        <w:t>电缆</w:t>
      </w:r>
      <w:r>
        <w:rPr>
          <w:rFonts w:hint="eastAsia"/>
        </w:rPr>
        <w:t>及通道运行</w:t>
      </w:r>
      <w:r>
        <w:t>性能设计</w:t>
      </w:r>
      <w:r>
        <w:rPr>
          <w:rFonts w:hint="eastAsia"/>
        </w:rPr>
        <w:t>应符合</w:t>
      </w:r>
      <w:r>
        <w:t>GB 50217</w:t>
      </w:r>
      <w:r>
        <w:rPr>
          <w:rFonts w:hint="eastAsia"/>
        </w:rPr>
        <w:t>、</w:t>
      </w:r>
      <w:r>
        <w:t>DL/T 5221</w:t>
      </w:r>
      <w:r>
        <w:rPr>
          <w:rFonts w:hint="eastAsia"/>
        </w:rPr>
        <w:t>的要求</w:t>
      </w:r>
      <w:r>
        <w:t>，</w:t>
      </w:r>
      <w:r>
        <w:rPr>
          <w:rFonts w:hint="eastAsia"/>
        </w:rPr>
        <w:t>并</w:t>
      </w:r>
      <w:r>
        <w:t>充分考虑电缆</w:t>
      </w:r>
      <w:r>
        <w:rPr>
          <w:rFonts w:hint="eastAsia"/>
        </w:rPr>
        <w:t>及通道</w:t>
      </w:r>
      <w:r>
        <w:t>的预期使用功能</w:t>
      </w:r>
      <w:r>
        <w:rPr>
          <w:rFonts w:hint="eastAsia"/>
        </w:rPr>
        <w:t>。</w:t>
      </w:r>
    </w:p>
    <w:p>
      <w:pPr>
        <w:pStyle w:val="176"/>
      </w:pPr>
      <w:r>
        <w:rPr>
          <w:rFonts w:hint="eastAsia" w:hAnsi="宋体"/>
        </w:rPr>
        <w:t>进出电缆通道内部作业除按本标准相关要求外，还应按照有限空间作业相关要求执行。</w:t>
      </w:r>
    </w:p>
    <w:p>
      <w:pPr>
        <w:pStyle w:val="54"/>
        <w:rPr>
          <w:rFonts w:hint="eastAsia"/>
        </w:rPr>
      </w:pPr>
      <w:r>
        <w:rPr>
          <w:rFonts w:hint="eastAsia"/>
        </w:rPr>
        <w:t>电缆本体</w:t>
      </w:r>
    </w:p>
    <w:p>
      <w:pPr>
        <w:pStyle w:val="176"/>
        <w:rPr>
          <w:rFonts w:hint="eastAsia"/>
        </w:rPr>
      </w:pPr>
      <w:r>
        <w:rPr>
          <w:rFonts w:hint="eastAsia"/>
        </w:rPr>
        <w:t>电缆</w:t>
      </w:r>
      <w:r>
        <w:t>载流量和工作温度</w:t>
      </w:r>
      <w:r>
        <w:rPr>
          <w:rFonts w:hint="eastAsia"/>
        </w:rPr>
        <w:t>符合下列要求：</w:t>
      </w:r>
    </w:p>
    <w:p>
      <w:pPr>
        <w:pStyle w:val="120"/>
        <w:tabs>
          <w:tab w:val="left" w:pos="420"/>
        </w:tabs>
        <w:rPr>
          <w:rFonts w:hint="eastAsia"/>
        </w:rPr>
      </w:pPr>
      <w:r>
        <w:t>电缆线路正常运行时导体允许的长期最高运行温度和短路时电缆导体允许的最高工作温度应</w:t>
      </w:r>
      <w:r>
        <w:rPr>
          <w:rFonts w:hint="eastAsia"/>
        </w:rPr>
        <w:t>按照</w:t>
      </w:r>
      <w:r>
        <w:t>附录</w:t>
      </w:r>
      <w:r>
        <w:rPr>
          <w:rFonts w:ascii="Times New Roman"/>
        </w:rPr>
        <w:t>A</w:t>
      </w:r>
      <w:r>
        <w:t>的规定。</w:t>
      </w:r>
    </w:p>
    <w:p>
      <w:pPr>
        <w:pStyle w:val="120"/>
        <w:tabs>
          <w:tab w:val="left" w:pos="420"/>
        </w:tabs>
        <w:rPr>
          <w:rFonts w:hint="eastAsia"/>
        </w:rPr>
      </w:pPr>
      <w:r>
        <w:t>电缆线路的载流量，应根据电缆导体的允许工作温度</w:t>
      </w:r>
      <w:r>
        <w:rPr>
          <w:rFonts w:hint="eastAsia"/>
        </w:rPr>
        <w:t>，</w:t>
      </w:r>
      <w:r>
        <w:t>电缆各部分的损耗和热阻</w:t>
      </w:r>
      <w:r>
        <w:rPr>
          <w:rFonts w:hint="eastAsia"/>
        </w:rPr>
        <w:t>，通道</w:t>
      </w:r>
      <w:r>
        <w:t>环境温度以及散热条件等计算确定。</w:t>
      </w:r>
    </w:p>
    <w:p>
      <w:pPr>
        <w:pStyle w:val="120"/>
        <w:tabs>
          <w:tab w:val="left" w:pos="420"/>
        </w:tabs>
        <w:rPr>
          <w:rFonts w:hint="eastAsia"/>
        </w:rPr>
      </w:pPr>
      <w:r>
        <w:t>电缆线路不</w:t>
      </w:r>
      <w:r>
        <w:rPr>
          <w:rFonts w:hint="eastAsia"/>
        </w:rPr>
        <w:t>应</w:t>
      </w:r>
      <w:r>
        <w:t>过负荷</w:t>
      </w:r>
      <w:r>
        <w:rPr>
          <w:rFonts w:hint="eastAsia"/>
        </w:rPr>
        <w:t>运行</w:t>
      </w:r>
      <w:r>
        <w:t>。</w:t>
      </w:r>
    </w:p>
    <w:p>
      <w:pPr>
        <w:pStyle w:val="176"/>
        <w:rPr>
          <w:rFonts w:hint="eastAsia"/>
        </w:rPr>
      </w:pPr>
      <w:r>
        <w:rPr>
          <w:rFonts w:hint="eastAsia"/>
        </w:rPr>
        <w:t>电缆本体 (护套、铠装等)不应出现明显变形，电缆敷设和运行时的最小弯曲半径按照附录</w:t>
      </w:r>
      <w:r>
        <w:rPr>
          <w:rFonts w:ascii="Times New Roman"/>
        </w:rPr>
        <w:t>B</w:t>
      </w:r>
      <w:r>
        <w:rPr>
          <w:rFonts w:hint="eastAsia"/>
        </w:rPr>
        <w:t>，桥梁通道内</w:t>
      </w:r>
      <w:r>
        <w:rPr>
          <w:rFonts w:ascii="Times New Roman"/>
        </w:rPr>
        <w:t>110kV</w:t>
      </w:r>
      <w:r>
        <w:rPr>
          <w:rFonts w:hint="eastAsia"/>
        </w:rPr>
        <w:t>及以上的电缆，应按电缆的热伸缩量作</w:t>
      </w:r>
      <w:r>
        <w:rPr>
          <w:rFonts w:hint="eastAsia"/>
          <w:b/>
        </w:rPr>
        <w:t>水平</w:t>
      </w:r>
      <w:r>
        <w:rPr>
          <w:rFonts w:hint="eastAsia"/>
        </w:rPr>
        <w:t>蛇形敷设。</w:t>
      </w:r>
    </w:p>
    <w:p>
      <w:pPr>
        <w:pStyle w:val="176"/>
        <w:rPr>
          <w:rFonts w:hint="eastAsia"/>
        </w:rPr>
      </w:pPr>
      <w:r>
        <w:t>有防水要求的电缆应有纵向和径向阻水措施。</w:t>
      </w:r>
      <w:r>
        <w:rPr>
          <w:rFonts w:hint="eastAsia"/>
        </w:rPr>
        <w:t>电缆</w:t>
      </w:r>
      <w:r>
        <w:t>接头的防水应采用铜套，必要时可增加玻璃钢防水外壳。</w:t>
      </w:r>
    </w:p>
    <w:p>
      <w:pPr>
        <w:pStyle w:val="176"/>
      </w:pPr>
      <w:r>
        <w:t xml:space="preserve">有防火要求的电缆，除选用阻燃外护套外，还应在电缆通道内采取必要的防火措施。 </w:t>
      </w:r>
    </w:p>
    <w:p>
      <w:pPr>
        <w:pStyle w:val="54"/>
        <w:rPr>
          <w:rFonts w:hint="eastAsia"/>
        </w:rPr>
      </w:pPr>
      <w:r>
        <w:rPr>
          <w:rFonts w:hint="eastAsia"/>
        </w:rPr>
        <w:t>电缆附件</w:t>
      </w:r>
    </w:p>
    <w:p>
      <w:pPr>
        <w:pStyle w:val="176"/>
        <w:rPr>
          <w:rFonts w:hint="eastAsia"/>
        </w:rPr>
      </w:pPr>
      <w:r>
        <w:t>电缆终端</w:t>
      </w:r>
      <w:r>
        <w:rPr>
          <w:rFonts w:hint="eastAsia"/>
        </w:rPr>
        <w:t>外绝缘爬距应满足所在地区污秽等级要求。在沿海、河流等局部污秽严重潮湿的区域，应对电缆终端套管涂上防污涂料，或者适当增加套管的绝缘等级。</w:t>
      </w:r>
    </w:p>
    <w:p>
      <w:pPr>
        <w:pStyle w:val="176"/>
        <w:rPr>
          <w:rFonts w:hint="eastAsia"/>
        </w:rPr>
      </w:pPr>
      <w:r>
        <w:rPr>
          <w:rFonts w:hint="eastAsia"/>
        </w:rPr>
        <w:t>电缆终端套管、瓷瓶无破裂，搭头线连接正常；电缆终端应接地良好，各密封部位无漏油。</w:t>
      </w:r>
    </w:p>
    <w:p>
      <w:pPr>
        <w:pStyle w:val="176"/>
      </w:pPr>
      <w:r>
        <w:t>电缆终端与电气装置的连接，应符合GB</w:t>
      </w:r>
      <w:r>
        <w:rPr>
          <w:rFonts w:hint="eastAsia"/>
        </w:rPr>
        <w:t xml:space="preserve"> 50</w:t>
      </w:r>
      <w:r>
        <w:t>14</w:t>
      </w:r>
      <w:r>
        <w:rPr>
          <w:rFonts w:hint="eastAsia"/>
        </w:rPr>
        <w:t>9</w:t>
      </w:r>
      <w:r>
        <w:t xml:space="preserve">的有关规定。 </w:t>
      </w:r>
    </w:p>
    <w:p>
      <w:pPr>
        <w:pStyle w:val="176"/>
        <w:rPr>
          <w:rFonts w:hint="eastAsia" w:ascii="Times New Roman"/>
        </w:rPr>
      </w:pPr>
      <w:r>
        <w:rPr>
          <w:rFonts w:hint="eastAsia"/>
        </w:rPr>
        <w:t>电</w:t>
      </w:r>
      <w:r>
        <w:rPr>
          <w:rFonts w:hint="eastAsia" w:ascii="Times New Roman"/>
        </w:rPr>
        <w:t>缆终端、设备线夹、与导线连接部位不应出现温度异常现象，电缆终端套管各相同位置部件温差不宜超过2K；设备线夹、与导线连接部位各相相同位置部件温差不宜超过20％。</w:t>
      </w:r>
    </w:p>
    <w:p>
      <w:pPr>
        <w:pStyle w:val="176"/>
        <w:rPr>
          <w:rFonts w:hint="eastAsia" w:ascii="Times New Roman"/>
        </w:rPr>
      </w:pPr>
      <w:r>
        <w:rPr>
          <w:rFonts w:hint="eastAsia" w:ascii="Times New Roman"/>
        </w:rPr>
        <w:t>电缆附件应有铭牌，标明型号、规格、制造厂家、出厂日期等信息。现场安装完成后应规范挂设安装牌，包括安装单位、安装人员、安装日期等信息。</w:t>
      </w:r>
    </w:p>
    <w:p>
      <w:pPr>
        <w:pStyle w:val="54"/>
        <w:rPr>
          <w:rFonts w:hint="eastAsia"/>
        </w:rPr>
      </w:pPr>
      <w:r>
        <w:rPr>
          <w:rFonts w:hint="eastAsia"/>
        </w:rPr>
        <w:t>附属设备</w:t>
      </w:r>
    </w:p>
    <w:p>
      <w:pPr>
        <w:pStyle w:val="57"/>
        <w:spacing w:before="156" w:after="156"/>
        <w:rPr>
          <w:rFonts w:hint="eastAsia"/>
        </w:rPr>
      </w:pPr>
      <w:r>
        <w:rPr>
          <w:rFonts w:hint="eastAsia"/>
        </w:rPr>
        <w:t>接地装置</w:t>
      </w:r>
    </w:p>
    <w:p>
      <w:pPr>
        <w:pStyle w:val="120"/>
        <w:numPr>
          <w:ilvl w:val="0"/>
          <w:numId w:val="22"/>
        </w:numPr>
        <w:tabs>
          <w:tab w:val="left" w:pos="420"/>
        </w:tabs>
        <w:rPr>
          <w:rFonts w:hint="eastAsia"/>
        </w:rPr>
      </w:pPr>
      <w:r>
        <w:rPr>
          <w:rFonts w:hint="eastAsia"/>
        </w:rPr>
        <w:t>接地箱、交叉互联箱内连接应与设计相符，铜牌连接螺栓应拧紧。箱体完整，门锁完好，开关方便。</w:t>
      </w:r>
    </w:p>
    <w:p>
      <w:pPr>
        <w:pStyle w:val="120"/>
        <w:tabs>
          <w:tab w:val="left" w:pos="420"/>
        </w:tabs>
        <w:rPr>
          <w:rFonts w:hint="eastAsia"/>
        </w:rPr>
      </w:pPr>
      <w:r>
        <w:rPr>
          <w:rFonts w:hint="eastAsia"/>
        </w:rPr>
        <w:t>接地箱、交叉互联箱内电气连接部分应与箱体绝缘。</w:t>
      </w:r>
      <w:r>
        <w:t>箱体本体不得选用铁磁材料，并应密封良好，固定牢固可靠，满足长期浸</w:t>
      </w:r>
      <w:r>
        <w:rPr>
          <w:rFonts w:hint="eastAsia"/>
        </w:rPr>
        <w:t>水</w:t>
      </w:r>
      <w:r>
        <w:t>要求</w:t>
      </w:r>
      <w:r>
        <w:rPr>
          <w:rFonts w:hint="eastAsia"/>
        </w:rPr>
        <w:t>，防护等级不低于I</w:t>
      </w:r>
      <w:r>
        <w:rPr>
          <w:rFonts w:ascii="Times New Roman"/>
        </w:rPr>
        <w:t>P68</w:t>
      </w:r>
      <w:r>
        <w:t>。</w:t>
      </w:r>
    </w:p>
    <w:p>
      <w:pPr>
        <w:pStyle w:val="120"/>
        <w:tabs>
          <w:tab w:val="left" w:pos="420"/>
        </w:tabs>
        <w:rPr>
          <w:rFonts w:hint="eastAsia" w:ascii="Times New Roman"/>
        </w:rPr>
      </w:pPr>
      <w:r>
        <w:t>电缆护层</w:t>
      </w:r>
      <w:r>
        <w:rPr>
          <w:rFonts w:hint="eastAsia"/>
        </w:rPr>
        <w:t>过电压限制器</w:t>
      </w:r>
      <w:r>
        <w:t>配置选择应符合GB 5021</w:t>
      </w:r>
      <w:r>
        <w:rPr>
          <w:rFonts w:hint="eastAsia"/>
        </w:rPr>
        <w:t>7</w:t>
      </w:r>
      <w:r>
        <w:t>的要求。</w:t>
      </w:r>
      <w:r>
        <w:rPr>
          <w:rFonts w:hint="eastAsia"/>
        </w:rPr>
        <w:t>限制器和电缆金属护层连接线宜在</w:t>
      </w:r>
      <w:r>
        <w:rPr>
          <w:rFonts w:hint="eastAsia" w:ascii="Times New Roman"/>
        </w:rPr>
        <w:t>5米内，连接线应与电缆护层的绝缘水平一致。</w:t>
      </w:r>
    </w:p>
    <w:p>
      <w:pPr>
        <w:pStyle w:val="120"/>
        <w:tabs>
          <w:tab w:val="left" w:pos="420"/>
        </w:tabs>
        <w:rPr>
          <w:rFonts w:hint="eastAsia" w:ascii="Times New Roman"/>
        </w:rPr>
      </w:pPr>
      <w:r>
        <w:rPr>
          <w:rFonts w:hint="eastAsia" w:ascii="Times New Roman"/>
        </w:rPr>
        <w:t>如接地箱、交叉互联箱置于地面上，接地箱、交叉互联箱安装应与基础匹配，膨胀螺栓安装稳固，箱内接地缆出线管口空隙应进行防火泥封堵。</w:t>
      </w:r>
    </w:p>
    <w:p>
      <w:pPr>
        <w:pStyle w:val="120"/>
        <w:tabs>
          <w:tab w:val="left" w:pos="420"/>
        </w:tabs>
        <w:rPr>
          <w:rFonts w:hint="eastAsia" w:ascii="Times New Roman"/>
        </w:rPr>
      </w:pPr>
      <w:r>
        <w:rPr>
          <w:rFonts w:hint="eastAsia" w:ascii="Times New Roman"/>
        </w:rPr>
        <w:t>接地箱、交叉互联箱箱体正面应有不锈钢设备铭牌，铭牌上应有换位或接地示意图、额定短路电流、生产厂家、出厂日期、防护等级等信息。</w:t>
      </w:r>
    </w:p>
    <w:p>
      <w:pPr>
        <w:pStyle w:val="120"/>
        <w:tabs>
          <w:tab w:val="left" w:pos="420"/>
        </w:tabs>
        <w:rPr>
          <w:rFonts w:hint="eastAsia" w:ascii="Times New Roman"/>
        </w:rPr>
      </w:pPr>
      <w:r>
        <w:rPr>
          <w:rFonts w:hint="eastAsia" w:ascii="Times New Roman"/>
        </w:rPr>
        <w:t>接地箱和交叉互联箱应有运行编号。</w:t>
      </w:r>
    </w:p>
    <w:p>
      <w:pPr>
        <w:pStyle w:val="120"/>
        <w:tabs>
          <w:tab w:val="left" w:pos="420"/>
        </w:tabs>
        <w:rPr>
          <w:rFonts w:ascii="Times New Roman"/>
        </w:rPr>
      </w:pPr>
      <w:r>
        <w:rPr>
          <w:rFonts w:hint="eastAsia" w:ascii="Times New Roman"/>
        </w:rPr>
        <w:t>金属护层接地电流绝对值应小于100A，或金属护层接地</w:t>
      </w:r>
      <w:r>
        <w:rPr>
          <w:rFonts w:ascii="Times New Roman"/>
        </w:rPr>
        <w:t>电流/负荷比值</w:t>
      </w:r>
      <w:r>
        <w:rPr>
          <w:rFonts w:hint="eastAsia" w:ascii="Times New Roman"/>
        </w:rPr>
        <w:t>小于</w:t>
      </w:r>
      <w:r>
        <w:rPr>
          <w:rFonts w:ascii="Times New Roman"/>
        </w:rPr>
        <w:t>20％</w:t>
      </w:r>
      <w:r>
        <w:rPr>
          <w:rFonts w:hint="eastAsia" w:ascii="Times New Roman"/>
        </w:rPr>
        <w:t>，或金属护层接地</w:t>
      </w:r>
      <w:r>
        <w:rPr>
          <w:rFonts w:ascii="Times New Roman"/>
        </w:rPr>
        <w:t>电流相</w:t>
      </w:r>
      <w:r>
        <w:rPr>
          <w:rFonts w:hint="eastAsia" w:ascii="Times New Roman"/>
        </w:rPr>
        <w:t>间</w:t>
      </w:r>
      <w:r>
        <w:rPr>
          <w:rFonts w:ascii="Times New Roman"/>
        </w:rPr>
        <w:t>最大值</w:t>
      </w:r>
      <w:r>
        <w:rPr>
          <w:rFonts w:hint="eastAsia" w:ascii="Times New Roman"/>
        </w:rPr>
        <w:t>/</w:t>
      </w:r>
      <w:r>
        <w:rPr>
          <w:rFonts w:ascii="Times New Roman"/>
        </w:rPr>
        <w:t>最小值</w:t>
      </w:r>
      <w:r>
        <w:rPr>
          <w:rFonts w:hint="eastAsia" w:ascii="Times New Roman"/>
        </w:rPr>
        <w:t>比值小于</w:t>
      </w:r>
      <w:r>
        <w:rPr>
          <w:rFonts w:ascii="Times New Roman"/>
        </w:rPr>
        <w:t>3</w:t>
      </w:r>
      <w:r>
        <w:rPr>
          <w:rFonts w:hint="eastAsia" w:ascii="Times New Roman"/>
        </w:rPr>
        <w:t>。</w:t>
      </w:r>
    </w:p>
    <w:p>
      <w:pPr>
        <w:pStyle w:val="57"/>
      </w:pPr>
      <w:r>
        <w:rPr>
          <w:rFonts w:hint="eastAsia"/>
        </w:rPr>
        <w:t>伸缩补偿装置（offset）</w:t>
      </w:r>
    </w:p>
    <w:p>
      <w:pPr>
        <w:pStyle w:val="120"/>
        <w:numPr>
          <w:ilvl w:val="0"/>
          <w:numId w:val="0"/>
        </w:numPr>
        <w:ind w:left="420"/>
        <w:rPr>
          <w:rFonts w:hint="eastAsia" w:ascii="Times New Roman"/>
        </w:rPr>
      </w:pPr>
      <w:r>
        <w:rPr>
          <w:rFonts w:hint="eastAsia" w:ascii="Times New Roman"/>
        </w:rPr>
        <w:t>应查看伸缩补偿装置是否出现破损、腐蚀等情况</w:t>
      </w:r>
    </w:p>
    <w:p>
      <w:pPr>
        <w:pStyle w:val="120"/>
        <w:numPr>
          <w:ilvl w:val="0"/>
          <w:numId w:val="0"/>
        </w:numPr>
        <w:ind w:left="420"/>
        <w:rPr>
          <w:rFonts w:ascii="Times New Roman"/>
        </w:rPr>
      </w:pPr>
      <w:r>
        <w:rPr>
          <w:rFonts w:hint="eastAsia" w:ascii="Times New Roman"/>
        </w:rPr>
        <w:t>应查看伸缩补偿装置的移动部件是否出现异物卡顿、异常磨损等情况；</w:t>
      </w:r>
    </w:p>
    <w:p>
      <w:pPr>
        <w:pStyle w:val="120"/>
        <w:numPr>
          <w:ilvl w:val="0"/>
          <w:numId w:val="0"/>
        </w:numPr>
        <w:ind w:left="420"/>
        <w:rPr>
          <w:rFonts w:hint="eastAsia" w:ascii="Times New Roman"/>
        </w:rPr>
      </w:pPr>
      <w:r>
        <w:rPr>
          <w:rFonts w:hint="eastAsia" w:ascii="Times New Roman"/>
        </w:rPr>
        <w:t>应查看对于同一位置处的三相电缆的伸缩补偿量是否出现较大差异的情况；</w:t>
      </w:r>
    </w:p>
    <w:p>
      <w:pPr>
        <w:pStyle w:val="54"/>
        <w:rPr>
          <w:rFonts w:hint="eastAsia"/>
        </w:rPr>
      </w:pPr>
      <w:r>
        <w:rPr>
          <w:rFonts w:hint="eastAsia"/>
        </w:rPr>
        <w:t>附属设施</w:t>
      </w:r>
    </w:p>
    <w:p>
      <w:pPr>
        <w:pStyle w:val="57"/>
        <w:spacing w:before="156" w:after="156"/>
        <w:rPr>
          <w:rFonts w:hint="eastAsia"/>
        </w:rPr>
      </w:pPr>
      <w:r>
        <w:rPr>
          <w:rFonts w:hint="eastAsia"/>
        </w:rPr>
        <w:t>终端站、终端塔</w:t>
      </w:r>
    </w:p>
    <w:p>
      <w:pPr>
        <w:pStyle w:val="120"/>
        <w:numPr>
          <w:ilvl w:val="0"/>
          <w:numId w:val="23"/>
        </w:numPr>
        <w:tabs>
          <w:tab w:val="left" w:pos="420"/>
        </w:tabs>
        <w:rPr>
          <w:rFonts w:hint="eastAsia"/>
        </w:rPr>
      </w:pPr>
      <w:r>
        <w:rPr>
          <w:rFonts w:hint="eastAsia"/>
        </w:rPr>
        <w:t>终端站、终端塔接地应独立设置。接地体安装方式正确，引出接地扁铁规格符合设计要求，预留位置、长度满足敷设安全要求，接地电阻应符合设计要求。</w:t>
      </w:r>
    </w:p>
    <w:p>
      <w:pPr>
        <w:pStyle w:val="120"/>
        <w:tabs>
          <w:tab w:val="left" w:pos="420"/>
        </w:tabs>
        <w:rPr>
          <w:rFonts w:hint="eastAsia"/>
        </w:rPr>
      </w:pPr>
      <w:r>
        <w:rPr>
          <w:rFonts w:hint="eastAsia"/>
        </w:rPr>
        <w:t>终端站、终端塔无基础下沉和歪斜现象，支架与邻近物（树木、建筑物等）应保持足够的安全距离。</w:t>
      </w:r>
    </w:p>
    <w:p>
      <w:pPr>
        <w:pStyle w:val="120"/>
        <w:tabs>
          <w:tab w:val="left" w:pos="420"/>
        </w:tabs>
        <w:rPr>
          <w:rFonts w:hint="eastAsia"/>
        </w:rPr>
      </w:pPr>
      <w:r>
        <w:rPr>
          <w:rFonts w:hint="eastAsia"/>
        </w:rPr>
        <w:t>终端站、终端塔应设置围墙或围栏，终端站宜采取防盗、报警措施。内部地坪应采用水泥硬化。</w:t>
      </w:r>
    </w:p>
    <w:p>
      <w:pPr>
        <w:pStyle w:val="120"/>
        <w:tabs>
          <w:tab w:val="left" w:pos="420"/>
        </w:tabs>
        <w:rPr>
          <w:rFonts w:hint="eastAsia"/>
        </w:rPr>
      </w:pPr>
      <w:r>
        <w:rPr>
          <w:rFonts w:hint="eastAsia"/>
        </w:rPr>
        <w:t>电缆上塔引上部分应装设电缆保护管，宜选用符合防盗要求的材质。</w:t>
      </w:r>
    </w:p>
    <w:p>
      <w:pPr>
        <w:pStyle w:val="120"/>
        <w:tabs>
          <w:tab w:val="left" w:pos="420"/>
        </w:tabs>
        <w:rPr>
          <w:rFonts w:hint="eastAsia" w:ascii="Times New Roman"/>
        </w:rPr>
      </w:pPr>
      <w:r>
        <w:rPr>
          <w:rFonts w:hint="eastAsia" w:ascii="Times New Roman"/>
        </w:rPr>
        <w:t>终端站、终端塔上相位牌悬挂应正确，铭牌应规范悬挂。</w:t>
      </w:r>
    </w:p>
    <w:p>
      <w:pPr>
        <w:pStyle w:val="57"/>
        <w:spacing w:before="156" w:after="156"/>
        <w:rPr>
          <w:rFonts w:hint="eastAsia"/>
        </w:rPr>
      </w:pPr>
      <w:r>
        <w:rPr>
          <w:rFonts w:hint="eastAsia"/>
        </w:rPr>
        <w:t>标识和警示牌</w:t>
      </w:r>
    </w:p>
    <w:p>
      <w:pPr>
        <w:pStyle w:val="120"/>
        <w:numPr>
          <w:ilvl w:val="0"/>
          <w:numId w:val="24"/>
        </w:numPr>
        <w:tabs>
          <w:tab w:val="left" w:pos="420"/>
        </w:tabs>
        <w:rPr>
          <w:rFonts w:hint="eastAsia" w:ascii="Times New Roman"/>
        </w:rPr>
      </w:pPr>
      <w:r>
        <w:rPr>
          <w:rFonts w:ascii="Times New Roman"/>
        </w:rPr>
        <w:t>在电缆终端头、</w:t>
      </w:r>
      <w:r>
        <w:rPr>
          <w:rFonts w:hint="eastAsia" w:ascii="Times New Roman"/>
        </w:rPr>
        <w:t>电缆</w:t>
      </w:r>
      <w:r>
        <w:rPr>
          <w:rFonts w:ascii="Times New Roman"/>
        </w:rPr>
        <w:t>接头、拐弯处等地方</w:t>
      </w:r>
      <w:r>
        <w:rPr>
          <w:rFonts w:hint="eastAsia" w:ascii="Times New Roman"/>
        </w:rPr>
        <w:t>，</w:t>
      </w:r>
      <w:r>
        <w:rPr>
          <w:rFonts w:ascii="Times New Roman"/>
        </w:rPr>
        <w:t>应装设</w:t>
      </w:r>
      <w:r>
        <w:rPr>
          <w:rFonts w:hint="eastAsia" w:ascii="Times New Roman"/>
        </w:rPr>
        <w:t>标识</w:t>
      </w:r>
      <w:r>
        <w:rPr>
          <w:rFonts w:ascii="Times New Roman"/>
        </w:rPr>
        <w:t>牌</w:t>
      </w:r>
      <w:r>
        <w:rPr>
          <w:rFonts w:hint="eastAsia" w:ascii="Times New Roman"/>
        </w:rPr>
        <w:t>，标识牌</w:t>
      </w:r>
      <w:r>
        <w:rPr>
          <w:rFonts w:ascii="Times New Roman"/>
        </w:rPr>
        <w:t>上应注明线路编号</w:t>
      </w:r>
      <w:r>
        <w:rPr>
          <w:rFonts w:hint="eastAsia" w:ascii="Times New Roman"/>
        </w:rPr>
        <w:t>，</w:t>
      </w:r>
      <w:r>
        <w:rPr>
          <w:rFonts w:ascii="Times New Roman"/>
        </w:rPr>
        <w:t>当无编号时，应写明电缆型号、规格及起迄地点</w:t>
      </w:r>
      <w:r>
        <w:rPr>
          <w:rFonts w:hint="eastAsia" w:ascii="Times New Roman"/>
        </w:rPr>
        <w:t>，双回路</w:t>
      </w:r>
      <w:r>
        <w:rPr>
          <w:rFonts w:ascii="Times New Roman"/>
        </w:rPr>
        <w:t>电缆应</w:t>
      </w:r>
      <w:r>
        <w:rPr>
          <w:rFonts w:hint="eastAsia" w:ascii="Times New Roman"/>
        </w:rPr>
        <w:t>详细区分</w:t>
      </w:r>
      <w:r>
        <w:rPr>
          <w:rFonts w:ascii="Times New Roman"/>
        </w:rPr>
        <w:t>。</w:t>
      </w:r>
    </w:p>
    <w:p>
      <w:pPr>
        <w:pStyle w:val="120"/>
        <w:tabs>
          <w:tab w:val="left" w:pos="420"/>
        </w:tabs>
        <w:rPr>
          <w:rFonts w:hint="eastAsia" w:ascii="Times New Roman"/>
        </w:rPr>
      </w:pPr>
      <w:r>
        <w:rPr>
          <w:rFonts w:hint="eastAsia" w:ascii="Times New Roman"/>
        </w:rPr>
        <w:t>标识和警示牌</w:t>
      </w:r>
      <w:r>
        <w:rPr>
          <w:rFonts w:ascii="Times New Roman"/>
        </w:rPr>
        <w:t>规格宜统一</w:t>
      </w:r>
      <w:r>
        <w:rPr>
          <w:rFonts w:hint="eastAsia" w:ascii="Times New Roman"/>
        </w:rPr>
        <w:t>，</w:t>
      </w:r>
      <w:r>
        <w:rPr>
          <w:rFonts w:ascii="Times New Roman"/>
        </w:rPr>
        <w:t>字迹清晰</w:t>
      </w:r>
      <w:r>
        <w:rPr>
          <w:rFonts w:hint="eastAsia" w:ascii="Times New Roman"/>
        </w:rPr>
        <w:t>，</w:t>
      </w:r>
      <w:r>
        <w:rPr>
          <w:rFonts w:ascii="Times New Roman"/>
        </w:rPr>
        <w:t>防腐不易脱落</w:t>
      </w:r>
      <w:r>
        <w:rPr>
          <w:rFonts w:hint="eastAsia" w:ascii="Times New Roman"/>
        </w:rPr>
        <w:t>，</w:t>
      </w:r>
      <w:r>
        <w:rPr>
          <w:rFonts w:ascii="Times New Roman"/>
        </w:rPr>
        <w:t>挂装应牢固</w:t>
      </w:r>
      <w:r>
        <w:rPr>
          <w:rFonts w:hint="eastAsia" w:ascii="Times New Roman"/>
        </w:rPr>
        <w:t>。</w:t>
      </w:r>
    </w:p>
    <w:p>
      <w:pPr>
        <w:pStyle w:val="120"/>
        <w:tabs>
          <w:tab w:val="left" w:pos="420"/>
        </w:tabs>
        <w:rPr>
          <w:rFonts w:hint="eastAsia" w:ascii="Times New Roman"/>
        </w:rPr>
      </w:pPr>
      <w:r>
        <w:rPr>
          <w:rFonts w:hint="eastAsia" w:ascii="Times New Roman"/>
        </w:rPr>
        <w:t>标识和警示牌宜选用复合材料等不可回收的非金属材质。</w:t>
      </w:r>
    </w:p>
    <w:p>
      <w:pPr>
        <w:pStyle w:val="120"/>
        <w:tabs>
          <w:tab w:val="left" w:pos="420"/>
        </w:tabs>
        <w:rPr>
          <w:rFonts w:hint="eastAsia" w:ascii="Times New Roman"/>
        </w:rPr>
      </w:pPr>
      <w:r>
        <w:rPr>
          <w:rFonts w:hint="eastAsia" w:ascii="Times New Roman"/>
        </w:rPr>
        <w:t>在</w:t>
      </w:r>
      <w:r>
        <w:rPr>
          <w:rFonts w:ascii="Times New Roman"/>
        </w:rPr>
        <w:t>电缆终端</w:t>
      </w:r>
      <w:r>
        <w:rPr>
          <w:rFonts w:hint="eastAsia" w:ascii="Times New Roman"/>
        </w:rPr>
        <w:t>塔</w:t>
      </w:r>
      <w:r>
        <w:rPr>
          <w:rFonts w:ascii="Times New Roman"/>
        </w:rPr>
        <w:t>、</w:t>
      </w:r>
      <w:r>
        <w:rPr>
          <w:rFonts w:hint="eastAsia" w:ascii="Times New Roman"/>
        </w:rPr>
        <w:t>围栏、电缆通道</w:t>
      </w:r>
      <w:r>
        <w:rPr>
          <w:rFonts w:ascii="Times New Roman"/>
        </w:rPr>
        <w:t>等地方</w:t>
      </w:r>
      <w:r>
        <w:rPr>
          <w:rFonts w:hint="eastAsia" w:ascii="Times New Roman"/>
        </w:rPr>
        <w:t>应装设警示牌。</w:t>
      </w:r>
    </w:p>
    <w:p>
      <w:pPr>
        <w:pStyle w:val="120"/>
        <w:tabs>
          <w:tab w:val="left" w:pos="420"/>
        </w:tabs>
        <w:rPr>
          <w:rFonts w:hint="eastAsia" w:ascii="Times New Roman"/>
        </w:rPr>
      </w:pPr>
      <w:r>
        <w:rPr>
          <w:rFonts w:hint="eastAsia" w:ascii="Times New Roman"/>
        </w:rPr>
        <w:t>电缆通道的警示牌应在通道两侧对称设置，警示牌型式应根据周边环境按需设置，沿线每块警示牌设置间距一般不大于50米。</w:t>
      </w:r>
    </w:p>
    <w:p>
      <w:pPr>
        <w:pStyle w:val="120"/>
        <w:tabs>
          <w:tab w:val="left" w:pos="420"/>
        </w:tabs>
        <w:rPr>
          <w:rFonts w:hint="eastAsia" w:ascii="Times New Roman"/>
        </w:rPr>
      </w:pPr>
      <w:r>
        <w:rPr>
          <w:rFonts w:hint="eastAsia" w:ascii="Times New Roman"/>
        </w:rPr>
        <w:t>接地箱标识牌宜选用防腐、防晒、防水性能好、使用寿命长、粘性强的粘胶带材制作，包含电压等级、线路名称、接地箱编号、接地类型等信息。</w:t>
      </w:r>
    </w:p>
    <w:p>
      <w:pPr>
        <w:pStyle w:val="120"/>
        <w:tabs>
          <w:tab w:val="left" w:pos="420"/>
        </w:tabs>
        <w:rPr>
          <w:rFonts w:hint="eastAsia" w:ascii="Times New Roman"/>
        </w:rPr>
      </w:pPr>
      <w:r>
        <w:rPr>
          <w:rFonts w:hint="eastAsia" w:ascii="Times New Roman"/>
        </w:rPr>
        <w:t>在各类终端塔围栏、钢架桥、钢拱桥两侧围栏正面侧均需正确安装包含“高压危险，禁止攀登”等标志的警示牌。警示牌应悬挂安装在终端站、塔的围墙和围栏开门侧及对向两侧中间位置；对于各类钢架桥、钢拱桥两侧“U”型围栏应在面向通道方向相向两侧进行悬挂安装。警示牌底边距地面高度在1.5m-3.0m之间。围墙和围栏设施警示牌宜选用防腐、防晒、防水等抗老化性能好、使用寿命长、不可回收的非金属材质。</w:t>
      </w:r>
    </w:p>
    <w:p>
      <w:pPr>
        <w:pStyle w:val="120"/>
        <w:tabs>
          <w:tab w:val="left" w:pos="420"/>
        </w:tabs>
        <w:rPr>
          <w:rFonts w:hint="eastAsia" w:ascii="Times New Roman"/>
        </w:rPr>
      </w:pPr>
      <w:r>
        <w:rPr>
          <w:rFonts w:hint="eastAsia" w:ascii="Times New Roman"/>
        </w:rPr>
        <w:t>电缆通道内应设置出入口指示牌。</w:t>
      </w:r>
    </w:p>
    <w:p>
      <w:pPr>
        <w:pStyle w:val="120"/>
        <w:tabs>
          <w:tab w:val="left" w:pos="420"/>
        </w:tabs>
        <w:rPr>
          <w:rFonts w:hint="eastAsia" w:ascii="Times New Roman"/>
        </w:rPr>
      </w:pPr>
      <w:r>
        <w:rPr>
          <w:rFonts w:hint="eastAsia" w:ascii="Times New Roman"/>
        </w:rPr>
        <w:t>电缆通道内通风、照明、排水和综合监控等设备应挂设铭牌，铭牌内容包括设备名称、投运日期、生产厂家等基本信息。</w:t>
      </w:r>
    </w:p>
    <w:p>
      <w:pPr>
        <w:pStyle w:val="57"/>
        <w:spacing w:before="156" w:after="156"/>
        <w:rPr>
          <w:rFonts w:hint="eastAsia"/>
        </w:rPr>
      </w:pPr>
      <w:r>
        <w:rPr>
          <w:rFonts w:hint="eastAsia"/>
        </w:rPr>
        <w:t>防火设施</w:t>
      </w:r>
    </w:p>
    <w:p>
      <w:pPr>
        <w:pStyle w:val="120"/>
        <w:numPr>
          <w:ilvl w:val="0"/>
          <w:numId w:val="25"/>
        </w:numPr>
        <w:tabs>
          <w:tab w:val="left" w:pos="420"/>
        </w:tabs>
        <w:rPr>
          <w:rFonts w:hint="eastAsia" w:ascii="Times New Roman"/>
        </w:rPr>
      </w:pPr>
      <w:r>
        <w:rPr>
          <w:rFonts w:hint="eastAsia" w:ascii="Times New Roman"/>
        </w:rPr>
        <w:t>在电缆穿过箱梁或进入电气盘、柜的孔洞处，应做防火封堵。</w:t>
      </w:r>
    </w:p>
    <w:p>
      <w:pPr>
        <w:pStyle w:val="120"/>
        <w:tabs>
          <w:tab w:val="left" w:pos="420"/>
        </w:tabs>
        <w:rPr>
          <w:rFonts w:hint="eastAsia" w:ascii="Times New Roman"/>
        </w:rPr>
      </w:pPr>
      <w:r>
        <w:rPr>
          <w:rFonts w:hint="eastAsia" w:ascii="Times New Roman"/>
        </w:rPr>
        <w:t>在桥梁通道区域应采用阻燃电缆或采取防火措施。</w:t>
      </w:r>
    </w:p>
    <w:p>
      <w:pPr>
        <w:pStyle w:val="120"/>
        <w:tabs>
          <w:tab w:val="left" w:pos="420"/>
        </w:tabs>
        <w:rPr>
          <w:rFonts w:hint="eastAsia" w:ascii="Times New Roman"/>
        </w:rPr>
      </w:pPr>
      <w:r>
        <w:rPr>
          <w:rFonts w:hint="eastAsia" w:ascii="Times New Roman"/>
        </w:rPr>
        <w:t>在桥梁箱梁内宜分段或用软质耐火材料设置阻火隔离，孔洞应封堵。</w:t>
      </w:r>
    </w:p>
    <w:p>
      <w:pPr>
        <w:pStyle w:val="120"/>
        <w:tabs>
          <w:tab w:val="left" w:pos="420"/>
        </w:tabs>
        <w:rPr>
          <w:rFonts w:hint="eastAsia" w:ascii="Times New Roman"/>
        </w:rPr>
      </w:pPr>
      <w:r>
        <w:rPr>
          <w:rFonts w:hint="eastAsia" w:ascii="Times New Roman"/>
        </w:rPr>
        <w:t>电缆接头两侧及相邻电缆2-3</w:t>
      </w:r>
      <w:r>
        <w:rPr>
          <w:rFonts w:ascii="Times New Roman"/>
        </w:rPr>
        <w:t>m</w:t>
      </w:r>
      <w:r>
        <w:rPr>
          <w:rFonts w:hint="eastAsia" w:ascii="Times New Roman"/>
        </w:rPr>
        <w:t>长的区段应采取涂刷防火涂料、缠绕防火包带等措施。</w:t>
      </w:r>
    </w:p>
    <w:p>
      <w:pPr>
        <w:pStyle w:val="120"/>
        <w:tabs>
          <w:tab w:val="left" w:pos="420"/>
        </w:tabs>
        <w:rPr>
          <w:rFonts w:hint="eastAsia" w:ascii="Times New Roman"/>
        </w:rPr>
      </w:pPr>
      <w:r>
        <w:rPr>
          <w:rFonts w:hint="eastAsia" w:ascii="Times New Roman"/>
        </w:rPr>
        <w:t>在封堵电缆孔洞时，封堵应严实可靠，不应有明显的裂缝和可见的缝隙，孔洞较大者应加耐火衬板后再进行封堵。</w:t>
      </w:r>
    </w:p>
    <w:p>
      <w:pPr>
        <w:pStyle w:val="54"/>
        <w:rPr>
          <w:rFonts w:hint="eastAsia"/>
        </w:rPr>
      </w:pPr>
      <w:r>
        <w:rPr>
          <w:rFonts w:hint="eastAsia"/>
        </w:rPr>
        <w:t>电缆通道</w:t>
      </w:r>
    </w:p>
    <w:p>
      <w:pPr>
        <w:pStyle w:val="57"/>
        <w:spacing w:before="156" w:after="156"/>
        <w:rPr>
          <w:rFonts w:hint="eastAsia"/>
        </w:rPr>
      </w:pPr>
      <w:r>
        <w:rPr>
          <w:rFonts w:hint="eastAsia"/>
        </w:rPr>
        <w:t>一般规定</w:t>
      </w:r>
    </w:p>
    <w:p>
      <w:pPr>
        <w:pStyle w:val="120"/>
        <w:numPr>
          <w:ilvl w:val="0"/>
          <w:numId w:val="26"/>
        </w:numPr>
        <w:tabs>
          <w:tab w:val="left" w:pos="420"/>
        </w:tabs>
        <w:rPr>
          <w:rFonts w:hint="eastAsia"/>
        </w:rPr>
      </w:pPr>
      <w:r>
        <w:rPr>
          <w:rFonts w:hint="eastAsia"/>
        </w:rPr>
        <w:t>敷设在桥梁上的电缆应加垫弹性材料制成的衬垫（如沙枕、弹性橡胶等）。桥墩两端和伸缩缝处应设置伸缩节，以防电缆由于桥梁结构胀缩而受到损伤。</w:t>
      </w:r>
    </w:p>
    <w:p>
      <w:pPr>
        <w:pStyle w:val="120"/>
        <w:tabs>
          <w:tab w:val="left" w:pos="420"/>
        </w:tabs>
        <w:rPr>
          <w:rFonts w:hint="eastAsia"/>
        </w:rPr>
      </w:pPr>
      <w:r>
        <w:rPr>
          <w:rFonts w:hint="eastAsia"/>
        </w:rPr>
        <w:t>敷设于木桥上的电缆应置于耐火材料制成的保护管或槽盒中，管的拱度不应过大，以免安装或检修管内电缆时拉伤电缆。</w:t>
      </w:r>
    </w:p>
    <w:p>
      <w:pPr>
        <w:pStyle w:val="120"/>
        <w:tabs>
          <w:tab w:val="left" w:pos="420"/>
        </w:tabs>
        <w:rPr>
          <w:rFonts w:hint="eastAsia"/>
        </w:rPr>
      </w:pPr>
      <w:r>
        <w:rPr>
          <w:rFonts w:hint="eastAsia"/>
        </w:rPr>
        <w:t>露天敷设时应尽量避免太阳直接照射，必要时加装遮阳罩。</w:t>
      </w:r>
    </w:p>
    <w:p>
      <w:pPr>
        <w:pStyle w:val="53"/>
        <w:rPr>
          <w:rFonts w:hint="eastAsia"/>
        </w:rPr>
      </w:pPr>
      <w:bookmarkStart w:id="22" w:name="_Toc377645278"/>
      <w:bookmarkStart w:id="23" w:name="_Toc2396"/>
      <w:bookmarkStart w:id="24" w:name="_Toc377646878"/>
      <w:r>
        <w:rPr>
          <w:rFonts w:hint="eastAsia"/>
        </w:rPr>
        <w:t>巡视检查</w:t>
      </w:r>
      <w:bookmarkEnd w:id="22"/>
      <w:bookmarkEnd w:id="23"/>
      <w:bookmarkEnd w:id="24"/>
    </w:p>
    <w:p>
      <w:pPr>
        <w:pStyle w:val="54"/>
        <w:rPr>
          <w:rFonts w:hint="eastAsia"/>
        </w:rPr>
      </w:pPr>
      <w:r>
        <w:rPr>
          <w:rFonts w:hint="eastAsia"/>
        </w:rPr>
        <w:t>一般要求</w:t>
      </w:r>
    </w:p>
    <w:p>
      <w:pPr>
        <w:pStyle w:val="176"/>
        <w:rPr>
          <w:rFonts w:hint="eastAsia"/>
        </w:rPr>
      </w:pPr>
      <w:r>
        <w:rPr>
          <w:rFonts w:hint="eastAsia"/>
        </w:rPr>
        <w:t>对所管辖电缆及通道，均应指定专人巡视，同时明确其巡视的范围、内容和安全责任，并做好电力设施保护工作。</w:t>
      </w:r>
    </w:p>
    <w:p>
      <w:pPr>
        <w:pStyle w:val="176"/>
        <w:rPr>
          <w:rFonts w:hint="eastAsia"/>
        </w:rPr>
      </w:pPr>
      <w:r>
        <w:t>应编制巡视检查工作计划，计划编制应结合</w:t>
      </w:r>
      <w:r>
        <w:rPr>
          <w:rFonts w:hint="eastAsia"/>
        </w:rPr>
        <w:t>电缆及通道所处环境、巡视检查历史记录以及状态评价结果</w:t>
      </w:r>
      <w:r>
        <w:t>。</w:t>
      </w:r>
    </w:p>
    <w:p>
      <w:pPr>
        <w:pStyle w:val="176"/>
        <w:rPr>
          <w:rFonts w:hint="eastAsia"/>
        </w:rPr>
      </w:pPr>
      <w:r>
        <w:rPr>
          <w:rFonts w:hint="eastAsia"/>
        </w:rPr>
        <w:t>对</w:t>
      </w:r>
      <w:r>
        <w:t>巡视检查中发现的缺陷</w:t>
      </w:r>
      <w:r>
        <w:rPr>
          <w:rFonts w:hint="eastAsia"/>
        </w:rPr>
        <w:t>和隐患</w:t>
      </w:r>
      <w:r>
        <w:t>进行分析</w:t>
      </w:r>
      <w:r>
        <w:rPr>
          <w:rFonts w:hint="eastAsia"/>
        </w:rPr>
        <w:t>，</w:t>
      </w:r>
      <w:r>
        <w:t>及时</w:t>
      </w:r>
      <w:r>
        <w:rPr>
          <w:rFonts w:hint="eastAsia"/>
        </w:rPr>
        <w:t>安排处理并</w:t>
      </w:r>
      <w:r>
        <w:t>上报上级</w:t>
      </w:r>
      <w:r>
        <w:rPr>
          <w:rFonts w:hint="eastAsia"/>
        </w:rPr>
        <w:t>生产管理</w:t>
      </w:r>
      <w:r>
        <w:t>部门。</w:t>
      </w:r>
    </w:p>
    <w:p>
      <w:pPr>
        <w:pStyle w:val="176"/>
        <w:rPr>
          <w:rFonts w:hint="eastAsia"/>
        </w:rPr>
      </w:pPr>
      <w:r>
        <w:rPr>
          <w:rFonts w:hint="eastAsia"/>
        </w:rPr>
        <w:t>应将预留通道和通道的预留部分视作运行设备，使用和占用应履行审批手续。</w:t>
      </w:r>
    </w:p>
    <w:p>
      <w:pPr>
        <w:pStyle w:val="176"/>
        <w:rPr>
          <w:rFonts w:hint="eastAsia"/>
        </w:rPr>
      </w:pPr>
      <w:r>
        <w:t>巡视检查分为定期巡视</w:t>
      </w:r>
      <w:r>
        <w:rPr>
          <w:rFonts w:hint="eastAsia"/>
        </w:rPr>
        <w:t>、</w:t>
      </w:r>
      <w:r>
        <w:t>故障巡视、特殊巡视</w:t>
      </w:r>
      <w:r>
        <w:rPr>
          <w:rFonts w:hint="eastAsia"/>
        </w:rPr>
        <w:t>三类</w:t>
      </w:r>
      <w:r>
        <w:t>。</w:t>
      </w:r>
    </w:p>
    <w:p>
      <w:pPr>
        <w:pStyle w:val="176"/>
        <w:rPr>
          <w:rFonts w:hint="eastAsia"/>
        </w:rPr>
      </w:pPr>
      <w:r>
        <w:rPr>
          <w:rFonts w:hint="eastAsia"/>
        </w:rPr>
        <w:t>定期巡视包括对电缆及通道的检查，可以按全线或区段进行。巡视周期相对固定，并可动态调整。电缆和通道的巡视可按不同的周期分别进行。</w:t>
      </w:r>
    </w:p>
    <w:p>
      <w:pPr>
        <w:pStyle w:val="176"/>
        <w:rPr>
          <w:rFonts w:hint="eastAsia"/>
        </w:rPr>
      </w:pPr>
      <w:r>
        <w:rPr>
          <w:rFonts w:hint="eastAsia"/>
        </w:rPr>
        <w:t>故障巡视应在电缆发生故障后立即进行，巡视范围为发生故障的区段或全线。对引发事故的证物证件应妥为保管设法取回，并对事故现场应进行记录、拍摄，以便为事故分析提供证据和参考。</w:t>
      </w:r>
      <w:r>
        <w:t>具有交叉</w:t>
      </w:r>
      <w:r>
        <w:rPr>
          <w:rFonts w:hint="eastAsia"/>
        </w:rPr>
        <w:t>互联</w:t>
      </w:r>
      <w:r>
        <w:t>的电缆跳闸后，应同时对</w:t>
      </w:r>
      <w:r>
        <w:rPr>
          <w:rFonts w:hint="eastAsia"/>
        </w:rPr>
        <w:t>电缆</w:t>
      </w:r>
      <w:r>
        <w:t>上的</w:t>
      </w:r>
      <w:r>
        <w:rPr>
          <w:rFonts w:hint="eastAsia"/>
        </w:rPr>
        <w:t>交叉互联</w:t>
      </w:r>
      <w:r>
        <w:t>箱、接地箱进行巡视</w:t>
      </w:r>
      <w:r>
        <w:rPr>
          <w:rFonts w:hint="eastAsia"/>
        </w:rPr>
        <w:t>，</w:t>
      </w:r>
      <w:r>
        <w:t>还应对给</w:t>
      </w:r>
      <w:r>
        <w:rPr>
          <w:rFonts w:hint="eastAsia"/>
        </w:rPr>
        <w:t>同</w:t>
      </w:r>
      <w:r>
        <w:t>一用户供电的其它电缆开展巡视工作以保证用户</w:t>
      </w:r>
      <w:r>
        <w:rPr>
          <w:rFonts w:hint="eastAsia"/>
        </w:rPr>
        <w:t>供电</w:t>
      </w:r>
      <w:r>
        <w:t>安全</w:t>
      </w:r>
      <w:r>
        <w:rPr>
          <w:rFonts w:hint="eastAsia"/>
        </w:rPr>
        <w:t>。</w:t>
      </w:r>
    </w:p>
    <w:p>
      <w:pPr>
        <w:pStyle w:val="176"/>
        <w:rPr>
          <w:rFonts w:hint="eastAsia"/>
        </w:rPr>
      </w:pPr>
      <w:r>
        <w:rPr>
          <w:rFonts w:hint="eastAsia"/>
        </w:rPr>
        <w:t>特殊巡视应在气候剧烈变化、自然灾害、外力影响、异常运行和对电网安全稳定运行有特殊要求时进行，巡视的范围视情况可分为全线、特定区域和个别组件。对电缆及通道周边的施工行为应加强巡视，</w:t>
      </w:r>
      <w:r>
        <w:t>已</w:t>
      </w:r>
      <w:r>
        <w:rPr>
          <w:rFonts w:hint="eastAsia"/>
        </w:rPr>
        <w:t>开挖</w:t>
      </w:r>
      <w:r>
        <w:t>暴露的电缆</w:t>
      </w:r>
      <w:r>
        <w:rPr>
          <w:rFonts w:hint="eastAsia"/>
        </w:rPr>
        <w:t>线路</w:t>
      </w:r>
      <w:r>
        <w:t>，</w:t>
      </w:r>
      <w:r>
        <w:rPr>
          <w:rFonts w:hint="eastAsia"/>
        </w:rPr>
        <w:t>应</w:t>
      </w:r>
      <w:r>
        <w:t>缩短巡视周期，</w:t>
      </w:r>
      <w:r>
        <w:rPr>
          <w:rFonts w:hint="eastAsia"/>
        </w:rPr>
        <w:t>必要时安装移动视频监控装置进行实时监控或</w:t>
      </w:r>
      <w:r>
        <w:t>安排人员看护。</w:t>
      </w:r>
    </w:p>
    <w:p>
      <w:pPr>
        <w:pStyle w:val="54"/>
      </w:pPr>
      <w:r>
        <w:rPr>
          <w:rFonts w:hint="eastAsia"/>
        </w:rPr>
        <w:t>巡视周期的确定原则</w:t>
      </w:r>
    </w:p>
    <w:p>
      <w:pPr>
        <w:pStyle w:val="176"/>
        <w:rPr>
          <w:rFonts w:hint="eastAsia"/>
        </w:rPr>
      </w:pPr>
      <w:r>
        <w:rPr>
          <w:rFonts w:hint="eastAsia"/>
        </w:rPr>
        <w:t>运维单位应根据电缆及通道特点划分区域，结合状态评价和运行经验确定电缆及通道的巡视周期。同时依据电缆及通道区段和时间段的变化，及时对巡视周期进行必要的调整。</w:t>
      </w:r>
    </w:p>
    <w:p>
      <w:pPr>
        <w:pStyle w:val="176"/>
      </w:pPr>
      <w:r>
        <w:rPr>
          <w:rFonts w:hint="eastAsia"/>
        </w:rPr>
        <w:t>定期巡视周期</w:t>
      </w:r>
    </w:p>
    <w:p>
      <w:pPr>
        <w:pStyle w:val="120"/>
        <w:numPr>
          <w:ilvl w:val="0"/>
          <w:numId w:val="27"/>
        </w:numPr>
        <w:tabs>
          <w:tab w:val="left" w:pos="420"/>
        </w:tabs>
        <w:rPr>
          <w:rFonts w:hint="eastAsia"/>
        </w:rPr>
      </w:pPr>
      <w:r>
        <w:rPr>
          <w:rFonts w:hint="eastAsia" w:ascii="Times New Roman"/>
        </w:rPr>
        <w:t>110（</w:t>
      </w:r>
      <w:r>
        <w:rPr>
          <w:rFonts w:ascii="Times New Roman"/>
        </w:rPr>
        <w:t>66</w:t>
      </w:r>
      <w:r>
        <w:rPr>
          <w:rFonts w:hint="eastAsia" w:ascii="Times New Roman"/>
        </w:rPr>
        <w:t>）</w:t>
      </w:r>
      <w:r>
        <w:rPr>
          <w:rFonts w:ascii="Times New Roman"/>
        </w:rPr>
        <w:t>kV</w:t>
      </w:r>
      <w:r>
        <w:t>及以上</w:t>
      </w:r>
      <w:r>
        <w:rPr>
          <w:rFonts w:hint="eastAsia"/>
        </w:rPr>
        <w:t>电缆</w:t>
      </w:r>
      <w:r>
        <w:t>通道</w:t>
      </w:r>
      <w:r>
        <w:rPr>
          <w:rFonts w:hint="eastAsia"/>
        </w:rPr>
        <w:t>外部及户外终端巡视：</w:t>
      </w:r>
      <w:r>
        <w:t>每</w:t>
      </w:r>
      <w:r>
        <w:rPr>
          <w:rFonts w:hint="eastAsia"/>
        </w:rPr>
        <w:t>半个月巡视</w:t>
      </w:r>
      <w:r>
        <w:t>一次</w:t>
      </w:r>
      <w:r>
        <w:rPr>
          <w:rFonts w:hint="eastAsia"/>
        </w:rPr>
        <w:t>。</w:t>
      </w:r>
    </w:p>
    <w:p>
      <w:pPr>
        <w:pStyle w:val="120"/>
        <w:tabs>
          <w:tab w:val="left" w:pos="420"/>
        </w:tabs>
        <w:rPr>
          <w:rFonts w:hint="eastAsia"/>
        </w:rPr>
      </w:pPr>
      <w:r>
        <w:rPr>
          <w:rFonts w:hint="eastAsia"/>
        </w:rPr>
        <w:t>电缆通道内部巡视：</w:t>
      </w:r>
      <w:r>
        <w:t>每三个月</w:t>
      </w:r>
      <w:r>
        <w:rPr>
          <w:rFonts w:hint="eastAsia"/>
        </w:rPr>
        <w:t>巡视</w:t>
      </w:r>
      <w:r>
        <w:t>一次。</w:t>
      </w:r>
    </w:p>
    <w:p>
      <w:pPr>
        <w:pStyle w:val="120"/>
        <w:tabs>
          <w:tab w:val="left" w:pos="420"/>
        </w:tabs>
        <w:rPr>
          <w:rFonts w:hint="eastAsia"/>
        </w:rPr>
      </w:pPr>
      <w:r>
        <w:t>电缆</w:t>
      </w:r>
      <w:r>
        <w:rPr>
          <w:rFonts w:hint="eastAsia"/>
        </w:rPr>
        <w:t>巡视：</w:t>
      </w:r>
      <w:r>
        <w:t>每三个月</w:t>
      </w:r>
      <w:r>
        <w:rPr>
          <w:rFonts w:hint="eastAsia"/>
        </w:rPr>
        <w:t>巡视</w:t>
      </w:r>
      <w:r>
        <w:t>一次。</w:t>
      </w:r>
    </w:p>
    <w:p>
      <w:pPr>
        <w:pStyle w:val="120"/>
        <w:tabs>
          <w:tab w:val="left" w:pos="420"/>
        </w:tabs>
        <w:rPr>
          <w:rFonts w:hint="eastAsia"/>
        </w:rPr>
      </w:pPr>
      <w:r>
        <w:t>电缆</w:t>
      </w:r>
      <w:r>
        <w:rPr>
          <w:rFonts w:hint="eastAsia"/>
        </w:rPr>
        <w:t>及通道</w:t>
      </w:r>
      <w:r>
        <w:t>巡</w:t>
      </w:r>
      <w:r>
        <w:rPr>
          <w:rFonts w:hint="eastAsia"/>
        </w:rPr>
        <w:t>视应结合状态评价结果，适当调整</w:t>
      </w:r>
      <w:r>
        <w:t>巡</w:t>
      </w:r>
      <w:r>
        <w:rPr>
          <w:rFonts w:hint="eastAsia"/>
        </w:rPr>
        <w:t>视</w:t>
      </w:r>
      <w:r>
        <w:t>周期。</w:t>
      </w:r>
    </w:p>
    <w:p>
      <w:pPr>
        <w:pStyle w:val="54"/>
        <w:rPr>
          <w:rFonts w:hint="eastAsia"/>
        </w:rPr>
      </w:pPr>
      <w:r>
        <w:rPr>
          <w:rFonts w:hint="eastAsia"/>
        </w:rPr>
        <w:t>电缆巡视检查要求及内容</w:t>
      </w:r>
    </w:p>
    <w:p>
      <w:pPr>
        <w:pStyle w:val="176"/>
        <w:rPr>
          <w:rFonts w:hint="eastAsia"/>
        </w:rPr>
      </w:pPr>
      <w:r>
        <w:rPr>
          <w:rFonts w:hint="eastAsia"/>
        </w:rPr>
        <w:t>电缆巡视应沿电缆逐个接头、终端建档进行并实行立体式巡视，不得出现漏点（段）。</w:t>
      </w:r>
    </w:p>
    <w:p>
      <w:pPr>
        <w:pStyle w:val="176"/>
        <w:rPr>
          <w:rFonts w:hint="eastAsia"/>
        </w:rPr>
      </w:pPr>
      <w:r>
        <w:rPr>
          <w:rFonts w:hint="eastAsia"/>
        </w:rPr>
        <w:t>电缆巡视检查的要求及内容按照表</w:t>
      </w:r>
      <w:r>
        <w:rPr>
          <w:rFonts w:hint="eastAsia" w:ascii="Times New Roman"/>
        </w:rPr>
        <w:t>7</w:t>
      </w:r>
      <w:r>
        <w:rPr>
          <w:rFonts w:hint="eastAsia"/>
        </w:rPr>
        <w:t>执行，并按照附录</w:t>
      </w:r>
      <w:r>
        <w:rPr>
          <w:rFonts w:ascii="Times New Roman"/>
        </w:rPr>
        <w:t>I</w:t>
      </w:r>
      <w:r>
        <w:rPr>
          <w:rFonts w:hint="eastAsia"/>
        </w:rPr>
        <w:t>中规定的缺陷分类及判断依据上报缺陷。</w:t>
      </w:r>
    </w:p>
    <w:p>
      <w:pPr>
        <w:pStyle w:val="183"/>
        <w:ind w:left="0"/>
        <w:rPr>
          <w:rFonts w:hint="eastAsia"/>
        </w:rPr>
      </w:pPr>
      <w:r>
        <w:t>电缆巡视检查要求及内容</w:t>
      </w: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68"/>
        <w:gridCol w:w="1329"/>
        <w:gridCol w:w="6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wBefore w:w="0" w:type="dxa"/>
          <w:wAfter w:w="0" w:type="dxa"/>
          <w:tblHeader/>
        </w:trPr>
        <w:tc>
          <w:tcPr>
            <w:tcW w:w="1468" w:type="dxa"/>
            <w:noWrap w:val="0"/>
            <w:vAlign w:val="top"/>
          </w:tcPr>
          <w:p>
            <w:pPr>
              <w:pStyle w:val="31"/>
              <w:ind w:firstLine="0" w:firstLineChars="0"/>
              <w:jc w:val="center"/>
              <w:rPr>
                <w:rFonts w:hint="eastAsia"/>
                <w:sz w:val="18"/>
              </w:rPr>
            </w:pPr>
            <w:r>
              <w:rPr>
                <w:rFonts w:hint="eastAsia"/>
                <w:sz w:val="18"/>
              </w:rPr>
              <w:t>巡视对象</w:t>
            </w:r>
          </w:p>
        </w:tc>
        <w:tc>
          <w:tcPr>
            <w:tcW w:w="1329" w:type="dxa"/>
            <w:noWrap w:val="0"/>
            <w:vAlign w:val="top"/>
          </w:tcPr>
          <w:p>
            <w:pPr>
              <w:pStyle w:val="31"/>
              <w:ind w:firstLine="0" w:firstLineChars="0"/>
              <w:jc w:val="center"/>
              <w:rPr>
                <w:rFonts w:hint="eastAsia"/>
                <w:sz w:val="18"/>
              </w:rPr>
            </w:pPr>
            <w:r>
              <w:rPr>
                <w:rFonts w:hint="eastAsia"/>
                <w:sz w:val="18"/>
              </w:rPr>
              <w:t>部件</w:t>
            </w:r>
          </w:p>
        </w:tc>
        <w:tc>
          <w:tcPr>
            <w:tcW w:w="6774" w:type="dxa"/>
            <w:noWrap w:val="0"/>
            <w:vAlign w:val="top"/>
          </w:tcPr>
          <w:p>
            <w:pPr>
              <w:pStyle w:val="31"/>
              <w:ind w:firstLine="0" w:firstLineChars="0"/>
              <w:jc w:val="center"/>
              <w:rPr>
                <w:rFonts w:hint="eastAsia"/>
                <w:sz w:val="18"/>
              </w:rPr>
            </w:pPr>
            <w:r>
              <w:rPr>
                <w:rFonts w:hint="eastAsia"/>
                <w:sz w:val="18"/>
              </w:rPr>
              <w:t>要求及内容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468" w:type="dxa"/>
            <w:vMerge w:val="restart"/>
            <w:noWrap w:val="0"/>
            <w:vAlign w:val="center"/>
          </w:tcPr>
          <w:p>
            <w:pPr>
              <w:pStyle w:val="31"/>
              <w:ind w:firstLine="0" w:firstLineChars="0"/>
              <w:jc w:val="center"/>
              <w:rPr>
                <w:rFonts w:hint="eastAsia"/>
                <w:sz w:val="18"/>
              </w:rPr>
            </w:pPr>
            <w:r>
              <w:rPr>
                <w:rFonts w:hint="eastAsia"/>
                <w:sz w:val="18"/>
              </w:rPr>
              <w:t>电缆本体</w:t>
            </w:r>
          </w:p>
        </w:tc>
        <w:tc>
          <w:tcPr>
            <w:tcW w:w="1329" w:type="dxa"/>
            <w:noWrap w:val="0"/>
            <w:vAlign w:val="center"/>
          </w:tcPr>
          <w:p>
            <w:pPr>
              <w:pStyle w:val="31"/>
              <w:ind w:firstLine="0" w:firstLineChars="0"/>
              <w:jc w:val="center"/>
              <w:rPr>
                <w:rFonts w:hint="eastAsia"/>
                <w:sz w:val="18"/>
              </w:rPr>
            </w:pPr>
            <w:r>
              <w:rPr>
                <w:rFonts w:hint="eastAsia"/>
                <w:sz w:val="18"/>
              </w:rPr>
              <w:t>本体</w:t>
            </w:r>
          </w:p>
        </w:tc>
        <w:tc>
          <w:tcPr>
            <w:tcW w:w="6774" w:type="dxa"/>
            <w:noWrap w:val="0"/>
            <w:vAlign w:val="top"/>
          </w:tcPr>
          <w:p>
            <w:pPr>
              <w:pStyle w:val="120"/>
              <w:numPr>
                <w:ilvl w:val="0"/>
                <w:numId w:val="28"/>
              </w:numPr>
              <w:tabs>
                <w:tab w:val="left" w:pos="420"/>
              </w:tabs>
              <w:rPr>
                <w:rFonts w:hint="eastAsia"/>
                <w:sz w:val="18"/>
              </w:rPr>
            </w:pPr>
            <w:r>
              <w:rPr>
                <w:rFonts w:hint="eastAsia"/>
                <w:sz w:val="18"/>
              </w:rPr>
              <w:t>是否变形。</w:t>
            </w:r>
          </w:p>
          <w:p>
            <w:pPr>
              <w:pStyle w:val="120"/>
              <w:tabs>
                <w:tab w:val="left" w:pos="420"/>
              </w:tabs>
              <w:rPr>
                <w:rFonts w:hint="eastAsia"/>
                <w:sz w:val="18"/>
              </w:rPr>
            </w:pPr>
            <w:r>
              <w:rPr>
                <w:rFonts w:hint="eastAsia"/>
                <w:sz w:val="18"/>
              </w:rPr>
              <w:t>表面</w:t>
            </w:r>
            <w:r>
              <w:rPr>
                <w:sz w:val="18"/>
              </w:rPr>
              <w:t>温度</w:t>
            </w:r>
            <w:r>
              <w:rPr>
                <w:rFonts w:hint="eastAsia"/>
                <w:sz w:val="18"/>
              </w:rPr>
              <w:t>是否过高。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468" w:type="dxa"/>
            <w:vMerge w:val="continue"/>
            <w:noWrap w:val="0"/>
            <w:vAlign w:val="top"/>
          </w:tcPr>
          <w:p>
            <w:pPr>
              <w:pStyle w:val="31"/>
              <w:ind w:firstLine="360"/>
              <w:jc w:val="center"/>
              <w:rPr>
                <w:rFonts w:hint="eastAsia"/>
                <w:sz w:val="18"/>
              </w:rPr>
            </w:pPr>
          </w:p>
        </w:tc>
        <w:tc>
          <w:tcPr>
            <w:tcW w:w="1329" w:type="dxa"/>
            <w:noWrap w:val="0"/>
            <w:vAlign w:val="center"/>
          </w:tcPr>
          <w:p>
            <w:pPr>
              <w:pStyle w:val="31"/>
              <w:ind w:firstLine="0" w:firstLineChars="0"/>
              <w:jc w:val="center"/>
              <w:rPr>
                <w:rFonts w:hint="eastAsia"/>
                <w:sz w:val="18"/>
              </w:rPr>
            </w:pPr>
            <w:r>
              <w:rPr>
                <w:rFonts w:hint="eastAsia"/>
                <w:sz w:val="18"/>
              </w:rPr>
              <w:t>外护套</w:t>
            </w:r>
          </w:p>
        </w:tc>
        <w:tc>
          <w:tcPr>
            <w:tcW w:w="6774" w:type="dxa"/>
            <w:noWrap w:val="0"/>
            <w:vAlign w:val="top"/>
          </w:tcPr>
          <w:p>
            <w:pPr>
              <w:pStyle w:val="120"/>
              <w:numPr>
                <w:ilvl w:val="0"/>
                <w:numId w:val="29"/>
              </w:numPr>
              <w:tabs>
                <w:tab w:val="left" w:pos="420"/>
              </w:tabs>
              <w:rPr>
                <w:rFonts w:hint="eastAsia"/>
                <w:sz w:val="18"/>
              </w:rPr>
            </w:pPr>
            <w:r>
              <w:rPr>
                <w:rFonts w:hint="eastAsia"/>
                <w:sz w:val="18"/>
              </w:rPr>
              <w:t>是否存在破损情况和龟裂现象。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468" w:type="dxa"/>
            <w:vMerge w:val="restart"/>
            <w:noWrap w:val="0"/>
            <w:vAlign w:val="center"/>
          </w:tcPr>
          <w:p>
            <w:pPr>
              <w:pStyle w:val="31"/>
              <w:ind w:firstLine="0" w:firstLineChars="0"/>
              <w:jc w:val="center"/>
              <w:rPr>
                <w:rFonts w:hint="eastAsia"/>
                <w:sz w:val="18"/>
              </w:rPr>
            </w:pPr>
            <w:r>
              <w:rPr>
                <w:rFonts w:hint="eastAsia"/>
                <w:sz w:val="18"/>
              </w:rPr>
              <w:t>附件</w:t>
            </w:r>
          </w:p>
        </w:tc>
        <w:tc>
          <w:tcPr>
            <w:tcW w:w="1329" w:type="dxa"/>
            <w:noWrap w:val="0"/>
            <w:vAlign w:val="center"/>
          </w:tcPr>
          <w:p>
            <w:pPr>
              <w:pStyle w:val="31"/>
              <w:ind w:firstLine="0" w:firstLineChars="0"/>
              <w:jc w:val="center"/>
              <w:rPr>
                <w:rFonts w:hint="eastAsia"/>
                <w:sz w:val="18"/>
              </w:rPr>
            </w:pPr>
            <w:r>
              <w:rPr>
                <w:rFonts w:hint="eastAsia"/>
                <w:sz w:val="18"/>
              </w:rPr>
              <w:t>电缆终端</w:t>
            </w:r>
          </w:p>
        </w:tc>
        <w:tc>
          <w:tcPr>
            <w:tcW w:w="6774" w:type="dxa"/>
            <w:noWrap w:val="0"/>
            <w:vAlign w:val="center"/>
          </w:tcPr>
          <w:p>
            <w:pPr>
              <w:pStyle w:val="120"/>
              <w:numPr>
                <w:ilvl w:val="0"/>
                <w:numId w:val="30"/>
              </w:numPr>
              <w:tabs>
                <w:tab w:val="left" w:pos="420"/>
              </w:tabs>
              <w:rPr>
                <w:rFonts w:hint="eastAsia"/>
                <w:sz w:val="18"/>
              </w:rPr>
            </w:pPr>
            <w:r>
              <w:rPr>
                <w:rFonts w:hint="eastAsia"/>
                <w:sz w:val="18"/>
              </w:rPr>
              <w:t>套管外绝缘是否出现破损、裂纹，是否有明显放电痕迹、异味及异常响声；套管密封是否存在漏油现象；瓷套表面不应严重结垢。</w:t>
            </w:r>
          </w:p>
          <w:p>
            <w:pPr>
              <w:pStyle w:val="120"/>
              <w:tabs>
                <w:tab w:val="left" w:pos="420"/>
              </w:tabs>
              <w:rPr>
                <w:rFonts w:hint="eastAsia"/>
                <w:sz w:val="18"/>
              </w:rPr>
            </w:pPr>
            <w:r>
              <w:rPr>
                <w:rFonts w:hint="eastAsia"/>
                <w:sz w:val="18"/>
              </w:rPr>
              <w:t>套管外绝缘爬距是否满足要求。</w:t>
            </w:r>
          </w:p>
          <w:p>
            <w:pPr>
              <w:pStyle w:val="120"/>
              <w:tabs>
                <w:tab w:val="left" w:pos="420"/>
              </w:tabs>
              <w:rPr>
                <w:rFonts w:hint="eastAsia"/>
                <w:sz w:val="18"/>
              </w:rPr>
            </w:pPr>
            <w:r>
              <w:rPr>
                <w:rFonts w:hint="eastAsia"/>
                <w:sz w:val="18"/>
              </w:rPr>
              <w:t>电缆终端、设备线夹、与导线连接部位是否出现发热或温度异常现象。</w:t>
            </w:r>
          </w:p>
          <w:p>
            <w:pPr>
              <w:pStyle w:val="120"/>
              <w:tabs>
                <w:tab w:val="left" w:pos="420"/>
              </w:tabs>
              <w:rPr>
                <w:rFonts w:hint="eastAsia"/>
                <w:sz w:val="18"/>
              </w:rPr>
            </w:pPr>
            <w:r>
              <w:rPr>
                <w:rFonts w:hint="eastAsia"/>
                <w:sz w:val="18"/>
              </w:rPr>
              <w:t>固定件是否出现松动、锈蚀、支撑瓷瓶外套开裂、底座倾斜等现象。</w:t>
            </w:r>
          </w:p>
          <w:p>
            <w:pPr>
              <w:pStyle w:val="120"/>
              <w:tabs>
                <w:tab w:val="left" w:pos="420"/>
              </w:tabs>
              <w:rPr>
                <w:rFonts w:hint="eastAsia"/>
                <w:sz w:val="18"/>
              </w:rPr>
            </w:pPr>
            <w:r>
              <w:rPr>
                <w:rFonts w:hint="eastAsia"/>
                <w:sz w:val="18"/>
              </w:rPr>
              <w:t>电缆终端及附近是否有不满足安全距离的异物。</w:t>
            </w:r>
          </w:p>
          <w:p>
            <w:pPr>
              <w:pStyle w:val="120"/>
              <w:tabs>
                <w:tab w:val="left" w:pos="420"/>
              </w:tabs>
              <w:rPr>
                <w:rFonts w:hint="eastAsia"/>
                <w:sz w:val="18"/>
              </w:rPr>
            </w:pPr>
            <w:r>
              <w:rPr>
                <w:rFonts w:hint="eastAsia"/>
                <w:sz w:val="18"/>
              </w:rPr>
              <w:t>支撑绝缘子是否存在破损情况和龟裂现象。</w:t>
            </w:r>
          </w:p>
          <w:p>
            <w:pPr>
              <w:pStyle w:val="120"/>
              <w:tabs>
                <w:tab w:val="left" w:pos="420"/>
              </w:tabs>
              <w:rPr>
                <w:rFonts w:hint="eastAsia"/>
                <w:sz w:val="18"/>
              </w:rPr>
            </w:pPr>
            <w:r>
              <w:rPr>
                <w:rFonts w:hint="eastAsia"/>
                <w:sz w:val="18"/>
              </w:rPr>
              <w:t>法兰盘尾管是否存在渗油现象。</w:t>
            </w:r>
          </w:p>
          <w:p>
            <w:pPr>
              <w:pStyle w:val="120"/>
              <w:tabs>
                <w:tab w:val="left" w:pos="420"/>
              </w:tabs>
              <w:rPr>
                <w:rFonts w:hint="eastAsia"/>
                <w:sz w:val="18"/>
              </w:rPr>
            </w:pPr>
            <w:r>
              <w:rPr>
                <w:rFonts w:hint="eastAsia"/>
                <w:sz w:val="18"/>
              </w:rPr>
              <w:t>电缆终端是否有倾斜现象，引流线不应过紧。</w:t>
            </w:r>
          </w:p>
          <w:p>
            <w:pPr>
              <w:pStyle w:val="120"/>
              <w:tabs>
                <w:tab w:val="left" w:pos="420"/>
              </w:tabs>
              <w:rPr>
                <w:rFonts w:hint="eastAsia"/>
                <w:sz w:val="18"/>
              </w:rPr>
            </w:pPr>
            <w:r>
              <w:rPr>
                <w:sz w:val="18"/>
              </w:rPr>
              <w:t>有补油装置的交联电缆终端应检查油位是否在规定的范围之间</w:t>
            </w:r>
            <w:r>
              <w:rPr>
                <w:rFonts w:hint="eastAsia"/>
                <w:sz w:val="18"/>
              </w:rPr>
              <w:t>，</w:t>
            </w:r>
            <w:r>
              <w:rPr>
                <w:sz w:val="18"/>
              </w:rPr>
              <w:t>检查</w:t>
            </w:r>
            <w:r>
              <w:rPr>
                <w:rFonts w:ascii="Times New Roman"/>
                <w:sz w:val="18"/>
              </w:rPr>
              <w:t>GIS</w:t>
            </w:r>
            <w:r>
              <w:rPr>
                <w:sz w:val="18"/>
              </w:rPr>
              <w:t>筒内有无放电声响</w:t>
            </w:r>
            <w:r>
              <w:rPr>
                <w:rFonts w:hint="eastAsia"/>
                <w:sz w:val="18"/>
              </w:rPr>
              <w:t>，必要时测量局部放电。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468" w:type="dxa"/>
            <w:vMerge w:val="continue"/>
            <w:noWrap w:val="0"/>
            <w:vAlign w:val="top"/>
          </w:tcPr>
          <w:p>
            <w:pPr>
              <w:pStyle w:val="31"/>
              <w:ind w:firstLine="360"/>
              <w:jc w:val="center"/>
              <w:rPr>
                <w:rFonts w:hint="eastAsia"/>
                <w:sz w:val="18"/>
              </w:rPr>
            </w:pPr>
          </w:p>
        </w:tc>
        <w:tc>
          <w:tcPr>
            <w:tcW w:w="1329" w:type="dxa"/>
            <w:noWrap w:val="0"/>
            <w:vAlign w:val="center"/>
          </w:tcPr>
          <w:p>
            <w:pPr>
              <w:pStyle w:val="31"/>
              <w:ind w:firstLine="0" w:firstLineChars="0"/>
              <w:jc w:val="center"/>
              <w:rPr>
                <w:rFonts w:hint="eastAsia"/>
                <w:sz w:val="18"/>
              </w:rPr>
            </w:pPr>
            <w:r>
              <w:rPr>
                <w:rFonts w:hint="eastAsia"/>
                <w:sz w:val="18"/>
              </w:rPr>
              <w:t>电缆接头</w:t>
            </w:r>
          </w:p>
        </w:tc>
        <w:tc>
          <w:tcPr>
            <w:tcW w:w="6774" w:type="dxa"/>
            <w:noWrap w:val="0"/>
            <w:vAlign w:val="top"/>
          </w:tcPr>
          <w:p>
            <w:pPr>
              <w:pStyle w:val="120"/>
              <w:numPr>
                <w:ilvl w:val="0"/>
                <w:numId w:val="31"/>
              </w:numPr>
              <w:tabs>
                <w:tab w:val="left" w:pos="420"/>
              </w:tabs>
              <w:rPr>
                <w:rFonts w:hint="eastAsia"/>
                <w:sz w:val="18"/>
              </w:rPr>
            </w:pPr>
            <w:r>
              <w:rPr>
                <w:rFonts w:hint="eastAsia"/>
                <w:sz w:val="18"/>
              </w:rPr>
              <w:t>是否浸水。</w:t>
            </w:r>
          </w:p>
          <w:p>
            <w:pPr>
              <w:pStyle w:val="120"/>
              <w:tabs>
                <w:tab w:val="left" w:pos="420"/>
              </w:tabs>
              <w:rPr>
                <w:rFonts w:hint="eastAsia"/>
                <w:sz w:val="18"/>
              </w:rPr>
            </w:pPr>
            <w:r>
              <w:rPr>
                <w:rFonts w:hint="eastAsia"/>
                <w:sz w:val="18"/>
              </w:rPr>
              <w:t>外部是否有明显损伤及变形，环氧外壳密封是否存在内部密封胶向外渗漏现象。</w:t>
            </w:r>
          </w:p>
          <w:p>
            <w:pPr>
              <w:pStyle w:val="120"/>
              <w:tabs>
                <w:tab w:val="left" w:pos="420"/>
              </w:tabs>
              <w:rPr>
                <w:rFonts w:hint="eastAsia"/>
                <w:sz w:val="18"/>
              </w:rPr>
            </w:pPr>
            <w:r>
              <w:rPr>
                <w:rFonts w:hint="eastAsia"/>
                <w:sz w:val="18"/>
              </w:rPr>
              <w:t>底座支架是否存在锈蚀和损坏情况，支架应稳固是否存在偏移情况。</w:t>
            </w:r>
          </w:p>
          <w:p>
            <w:pPr>
              <w:pStyle w:val="120"/>
              <w:tabs>
                <w:tab w:val="left" w:pos="420"/>
              </w:tabs>
              <w:rPr>
                <w:rFonts w:hint="eastAsia"/>
                <w:sz w:val="18"/>
              </w:rPr>
            </w:pPr>
            <w:r>
              <w:rPr>
                <w:rFonts w:hint="eastAsia"/>
                <w:sz w:val="18"/>
              </w:rPr>
              <w:t>是否有防火阻燃措施。</w:t>
            </w:r>
          </w:p>
          <w:p>
            <w:pPr>
              <w:pStyle w:val="120"/>
              <w:tabs>
                <w:tab w:val="left" w:pos="420"/>
              </w:tabs>
              <w:rPr>
                <w:rFonts w:hint="eastAsia"/>
                <w:sz w:val="18"/>
              </w:rPr>
            </w:pPr>
            <w:r>
              <w:rPr>
                <w:rFonts w:hint="eastAsia"/>
                <w:sz w:val="18"/>
              </w:rPr>
              <w:t>是否有铠装或其它防外力破坏的措施。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468" w:type="dxa"/>
            <w:vMerge w:val="restart"/>
            <w:noWrap w:val="0"/>
            <w:vAlign w:val="center"/>
          </w:tcPr>
          <w:p>
            <w:pPr>
              <w:pStyle w:val="31"/>
              <w:ind w:firstLine="0" w:firstLineChars="0"/>
              <w:jc w:val="center"/>
              <w:rPr>
                <w:rFonts w:hint="eastAsia"/>
                <w:sz w:val="18"/>
              </w:rPr>
            </w:pPr>
            <w:r>
              <w:rPr>
                <w:rFonts w:hint="eastAsia"/>
                <w:sz w:val="18"/>
              </w:rPr>
              <w:t>附属设备</w:t>
            </w:r>
          </w:p>
        </w:tc>
        <w:tc>
          <w:tcPr>
            <w:tcW w:w="1329" w:type="dxa"/>
            <w:noWrap w:val="0"/>
            <w:vAlign w:val="center"/>
          </w:tcPr>
          <w:p>
            <w:pPr>
              <w:pStyle w:val="31"/>
              <w:ind w:firstLine="0" w:firstLineChars="0"/>
              <w:jc w:val="center"/>
              <w:rPr>
                <w:rFonts w:hint="eastAsia"/>
                <w:sz w:val="18"/>
              </w:rPr>
            </w:pPr>
            <w:r>
              <w:rPr>
                <w:rFonts w:hint="eastAsia"/>
                <w:sz w:val="18"/>
              </w:rPr>
              <w:t>接地装置</w:t>
            </w:r>
          </w:p>
        </w:tc>
        <w:tc>
          <w:tcPr>
            <w:tcW w:w="6774" w:type="dxa"/>
            <w:noWrap w:val="0"/>
            <w:vAlign w:val="top"/>
          </w:tcPr>
          <w:p>
            <w:pPr>
              <w:pStyle w:val="120"/>
              <w:numPr>
                <w:ilvl w:val="0"/>
                <w:numId w:val="32"/>
              </w:numPr>
              <w:tabs>
                <w:tab w:val="left" w:pos="420"/>
              </w:tabs>
              <w:rPr>
                <w:rFonts w:hint="eastAsia"/>
                <w:sz w:val="18"/>
              </w:rPr>
            </w:pPr>
            <w:r>
              <w:rPr>
                <w:rFonts w:hint="eastAsia"/>
                <w:sz w:val="18"/>
              </w:rPr>
              <w:t>接地箱箱体（含门、锁）是否缺失、损坏，基础是否牢固可靠。</w:t>
            </w:r>
          </w:p>
          <w:p>
            <w:pPr>
              <w:pStyle w:val="120"/>
              <w:tabs>
                <w:tab w:val="left" w:pos="420"/>
              </w:tabs>
              <w:rPr>
                <w:rFonts w:hint="eastAsia"/>
                <w:sz w:val="18"/>
              </w:rPr>
            </w:pPr>
            <w:r>
              <w:rPr>
                <w:rFonts w:hint="eastAsia"/>
                <w:sz w:val="18"/>
              </w:rPr>
              <w:t>交叉互联换位是否正确，母排与接地箱外壳是否绝缘。</w:t>
            </w:r>
          </w:p>
          <w:p>
            <w:pPr>
              <w:pStyle w:val="120"/>
              <w:tabs>
                <w:tab w:val="left" w:pos="420"/>
              </w:tabs>
              <w:rPr>
                <w:rFonts w:hint="eastAsia"/>
                <w:sz w:val="18"/>
              </w:rPr>
            </w:pPr>
            <w:r>
              <w:rPr>
                <w:rFonts w:hint="eastAsia"/>
                <w:sz w:val="18"/>
              </w:rPr>
              <w:t>主接地引线是否接地良好，焊接部位是否做防腐处理。</w:t>
            </w:r>
          </w:p>
          <w:p>
            <w:pPr>
              <w:pStyle w:val="120"/>
              <w:tabs>
                <w:tab w:val="left" w:pos="420"/>
              </w:tabs>
              <w:rPr>
                <w:rFonts w:hint="eastAsia"/>
                <w:sz w:val="18"/>
              </w:rPr>
            </w:pPr>
            <w:r>
              <w:rPr>
                <w:rFonts w:hint="eastAsia"/>
                <w:sz w:val="18"/>
              </w:rPr>
              <w:t>接地类设备与接地箱接地母排及接地网是否连接可靠，是否松动、断开。</w:t>
            </w:r>
          </w:p>
          <w:p>
            <w:pPr>
              <w:pStyle w:val="120"/>
              <w:tabs>
                <w:tab w:val="left" w:pos="420"/>
              </w:tabs>
              <w:rPr>
                <w:rFonts w:hint="eastAsia"/>
                <w:sz w:val="18"/>
              </w:rPr>
            </w:pPr>
            <w:r>
              <w:rPr>
                <w:rFonts w:hint="eastAsia"/>
                <w:sz w:val="18"/>
              </w:rPr>
              <w:t>同轴电缆、接地单芯引线或回流线是否缺失、受损。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468" w:type="dxa"/>
            <w:vMerge w:val="continue"/>
            <w:noWrap w:val="0"/>
            <w:vAlign w:val="center"/>
          </w:tcPr>
          <w:p>
            <w:pPr>
              <w:pStyle w:val="31"/>
              <w:ind w:firstLine="360"/>
              <w:jc w:val="center"/>
              <w:rPr>
                <w:rFonts w:hint="eastAsia"/>
                <w:sz w:val="18"/>
              </w:rPr>
            </w:pPr>
          </w:p>
        </w:tc>
        <w:tc>
          <w:tcPr>
            <w:tcW w:w="1329" w:type="dxa"/>
            <w:noWrap w:val="0"/>
            <w:vAlign w:val="center"/>
          </w:tcPr>
          <w:p>
            <w:pPr>
              <w:pStyle w:val="31"/>
              <w:ind w:firstLine="0" w:firstLineChars="0"/>
              <w:jc w:val="center"/>
              <w:rPr>
                <w:rFonts w:hint="eastAsia"/>
                <w:sz w:val="18"/>
              </w:rPr>
            </w:pPr>
            <w:r>
              <w:rPr>
                <w:rFonts w:hint="eastAsia"/>
                <w:sz w:val="18"/>
              </w:rPr>
              <w:t>在线监测装置</w:t>
            </w:r>
          </w:p>
        </w:tc>
        <w:tc>
          <w:tcPr>
            <w:tcW w:w="6774" w:type="dxa"/>
            <w:noWrap w:val="0"/>
            <w:vAlign w:val="top"/>
          </w:tcPr>
          <w:p>
            <w:pPr>
              <w:pStyle w:val="120"/>
              <w:numPr>
                <w:ilvl w:val="0"/>
                <w:numId w:val="33"/>
              </w:numPr>
              <w:tabs>
                <w:tab w:val="left" w:pos="420"/>
              </w:tabs>
              <w:rPr>
                <w:rFonts w:hint="eastAsia"/>
                <w:sz w:val="18"/>
              </w:rPr>
            </w:pPr>
            <w:r>
              <w:rPr>
                <w:rFonts w:hint="eastAsia"/>
                <w:sz w:val="18"/>
              </w:rPr>
              <w:t>在线监测硬件装置是否完好。</w:t>
            </w:r>
          </w:p>
          <w:p>
            <w:pPr>
              <w:pStyle w:val="120"/>
              <w:tabs>
                <w:tab w:val="left" w:pos="420"/>
              </w:tabs>
              <w:rPr>
                <w:rFonts w:hint="eastAsia"/>
                <w:sz w:val="18"/>
              </w:rPr>
            </w:pPr>
            <w:r>
              <w:rPr>
                <w:rFonts w:hint="eastAsia"/>
                <w:sz w:val="18"/>
              </w:rPr>
              <w:t>在线监测装置数据传输是否正常。</w:t>
            </w:r>
          </w:p>
          <w:p>
            <w:pPr>
              <w:pStyle w:val="120"/>
              <w:tabs>
                <w:tab w:val="left" w:pos="420"/>
              </w:tabs>
              <w:rPr>
                <w:rFonts w:hint="eastAsia"/>
                <w:sz w:val="18"/>
              </w:rPr>
            </w:pPr>
            <w:r>
              <w:rPr>
                <w:rFonts w:hint="eastAsia"/>
                <w:sz w:val="18"/>
              </w:rPr>
              <w:t>在线监测系统运行是否正常。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468" w:type="dxa"/>
            <w:vMerge w:val="continue"/>
            <w:noWrap w:val="0"/>
            <w:vAlign w:val="center"/>
          </w:tcPr>
          <w:p>
            <w:pPr>
              <w:pStyle w:val="31"/>
              <w:ind w:firstLine="360"/>
              <w:jc w:val="center"/>
              <w:rPr>
                <w:rFonts w:hint="eastAsia"/>
                <w:sz w:val="18"/>
              </w:rPr>
            </w:pPr>
          </w:p>
        </w:tc>
        <w:tc>
          <w:tcPr>
            <w:tcW w:w="1329" w:type="dxa"/>
            <w:noWrap w:val="0"/>
            <w:vAlign w:val="center"/>
          </w:tcPr>
          <w:p>
            <w:pPr>
              <w:pStyle w:val="31"/>
              <w:ind w:firstLine="0" w:firstLineChars="0"/>
              <w:jc w:val="center"/>
              <w:rPr>
                <w:rFonts w:hint="eastAsia"/>
                <w:sz w:val="18"/>
              </w:rPr>
            </w:pPr>
            <w:r>
              <w:rPr>
                <w:rFonts w:hint="eastAsia"/>
                <w:sz w:val="18"/>
              </w:rPr>
              <w:t>电缆支架</w:t>
            </w:r>
          </w:p>
        </w:tc>
        <w:tc>
          <w:tcPr>
            <w:tcW w:w="6774" w:type="dxa"/>
            <w:noWrap w:val="0"/>
            <w:vAlign w:val="top"/>
          </w:tcPr>
          <w:p>
            <w:pPr>
              <w:pStyle w:val="120"/>
              <w:numPr>
                <w:ilvl w:val="0"/>
                <w:numId w:val="34"/>
              </w:numPr>
              <w:tabs>
                <w:tab w:val="left" w:pos="420"/>
              </w:tabs>
              <w:rPr>
                <w:rFonts w:hint="eastAsia"/>
                <w:sz w:val="18"/>
              </w:rPr>
            </w:pPr>
            <w:r>
              <w:rPr>
                <w:rFonts w:hint="eastAsia"/>
                <w:sz w:val="18"/>
              </w:rPr>
              <w:t>电缆支架应稳固，是否存在缺件、锈蚀、破损现象。</w:t>
            </w:r>
          </w:p>
          <w:p>
            <w:pPr>
              <w:pStyle w:val="120"/>
              <w:tabs>
                <w:tab w:val="left" w:pos="420"/>
              </w:tabs>
              <w:rPr>
                <w:rFonts w:hint="eastAsia"/>
                <w:sz w:val="18"/>
              </w:rPr>
            </w:pPr>
            <w:r>
              <w:rPr>
                <w:rFonts w:hint="eastAsia"/>
                <w:sz w:val="18"/>
              </w:rPr>
              <w:t>电缆支架接地是否良好。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468" w:type="dxa"/>
            <w:vMerge w:val="restart"/>
            <w:noWrap w:val="0"/>
            <w:vAlign w:val="center"/>
          </w:tcPr>
          <w:p>
            <w:pPr>
              <w:pStyle w:val="31"/>
              <w:ind w:firstLine="0" w:firstLineChars="0"/>
              <w:jc w:val="center"/>
              <w:rPr>
                <w:rFonts w:hint="eastAsia"/>
                <w:sz w:val="18"/>
              </w:rPr>
            </w:pPr>
            <w:r>
              <w:rPr>
                <w:rFonts w:hint="eastAsia"/>
                <w:sz w:val="18"/>
              </w:rPr>
              <w:t>附属设施</w:t>
            </w:r>
          </w:p>
        </w:tc>
        <w:tc>
          <w:tcPr>
            <w:tcW w:w="1329" w:type="dxa"/>
            <w:noWrap w:val="0"/>
            <w:vAlign w:val="center"/>
          </w:tcPr>
          <w:p>
            <w:pPr>
              <w:pStyle w:val="31"/>
              <w:ind w:firstLine="0" w:firstLineChars="0"/>
              <w:jc w:val="center"/>
              <w:rPr>
                <w:rFonts w:hint="eastAsia"/>
                <w:sz w:val="18"/>
              </w:rPr>
            </w:pPr>
            <w:r>
              <w:rPr>
                <w:rFonts w:hint="eastAsia"/>
                <w:sz w:val="18"/>
              </w:rPr>
              <w:t>标识标牌</w:t>
            </w:r>
          </w:p>
        </w:tc>
        <w:tc>
          <w:tcPr>
            <w:tcW w:w="6774" w:type="dxa"/>
            <w:noWrap w:val="0"/>
            <w:vAlign w:val="top"/>
          </w:tcPr>
          <w:p>
            <w:pPr>
              <w:pStyle w:val="120"/>
              <w:numPr>
                <w:ilvl w:val="0"/>
                <w:numId w:val="35"/>
              </w:numPr>
              <w:tabs>
                <w:tab w:val="left" w:pos="420"/>
              </w:tabs>
              <w:rPr>
                <w:rFonts w:hint="eastAsia"/>
                <w:sz w:val="18"/>
              </w:rPr>
            </w:pPr>
            <w:r>
              <w:rPr>
                <w:rFonts w:hint="eastAsia"/>
                <w:sz w:val="18"/>
              </w:rPr>
              <w:t>电缆线路铭牌、接地箱（交叉互联箱）铭牌、警告牌、相位标识牌是否缺失、清晰、正确。</w:t>
            </w:r>
          </w:p>
          <w:p>
            <w:pPr>
              <w:pStyle w:val="120"/>
              <w:tabs>
                <w:tab w:val="left" w:pos="420"/>
              </w:tabs>
              <w:rPr>
                <w:rFonts w:hint="eastAsia"/>
                <w:sz w:val="18"/>
              </w:rPr>
            </w:pPr>
            <w:r>
              <w:rPr>
                <w:rFonts w:hint="eastAsia"/>
                <w:sz w:val="18"/>
              </w:rPr>
              <w:t>路径指示牌（桩、砖）是否缺失、倾斜。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468" w:type="dxa"/>
            <w:vMerge w:val="continue"/>
            <w:noWrap w:val="0"/>
            <w:vAlign w:val="center"/>
          </w:tcPr>
          <w:p>
            <w:pPr>
              <w:pStyle w:val="31"/>
              <w:ind w:firstLine="360"/>
              <w:jc w:val="center"/>
              <w:rPr>
                <w:rFonts w:hint="eastAsia"/>
                <w:sz w:val="18"/>
              </w:rPr>
            </w:pPr>
          </w:p>
        </w:tc>
        <w:tc>
          <w:tcPr>
            <w:tcW w:w="1329" w:type="dxa"/>
            <w:noWrap w:val="0"/>
            <w:vAlign w:val="center"/>
          </w:tcPr>
          <w:p>
            <w:pPr>
              <w:pStyle w:val="31"/>
              <w:ind w:firstLine="0" w:firstLineChars="0"/>
              <w:jc w:val="center"/>
              <w:rPr>
                <w:rFonts w:hint="eastAsia"/>
                <w:sz w:val="18"/>
              </w:rPr>
            </w:pPr>
            <w:r>
              <w:rPr>
                <w:rFonts w:hint="eastAsia"/>
                <w:sz w:val="18"/>
              </w:rPr>
              <w:t>防火设施</w:t>
            </w:r>
          </w:p>
        </w:tc>
        <w:tc>
          <w:tcPr>
            <w:tcW w:w="6774" w:type="dxa"/>
            <w:noWrap w:val="0"/>
            <w:vAlign w:val="top"/>
          </w:tcPr>
          <w:p>
            <w:pPr>
              <w:pStyle w:val="120"/>
              <w:numPr>
                <w:ilvl w:val="0"/>
                <w:numId w:val="36"/>
              </w:numPr>
              <w:tabs>
                <w:tab w:val="left" w:pos="420"/>
              </w:tabs>
              <w:rPr>
                <w:rFonts w:hint="eastAsia"/>
                <w:sz w:val="18"/>
              </w:rPr>
            </w:pPr>
            <w:r>
              <w:rPr>
                <w:rFonts w:hint="eastAsia"/>
                <w:sz w:val="18"/>
              </w:rPr>
              <w:t>防火槽盒、防火涂料、防火阻燃带是否存在脱落。</w:t>
            </w:r>
          </w:p>
          <w:p>
            <w:pPr>
              <w:pStyle w:val="120"/>
              <w:tabs>
                <w:tab w:val="left" w:pos="420"/>
              </w:tabs>
              <w:rPr>
                <w:rFonts w:hint="eastAsia"/>
                <w:sz w:val="18"/>
              </w:rPr>
            </w:pPr>
            <w:r>
              <w:rPr>
                <w:rFonts w:hint="eastAsia"/>
                <w:sz w:val="18"/>
              </w:rPr>
              <w:t>出入口是否按设计要求进行防火封堵措施。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468" w:type="dxa"/>
            <w:vMerge w:val="continue"/>
            <w:noWrap w:val="0"/>
            <w:vAlign w:val="center"/>
          </w:tcPr>
          <w:p>
            <w:pPr>
              <w:pStyle w:val="31"/>
              <w:ind w:firstLine="360"/>
              <w:jc w:val="center"/>
              <w:rPr>
                <w:rFonts w:hint="eastAsia"/>
                <w:sz w:val="18"/>
              </w:rPr>
            </w:pPr>
          </w:p>
        </w:tc>
        <w:tc>
          <w:tcPr>
            <w:tcW w:w="1329" w:type="dxa"/>
            <w:noWrap w:val="0"/>
            <w:vAlign w:val="center"/>
          </w:tcPr>
          <w:p>
            <w:pPr>
              <w:pStyle w:val="31"/>
              <w:ind w:firstLine="0" w:firstLineChars="0"/>
              <w:jc w:val="center"/>
              <w:rPr>
                <w:rFonts w:hint="eastAsia"/>
                <w:sz w:val="18"/>
              </w:rPr>
            </w:pPr>
          </w:p>
        </w:tc>
        <w:tc>
          <w:tcPr>
            <w:tcW w:w="6774" w:type="dxa"/>
            <w:noWrap w:val="0"/>
            <w:vAlign w:val="top"/>
          </w:tcPr>
          <w:p>
            <w:pPr>
              <w:pStyle w:val="120"/>
              <w:tabs>
                <w:tab w:val="left" w:pos="420"/>
              </w:tabs>
              <w:rPr>
                <w:rFonts w:hint="eastAsia"/>
                <w:sz w:val="18"/>
              </w:rPr>
            </w:pPr>
          </w:p>
        </w:tc>
      </w:tr>
    </w:tbl>
    <w:p>
      <w:pPr>
        <w:pStyle w:val="31"/>
        <w:ind w:firstLine="440"/>
        <w:rPr>
          <w:rFonts w:hint="eastAsia"/>
        </w:rPr>
      </w:pPr>
    </w:p>
    <w:p>
      <w:pPr>
        <w:pStyle w:val="54"/>
        <w:jc w:val="both"/>
        <w:rPr>
          <w:rFonts w:hint="eastAsia"/>
        </w:rPr>
      </w:pPr>
      <w:r>
        <w:rPr>
          <w:rFonts w:hint="eastAsia"/>
        </w:rPr>
        <w:t>通道巡视检查要求及内容</w:t>
      </w:r>
    </w:p>
    <w:p>
      <w:pPr>
        <w:pStyle w:val="176"/>
        <w:rPr>
          <w:rFonts w:hint="eastAsia"/>
        </w:rPr>
      </w:pPr>
      <w:r>
        <w:rPr>
          <w:rFonts w:hint="eastAsia"/>
        </w:rPr>
        <w:t>通道巡视应对桥梁电缆通道环境、施工作业等情况进行检查，及时发现和掌握通道环境的动态变化情况。</w:t>
      </w:r>
    </w:p>
    <w:p>
      <w:pPr>
        <w:pStyle w:val="176"/>
        <w:rPr>
          <w:rFonts w:hint="eastAsia"/>
        </w:rPr>
      </w:pPr>
      <w:r>
        <w:rPr>
          <w:rFonts w:hint="eastAsia"/>
        </w:rPr>
        <w:t>在确保对电缆巡视到位的基础上宜适当增加通道巡视次数，对通道上的各类隐患或危险点安排定点检查。</w:t>
      </w:r>
    </w:p>
    <w:p>
      <w:pPr>
        <w:pStyle w:val="53"/>
        <w:rPr>
          <w:rFonts w:hint="eastAsia"/>
        </w:rPr>
      </w:pPr>
      <w:bookmarkStart w:id="25" w:name="_Toc377646879"/>
      <w:bookmarkStart w:id="26" w:name="_Toc377645279"/>
      <w:bookmarkStart w:id="27" w:name="_Toc372275373"/>
      <w:bookmarkStart w:id="28" w:name="_Toc19988"/>
      <w:r>
        <w:rPr>
          <w:rFonts w:hint="eastAsia"/>
        </w:rPr>
        <w:t>安全防护</w:t>
      </w:r>
      <w:bookmarkEnd w:id="25"/>
      <w:bookmarkEnd w:id="26"/>
      <w:bookmarkEnd w:id="27"/>
      <w:bookmarkEnd w:id="28"/>
    </w:p>
    <w:p>
      <w:pPr>
        <w:pStyle w:val="54"/>
        <w:jc w:val="both"/>
        <w:rPr>
          <w:rFonts w:hint="eastAsia"/>
        </w:rPr>
      </w:pPr>
      <w:r>
        <w:rPr>
          <w:rFonts w:hint="eastAsia"/>
        </w:rPr>
        <w:t>一般要求</w:t>
      </w:r>
    </w:p>
    <w:p>
      <w:pPr>
        <w:pStyle w:val="176"/>
        <w:rPr>
          <w:rFonts w:hint="eastAsia"/>
        </w:rPr>
      </w:pPr>
      <w:r>
        <w:rPr>
          <w:rFonts w:hint="eastAsia"/>
        </w:rPr>
        <w:t>电缆及通道</w:t>
      </w:r>
      <w:r>
        <w:t>应按照《电力设施保护条例》</w:t>
      </w:r>
      <w:r>
        <w:rPr>
          <w:rFonts w:hint="eastAsia"/>
        </w:rPr>
        <w:t>及其</w:t>
      </w:r>
      <w:r>
        <w:t>实施细则有关规定，采取</w:t>
      </w:r>
      <w:r>
        <w:rPr>
          <w:rFonts w:hint="eastAsia"/>
        </w:rPr>
        <w:t>相应</w:t>
      </w:r>
      <w:r>
        <w:t>防护措施。</w:t>
      </w:r>
      <w:r>
        <w:rPr>
          <w:rFonts w:hint="eastAsia"/>
        </w:rPr>
        <w:t>做好电缆及通道的防火、防水和防外力破坏。</w:t>
      </w:r>
    </w:p>
    <w:p>
      <w:pPr>
        <w:pStyle w:val="176"/>
        <w:rPr>
          <w:rFonts w:hint="eastAsia"/>
        </w:rPr>
      </w:pPr>
      <w:r>
        <w:rPr>
          <w:rFonts w:hint="eastAsia"/>
        </w:rPr>
        <w:t>对电网安全稳定运行和可靠供电有特殊要求时，应制定安全防护方案，开展动态巡视和安全防护值守。</w:t>
      </w:r>
    </w:p>
    <w:p>
      <w:pPr>
        <w:pStyle w:val="54"/>
        <w:rPr>
          <w:rFonts w:hint="eastAsia"/>
        </w:rPr>
      </w:pPr>
      <w:r>
        <w:rPr>
          <w:rFonts w:hint="eastAsia"/>
        </w:rPr>
        <w:t>防火与阻燃</w:t>
      </w:r>
    </w:p>
    <w:p>
      <w:pPr>
        <w:pStyle w:val="176"/>
        <w:rPr>
          <w:rFonts w:hint="eastAsia"/>
        </w:rPr>
      </w:pPr>
      <w:r>
        <w:t>电缆的防火阻燃</w:t>
      </w:r>
      <w:r>
        <w:rPr>
          <w:rFonts w:hint="eastAsia"/>
        </w:rPr>
        <w:t>应</w:t>
      </w:r>
      <w:r>
        <w:t xml:space="preserve">采取下列措施: </w:t>
      </w:r>
    </w:p>
    <w:p>
      <w:pPr>
        <w:pStyle w:val="120"/>
        <w:numPr>
          <w:ilvl w:val="0"/>
          <w:numId w:val="37"/>
        </w:numPr>
        <w:tabs>
          <w:tab w:val="left" w:pos="420"/>
        </w:tabs>
        <w:rPr>
          <w:rFonts w:hint="eastAsia"/>
        </w:rPr>
      </w:pPr>
      <w:r>
        <w:t>按设计采用耐火或阻燃型电缆</w:t>
      </w:r>
      <w:r>
        <w:rPr>
          <w:rFonts w:hint="eastAsia"/>
        </w:rPr>
        <w:t>。</w:t>
      </w:r>
    </w:p>
    <w:p>
      <w:pPr>
        <w:pStyle w:val="120"/>
        <w:tabs>
          <w:tab w:val="left" w:pos="420"/>
        </w:tabs>
        <w:rPr>
          <w:rFonts w:hint="eastAsia"/>
        </w:rPr>
      </w:pPr>
      <w:r>
        <w:t>按设计设置报警和灭火装置</w:t>
      </w:r>
      <w:r>
        <w:rPr>
          <w:rFonts w:hint="eastAsia"/>
        </w:rPr>
        <w:t>。</w:t>
      </w:r>
    </w:p>
    <w:p>
      <w:pPr>
        <w:pStyle w:val="120"/>
        <w:tabs>
          <w:tab w:val="left" w:pos="420"/>
        </w:tabs>
        <w:rPr>
          <w:rFonts w:hint="eastAsia"/>
        </w:rPr>
      </w:pPr>
      <w:r>
        <w:t>防火重点部位的出</w:t>
      </w:r>
      <w:r>
        <w:rPr>
          <w:rFonts w:hint="eastAsia"/>
        </w:rPr>
        <w:t>入</w:t>
      </w:r>
      <w:r>
        <w:t>口，应按设计要求设置防火门或防火卷帘</w:t>
      </w:r>
      <w:r>
        <w:rPr>
          <w:rFonts w:hint="eastAsia"/>
        </w:rPr>
        <w:t>。</w:t>
      </w:r>
    </w:p>
    <w:p>
      <w:pPr>
        <w:pStyle w:val="120"/>
        <w:tabs>
          <w:tab w:val="left" w:pos="420"/>
        </w:tabs>
        <w:rPr>
          <w:rFonts w:hint="eastAsia"/>
        </w:rPr>
      </w:pPr>
      <w:r>
        <w:t>改、扩建工程施工中，对于贯穿已运行的电缆孔洞、阻火墙</w:t>
      </w:r>
      <w:r>
        <w:rPr>
          <w:rFonts w:hint="eastAsia"/>
        </w:rPr>
        <w:t>，</w:t>
      </w:r>
      <w:r>
        <w:t xml:space="preserve">应及时恢复封堵。 </w:t>
      </w:r>
    </w:p>
    <w:p>
      <w:pPr>
        <w:pStyle w:val="176"/>
        <w:rPr>
          <w:rFonts w:hint="eastAsia"/>
        </w:rPr>
      </w:pPr>
      <w:r>
        <w:rPr>
          <w:rFonts w:hint="eastAsia"/>
        </w:rPr>
        <w:t>电缆</w:t>
      </w:r>
      <w:r>
        <w:t>接头应加装防火槽盒或采取其他防火隔离措施。</w:t>
      </w:r>
    </w:p>
    <w:p>
      <w:pPr>
        <w:pStyle w:val="176"/>
        <w:rPr>
          <w:rFonts w:hint="eastAsia"/>
        </w:rPr>
      </w:pPr>
      <w:r>
        <w:t>应保持电缆通道畅通，消除各类火灾隐患，通道沿线及其内部不得积存易燃、易爆物。</w:t>
      </w:r>
    </w:p>
    <w:p>
      <w:pPr>
        <w:pStyle w:val="176"/>
        <w:rPr>
          <w:rFonts w:hint="eastAsia"/>
        </w:rPr>
      </w:pPr>
      <w:r>
        <w:t>电缆通道临近易燃或腐蚀性介质的存储容器、</w:t>
      </w:r>
      <w:r>
        <w:rPr>
          <w:rFonts w:hint="eastAsia"/>
        </w:rPr>
        <w:t>运输、泄露</w:t>
      </w:r>
      <w:r>
        <w:t>时，应加强监视，</w:t>
      </w:r>
      <w:r>
        <w:rPr>
          <w:rFonts w:hint="eastAsia"/>
        </w:rPr>
        <w:t>及时发现</w:t>
      </w:r>
      <w:r>
        <w:t>渗漏</w:t>
      </w:r>
      <w:r>
        <w:rPr>
          <w:rFonts w:hint="eastAsia"/>
        </w:rPr>
        <w:t>情况，防止</w:t>
      </w:r>
      <w:r>
        <w:t>电缆损害或导致火灾。</w:t>
      </w:r>
    </w:p>
    <w:p>
      <w:pPr>
        <w:pStyle w:val="176"/>
        <w:rPr>
          <w:rFonts w:hint="eastAsia"/>
        </w:rPr>
      </w:pPr>
      <w:r>
        <w:t>在电缆通道内使用的临时电源应满足绝缘、防火、防潮要求。在电缆通道内动火作业应办理动火工作票，并采取可靠的防火措施。</w:t>
      </w:r>
    </w:p>
    <w:p>
      <w:pPr>
        <w:pStyle w:val="54"/>
        <w:rPr>
          <w:rFonts w:hint="eastAsia"/>
        </w:rPr>
      </w:pPr>
      <w:r>
        <w:rPr>
          <w:rFonts w:hint="eastAsia"/>
        </w:rPr>
        <w:t>外力破坏防护</w:t>
      </w:r>
    </w:p>
    <w:p>
      <w:pPr>
        <w:pStyle w:val="176"/>
        <w:rPr>
          <w:rFonts w:hint="eastAsia"/>
        </w:rPr>
      </w:pPr>
      <w:r>
        <w:rPr>
          <w:rFonts w:hint="eastAsia"/>
        </w:rPr>
        <w:t>对临近</w:t>
      </w:r>
      <w:r>
        <w:t>电缆</w:t>
      </w:r>
      <w:r>
        <w:rPr>
          <w:rFonts w:hint="eastAsia"/>
        </w:rPr>
        <w:t>通道的</w:t>
      </w:r>
      <w:r>
        <w:t>易燃、易爆</w:t>
      </w:r>
      <w:r>
        <w:rPr>
          <w:rFonts w:hint="eastAsia"/>
        </w:rPr>
        <w:t>等设施应采取有效隔离措施</w:t>
      </w:r>
      <w:r>
        <w:t>，防止易燃、易爆物渗入</w:t>
      </w:r>
      <w:r>
        <w:rPr>
          <w:rFonts w:hint="eastAsia"/>
        </w:rPr>
        <w:t>。</w:t>
      </w:r>
    </w:p>
    <w:p>
      <w:pPr>
        <w:pStyle w:val="176"/>
        <w:rPr>
          <w:rFonts w:hint="eastAsia"/>
        </w:rPr>
      </w:pPr>
      <w:r>
        <w:t>电缆路径上应设立明显的警示标志，对可能发生外力</w:t>
      </w:r>
      <w:r>
        <w:rPr>
          <w:rFonts w:hint="eastAsia"/>
        </w:rPr>
        <w:t>破坏</w:t>
      </w:r>
      <w:r>
        <w:t>的区段应加强监视，并采取可靠的防护措施。对</w:t>
      </w:r>
      <w:r>
        <w:rPr>
          <w:rFonts w:hint="eastAsia"/>
        </w:rPr>
        <w:t>处于</w:t>
      </w:r>
      <w:r>
        <w:t>施工</w:t>
      </w:r>
      <w:r>
        <w:rPr>
          <w:rFonts w:hint="eastAsia"/>
        </w:rPr>
        <w:t>区域</w:t>
      </w:r>
      <w:r>
        <w:t>的电缆线路，</w:t>
      </w:r>
      <w:r>
        <w:rPr>
          <w:rFonts w:hint="eastAsia"/>
        </w:rPr>
        <w:t>应设置</w:t>
      </w:r>
      <w:r>
        <w:t>警告标志牌，</w:t>
      </w:r>
      <w:r>
        <w:rPr>
          <w:rFonts w:hint="eastAsia"/>
        </w:rPr>
        <w:t>标明保护范围。</w:t>
      </w:r>
    </w:p>
    <w:p>
      <w:pPr>
        <w:pStyle w:val="176"/>
        <w:rPr>
          <w:rFonts w:hint="eastAsia"/>
        </w:rPr>
      </w:pPr>
      <w:r>
        <w:t>应监视电缆通道结构、周围土层和临近建筑物等的</w:t>
      </w:r>
      <w:r>
        <w:rPr>
          <w:rFonts w:hint="eastAsia"/>
        </w:rPr>
        <w:t>稳定性</w:t>
      </w:r>
      <w:r>
        <w:t>，发现异常应及时采取防护措施。</w:t>
      </w:r>
    </w:p>
    <w:p>
      <w:pPr>
        <w:pStyle w:val="176"/>
        <w:rPr>
          <w:rFonts w:hint="eastAsia"/>
        </w:rPr>
      </w:pPr>
      <w:r>
        <w:rPr>
          <w:rFonts w:hint="eastAsia"/>
        </w:rPr>
        <w:t>当电缆线路发生外力破坏时，应保护现场，留取原始资料，及时向有关管理部门汇报。</w:t>
      </w:r>
      <w:r>
        <w:t>运维单位应定期对外力</w:t>
      </w:r>
      <w:r>
        <w:rPr>
          <w:rFonts w:hint="eastAsia"/>
        </w:rPr>
        <w:t>破坏</w:t>
      </w:r>
      <w:r>
        <w:t>防</w:t>
      </w:r>
      <w:r>
        <w:rPr>
          <w:rFonts w:hint="eastAsia"/>
        </w:rPr>
        <w:t>护</w:t>
      </w:r>
      <w:r>
        <w:t>工作</w:t>
      </w:r>
      <w:r>
        <w:rPr>
          <w:rFonts w:hint="eastAsia"/>
        </w:rPr>
        <w:t>进行总结分析</w:t>
      </w:r>
      <w:r>
        <w:t>，制定</w:t>
      </w:r>
      <w:r>
        <w:rPr>
          <w:rFonts w:hint="eastAsia"/>
        </w:rPr>
        <w:t>相应防范</w:t>
      </w:r>
      <w:r>
        <w:t>措施。</w:t>
      </w:r>
    </w:p>
    <w:p>
      <w:pPr>
        <w:pStyle w:val="54"/>
        <w:rPr>
          <w:rFonts w:hint="eastAsia"/>
        </w:rPr>
      </w:pPr>
      <w:r>
        <w:rPr>
          <w:rFonts w:hint="eastAsia"/>
        </w:rPr>
        <w:t>其他防护</w:t>
      </w:r>
    </w:p>
    <w:p>
      <w:pPr>
        <w:pStyle w:val="176"/>
        <w:rPr>
          <w:rFonts w:hint="eastAsia"/>
        </w:rPr>
      </w:pPr>
      <w:r>
        <w:rPr>
          <w:rFonts w:hint="eastAsia"/>
        </w:rPr>
        <w:t>对盗窃易发地区的电缆及附属设施应采取防盗措施，加强巡视。</w:t>
      </w:r>
    </w:p>
    <w:p>
      <w:pPr>
        <w:pStyle w:val="176"/>
        <w:rPr>
          <w:rFonts w:hint="eastAsia"/>
        </w:rPr>
      </w:pPr>
      <w:r>
        <w:rPr>
          <w:rFonts w:hint="eastAsia"/>
        </w:rPr>
        <w:t>对通道内退运报废电缆应及时清理。</w:t>
      </w:r>
    </w:p>
    <w:p>
      <w:pPr>
        <w:pStyle w:val="176"/>
        <w:rPr>
          <w:rFonts w:hint="eastAsia"/>
        </w:rPr>
      </w:pPr>
      <w:r>
        <w:rPr>
          <w:rFonts w:hint="eastAsia"/>
        </w:rPr>
        <w:t>在特殊环境下，应采取防白蚁、鼠啮和</w:t>
      </w:r>
      <w:r>
        <w:t>微生物</w:t>
      </w:r>
      <w:r>
        <w:rPr>
          <w:rFonts w:hint="eastAsia"/>
        </w:rPr>
        <w:t>侵蚀的措施。</w:t>
      </w:r>
    </w:p>
    <w:p>
      <w:pPr>
        <w:pStyle w:val="53"/>
        <w:rPr>
          <w:rFonts w:hint="eastAsia"/>
        </w:rPr>
      </w:pPr>
      <w:bookmarkStart w:id="29" w:name="_Toc377646881"/>
      <w:bookmarkStart w:id="30" w:name="_Toc377645281"/>
      <w:r>
        <w:rPr>
          <w:rFonts w:hint="eastAsia"/>
        </w:rPr>
        <w:t>通道维护</w:t>
      </w:r>
      <w:bookmarkEnd w:id="29"/>
      <w:bookmarkEnd w:id="30"/>
    </w:p>
    <w:p>
      <w:pPr>
        <w:pStyle w:val="54"/>
        <w:rPr>
          <w:rFonts w:hint="eastAsia"/>
        </w:rPr>
      </w:pPr>
      <w:r>
        <w:rPr>
          <w:rFonts w:hint="eastAsia"/>
        </w:rPr>
        <w:t>一般要求</w:t>
      </w:r>
    </w:p>
    <w:p>
      <w:pPr>
        <w:pStyle w:val="176"/>
        <w:rPr>
          <w:rFonts w:hint="eastAsia"/>
        </w:rPr>
      </w:pPr>
      <w:r>
        <w:rPr>
          <w:rFonts w:hint="eastAsia"/>
        </w:rPr>
        <w:t>通道维护主要包括通道修复、加固、保护和清理等工作。</w:t>
      </w:r>
    </w:p>
    <w:p>
      <w:pPr>
        <w:pStyle w:val="176"/>
        <w:rPr>
          <w:rFonts w:hint="eastAsia"/>
        </w:rPr>
      </w:pPr>
      <w:r>
        <w:rPr>
          <w:rFonts w:hint="eastAsia"/>
        </w:rPr>
        <w:t>通道维护原则上不需停电，宜结合巡视工作同步完成。</w:t>
      </w:r>
    </w:p>
    <w:p>
      <w:pPr>
        <w:pStyle w:val="176"/>
        <w:rPr>
          <w:rFonts w:hint="eastAsia"/>
        </w:rPr>
      </w:pPr>
      <w:r>
        <w:rPr>
          <w:rFonts w:hint="eastAsia"/>
        </w:rPr>
        <w:t>维护人员在工作中应随身携带相关资料、工具、备品备件和个人防护用品。</w:t>
      </w:r>
    </w:p>
    <w:p>
      <w:pPr>
        <w:pStyle w:val="176"/>
        <w:rPr>
          <w:rFonts w:hint="eastAsia"/>
        </w:rPr>
      </w:pPr>
      <w:r>
        <w:rPr>
          <w:rFonts w:hint="eastAsia"/>
        </w:rPr>
        <w:t>在通道维护可能影响电缆安全运行时</w:t>
      </w:r>
      <w:r>
        <w:t>，</w:t>
      </w:r>
      <w:r>
        <w:rPr>
          <w:rFonts w:hint="eastAsia"/>
        </w:rPr>
        <w:t>应编制专项保护方案，施工时应</w:t>
      </w:r>
      <w:r>
        <w:t>采取</w:t>
      </w:r>
      <w:r>
        <w:rPr>
          <w:rFonts w:hint="eastAsia"/>
        </w:rPr>
        <w:t>必要的</w:t>
      </w:r>
      <w:r>
        <w:t>安全保护措施，并应设专人监护</w:t>
      </w:r>
      <w:r>
        <w:rPr>
          <w:rFonts w:hint="eastAsia"/>
        </w:rPr>
        <w:t>。</w:t>
      </w:r>
    </w:p>
    <w:p>
      <w:pPr>
        <w:pStyle w:val="54"/>
        <w:rPr>
          <w:rFonts w:hint="eastAsia"/>
        </w:rPr>
      </w:pPr>
      <w:r>
        <w:rPr>
          <w:rFonts w:hint="eastAsia"/>
        </w:rPr>
        <w:t>通道维护内容</w:t>
      </w:r>
    </w:p>
    <w:p>
      <w:pPr>
        <w:pStyle w:val="176"/>
        <w:rPr>
          <w:rFonts w:hint="eastAsia"/>
        </w:rPr>
      </w:pPr>
      <w:r>
        <w:rPr>
          <w:rFonts w:hint="eastAsia"/>
        </w:rPr>
        <w:t>清理通道内的杂物。</w:t>
      </w:r>
    </w:p>
    <w:p>
      <w:pPr>
        <w:pStyle w:val="176"/>
        <w:rPr>
          <w:rFonts w:hint="eastAsia"/>
        </w:rPr>
      </w:pPr>
      <w:r>
        <w:rPr>
          <w:rFonts w:hint="eastAsia"/>
        </w:rPr>
        <w:t>维护</w:t>
      </w:r>
      <w:r>
        <w:t>人员进出</w:t>
      </w:r>
      <w:r>
        <w:rPr>
          <w:rFonts w:hint="eastAsia"/>
        </w:rPr>
        <w:t>的</w:t>
      </w:r>
      <w:r>
        <w:t>楼梯</w:t>
      </w:r>
      <w:r>
        <w:rPr>
          <w:rFonts w:hint="eastAsia"/>
        </w:rPr>
        <w:t>（爬梯）、平台通道底板、箱梁进出口等</w:t>
      </w:r>
      <w:r>
        <w:t>。</w:t>
      </w:r>
    </w:p>
    <w:p>
      <w:pPr>
        <w:pStyle w:val="176"/>
        <w:rPr>
          <w:rFonts w:hint="eastAsia"/>
        </w:rPr>
      </w:pPr>
      <w:r>
        <w:rPr>
          <w:rFonts w:hint="eastAsia"/>
        </w:rPr>
        <w:t>维护低压供电系统。</w:t>
      </w:r>
    </w:p>
    <w:p>
      <w:pPr>
        <w:pStyle w:val="176"/>
        <w:rPr>
          <w:rFonts w:hint="eastAsia"/>
        </w:rPr>
      </w:pPr>
      <w:r>
        <w:rPr>
          <w:rFonts w:hint="eastAsia"/>
        </w:rPr>
        <w:t>维护</w:t>
      </w:r>
      <w:r>
        <w:t>阻火</w:t>
      </w:r>
      <w:r>
        <w:rPr>
          <w:rFonts w:hint="eastAsia"/>
        </w:rPr>
        <w:t>隔离设施、消防设施</w:t>
      </w:r>
      <w:r>
        <w:t>。</w:t>
      </w:r>
    </w:p>
    <w:p>
      <w:pPr>
        <w:pStyle w:val="176"/>
        <w:rPr>
          <w:rFonts w:hint="eastAsia"/>
        </w:rPr>
      </w:pPr>
      <w:r>
        <w:rPr>
          <w:rFonts w:hint="eastAsia"/>
        </w:rPr>
        <w:t>修剪、砍伐电缆终端塔（杆）、</w:t>
      </w:r>
      <w:r>
        <w:rPr>
          <w:rFonts w:ascii="Times New Roman"/>
        </w:rPr>
        <w:t>T</w:t>
      </w:r>
      <w:r>
        <w:rPr>
          <w:rFonts w:hint="eastAsia"/>
        </w:rPr>
        <w:t>接平台周围安全距离不足的树枝和藤蔓。</w:t>
      </w:r>
    </w:p>
    <w:p>
      <w:pPr>
        <w:pStyle w:val="176"/>
        <w:rPr>
          <w:rFonts w:hint="eastAsia"/>
        </w:rPr>
      </w:pPr>
      <w:r>
        <w:rPr>
          <w:rFonts w:hint="eastAsia"/>
        </w:rPr>
        <w:t>修复存在连接松动、接地不良、锈蚀等缺陷的接地引下线。</w:t>
      </w:r>
    </w:p>
    <w:p>
      <w:pPr>
        <w:pStyle w:val="176"/>
        <w:rPr>
          <w:rFonts w:hint="eastAsia"/>
        </w:rPr>
      </w:pPr>
      <w:r>
        <w:rPr>
          <w:rFonts w:hint="eastAsia"/>
        </w:rPr>
        <w:t>更换缺失、褪色和损坏的标桩、警示牌和标识标牌，及时校正倾斜的标桩、警示牌和标识标牌。</w:t>
      </w:r>
    </w:p>
    <w:p>
      <w:pPr>
        <w:pStyle w:val="176"/>
      </w:pPr>
      <w:r>
        <w:rPr>
          <w:rFonts w:hint="eastAsia"/>
        </w:rPr>
        <w:t>对锈蚀电缆支架进行防腐处理，更换或补装缺失、破损、严重锈蚀的支架部件。</w:t>
      </w:r>
    </w:p>
    <w:p>
      <w:pPr>
        <w:pStyle w:val="176"/>
        <w:rPr>
          <w:rFonts w:hint="eastAsia"/>
        </w:rPr>
      </w:pPr>
      <w:r>
        <w:rPr>
          <w:rFonts w:hint="eastAsia"/>
        </w:rPr>
        <w:t>对通道内通风窗、防晒罩等进行检测，更换或补装缺失、破损、严重锈蚀的支架部件。</w:t>
      </w:r>
    </w:p>
    <w:p>
      <w:pPr>
        <w:pStyle w:val="53"/>
        <w:rPr>
          <w:rFonts w:hint="eastAsia"/>
        </w:rPr>
      </w:pPr>
      <w:bookmarkStart w:id="31" w:name="_Toc372275377"/>
      <w:bookmarkStart w:id="32" w:name="_Toc377645282"/>
      <w:bookmarkStart w:id="33" w:name="_Toc28356"/>
      <w:bookmarkStart w:id="34" w:name="_Toc377646882"/>
      <w:r>
        <w:rPr>
          <w:rFonts w:hint="eastAsia"/>
        </w:rPr>
        <w:t>资料</w:t>
      </w:r>
      <w:bookmarkEnd w:id="31"/>
      <w:bookmarkEnd w:id="32"/>
      <w:bookmarkEnd w:id="33"/>
      <w:bookmarkEnd w:id="34"/>
    </w:p>
    <w:p>
      <w:pPr>
        <w:pStyle w:val="54"/>
        <w:rPr>
          <w:rFonts w:hint="eastAsia"/>
        </w:rPr>
      </w:pPr>
      <w:r>
        <w:rPr>
          <w:rFonts w:hint="eastAsia"/>
        </w:rPr>
        <w:t>一般要求</w:t>
      </w:r>
    </w:p>
    <w:p>
      <w:pPr>
        <w:pStyle w:val="176"/>
        <w:rPr>
          <w:rFonts w:hint="eastAsia"/>
        </w:rPr>
      </w:pPr>
      <w:r>
        <w:t>电缆</w:t>
      </w:r>
      <w:r>
        <w:rPr>
          <w:rFonts w:hint="eastAsia"/>
        </w:rPr>
        <w:t>及通道</w:t>
      </w:r>
      <w:r>
        <w:t>资料应</w:t>
      </w:r>
      <w:r>
        <w:rPr>
          <w:rFonts w:hint="eastAsia"/>
        </w:rPr>
        <w:t>有专人</w:t>
      </w:r>
      <w:r>
        <w:t>管理，建立图纸、资料清册，做到目录齐全、分类清晰、一线一档、检索方便</w:t>
      </w:r>
      <w:r>
        <w:rPr>
          <w:rFonts w:hint="eastAsia"/>
        </w:rPr>
        <w:t>。</w:t>
      </w:r>
    </w:p>
    <w:p>
      <w:pPr>
        <w:pStyle w:val="176"/>
        <w:rPr>
          <w:rFonts w:hint="eastAsia"/>
        </w:rPr>
      </w:pPr>
      <w:r>
        <w:rPr>
          <w:rFonts w:hint="eastAsia"/>
        </w:rPr>
        <w:t>根据电缆及通道的变动情况，及时动态更新相关技术资料，确保</w:t>
      </w:r>
      <w:r>
        <w:t>与线路实际情况相符。</w:t>
      </w:r>
    </w:p>
    <w:p>
      <w:pPr>
        <w:pStyle w:val="54"/>
        <w:rPr>
          <w:rFonts w:hint="eastAsia"/>
        </w:rPr>
      </w:pPr>
      <w:r>
        <w:rPr>
          <w:rFonts w:hint="eastAsia"/>
        </w:rPr>
        <w:t>资料内容</w:t>
      </w:r>
    </w:p>
    <w:p>
      <w:pPr>
        <w:pStyle w:val="176"/>
        <w:rPr>
          <w:rFonts w:hint="eastAsia"/>
        </w:rPr>
      </w:pPr>
      <w:r>
        <w:rPr>
          <w:rFonts w:hint="eastAsia"/>
        </w:rPr>
        <w:t>竣工资料。</w:t>
      </w:r>
    </w:p>
    <w:p>
      <w:pPr>
        <w:pStyle w:val="176"/>
        <w:rPr>
          <w:rFonts w:hint="eastAsia"/>
        </w:rPr>
      </w:pPr>
      <w:r>
        <w:t>设备台帐</w:t>
      </w:r>
    </w:p>
    <w:p>
      <w:pPr>
        <w:pStyle w:val="120"/>
        <w:numPr>
          <w:ilvl w:val="0"/>
          <w:numId w:val="38"/>
        </w:numPr>
        <w:tabs>
          <w:tab w:val="left" w:pos="420"/>
        </w:tabs>
        <w:rPr>
          <w:rFonts w:hint="eastAsia"/>
        </w:rPr>
      </w:pPr>
      <w:r>
        <w:t>电缆设备台帐</w:t>
      </w:r>
      <w:r>
        <w:rPr>
          <w:rFonts w:hint="eastAsia"/>
        </w:rPr>
        <w:t>，</w:t>
      </w:r>
      <w:r>
        <w:t>应</w:t>
      </w:r>
      <w:r>
        <w:rPr>
          <w:rFonts w:hint="eastAsia"/>
        </w:rPr>
        <w:t>包括</w:t>
      </w:r>
      <w:r>
        <w:t>电缆的</w:t>
      </w:r>
      <w:r>
        <w:rPr>
          <w:rFonts w:hint="eastAsia"/>
        </w:rPr>
        <w:t>起讫</w:t>
      </w:r>
      <w:r>
        <w:t>点、</w:t>
      </w:r>
      <w:r>
        <w:rPr>
          <w:rFonts w:hint="eastAsia"/>
        </w:rPr>
        <w:t>电缆</w:t>
      </w:r>
      <w:r>
        <w:t>型号</w:t>
      </w:r>
      <w:r>
        <w:rPr>
          <w:rFonts w:hint="eastAsia"/>
        </w:rPr>
        <w:t>规格、附件</w:t>
      </w:r>
      <w:r>
        <w:t>型式、</w:t>
      </w:r>
      <w:r>
        <w:rPr>
          <w:rFonts w:hint="eastAsia"/>
        </w:rPr>
        <w:t>生产厂家、</w:t>
      </w:r>
      <w:r>
        <w:t>长度</w:t>
      </w:r>
      <w:r>
        <w:rPr>
          <w:rFonts w:hint="eastAsia"/>
        </w:rPr>
        <w:t>、敷设</w:t>
      </w:r>
      <w:r>
        <w:t>方式、投运日期等信息</w:t>
      </w:r>
      <w:r>
        <w:rPr>
          <w:rFonts w:hint="eastAsia"/>
        </w:rPr>
        <w:t>；</w:t>
      </w:r>
    </w:p>
    <w:p>
      <w:pPr>
        <w:pStyle w:val="120"/>
        <w:tabs>
          <w:tab w:val="left" w:pos="420"/>
        </w:tabs>
        <w:rPr>
          <w:rFonts w:hint="eastAsia"/>
        </w:rPr>
      </w:pPr>
      <w:r>
        <w:t>电缆通道台帐</w:t>
      </w:r>
      <w:r>
        <w:rPr>
          <w:rFonts w:hint="eastAsia"/>
        </w:rPr>
        <w:t>，应</w:t>
      </w:r>
      <w:r>
        <w:t>包括电缆通道地理位置、长度、</w:t>
      </w:r>
      <w:r>
        <w:rPr>
          <w:rFonts w:hint="eastAsia"/>
        </w:rPr>
        <w:t>断面图</w:t>
      </w:r>
      <w:r>
        <w:t>等</w:t>
      </w:r>
      <w:r>
        <w:rPr>
          <w:rFonts w:hint="eastAsia"/>
        </w:rPr>
        <w:t>信息；</w:t>
      </w:r>
    </w:p>
    <w:p>
      <w:pPr>
        <w:pStyle w:val="120"/>
        <w:tabs>
          <w:tab w:val="left" w:pos="420"/>
        </w:tabs>
      </w:pPr>
      <w:r>
        <w:t>备品备件清册。</w:t>
      </w:r>
    </w:p>
    <w:p>
      <w:pPr>
        <w:pStyle w:val="176"/>
      </w:pPr>
      <w:r>
        <w:t>实物档案</w:t>
      </w:r>
    </w:p>
    <w:p>
      <w:pPr>
        <w:pStyle w:val="120"/>
        <w:numPr>
          <w:ilvl w:val="0"/>
          <w:numId w:val="39"/>
        </w:numPr>
        <w:tabs>
          <w:tab w:val="left" w:pos="420"/>
        </w:tabs>
        <w:rPr>
          <w:rFonts w:hint="eastAsia"/>
        </w:rPr>
      </w:pPr>
      <w:r>
        <w:rPr>
          <w:rFonts w:hint="eastAsia"/>
        </w:rPr>
        <w:t>特殊型号</w:t>
      </w:r>
      <w:r>
        <w:t>电缆的截面图和实物</w:t>
      </w:r>
      <w:r>
        <w:rPr>
          <w:rFonts w:hint="eastAsia"/>
        </w:rPr>
        <w:t>样</w:t>
      </w:r>
      <w:r>
        <w:t>本</w:t>
      </w:r>
      <w:r>
        <w:rPr>
          <w:rFonts w:hint="eastAsia"/>
        </w:rPr>
        <w:t>。</w:t>
      </w:r>
      <w:r>
        <w:t>截面图应注明详细的结构和尺寸</w:t>
      </w:r>
      <w:r>
        <w:rPr>
          <w:rFonts w:hint="eastAsia"/>
        </w:rPr>
        <w:t>，</w:t>
      </w:r>
      <w:r>
        <w:t>实物</w:t>
      </w:r>
      <w:r>
        <w:rPr>
          <w:rFonts w:hint="eastAsia"/>
        </w:rPr>
        <w:t>样本</w:t>
      </w:r>
      <w:r>
        <w:t>应标明线路名称</w:t>
      </w:r>
      <w:r>
        <w:rPr>
          <w:rFonts w:hint="eastAsia"/>
        </w:rPr>
        <w:t>、</w:t>
      </w:r>
      <w:r>
        <w:t>规格型号、生产厂家</w:t>
      </w:r>
      <w:r>
        <w:rPr>
          <w:rFonts w:hint="eastAsia"/>
        </w:rPr>
        <w:t>、出厂日期等；</w:t>
      </w:r>
    </w:p>
    <w:p>
      <w:pPr>
        <w:pStyle w:val="120"/>
        <w:tabs>
          <w:tab w:val="left" w:pos="420"/>
        </w:tabs>
      </w:pPr>
      <w:r>
        <w:t>电缆及附件典型故障</w:t>
      </w:r>
      <w:r>
        <w:rPr>
          <w:rFonts w:hint="eastAsia"/>
        </w:rPr>
        <w:t>样</w:t>
      </w:r>
      <w:r>
        <w:t>本，应注明线路名称、故障性质、故障日期等。</w:t>
      </w:r>
    </w:p>
    <w:p>
      <w:pPr>
        <w:pStyle w:val="176"/>
        <w:rPr>
          <w:rFonts w:hint="eastAsia"/>
        </w:rPr>
      </w:pPr>
      <w:r>
        <w:rPr>
          <w:rFonts w:hint="eastAsia"/>
        </w:rPr>
        <w:t>生产管理资料</w:t>
      </w:r>
    </w:p>
    <w:p>
      <w:pPr>
        <w:pStyle w:val="120"/>
        <w:numPr>
          <w:ilvl w:val="0"/>
          <w:numId w:val="40"/>
        </w:numPr>
        <w:tabs>
          <w:tab w:val="left" w:pos="420"/>
        </w:tabs>
        <w:rPr>
          <w:rFonts w:hint="eastAsia"/>
        </w:rPr>
      </w:pPr>
      <w:r>
        <w:t>年度技改、大修计划及完成情况统计表</w:t>
      </w:r>
      <w:r>
        <w:rPr>
          <w:rFonts w:hint="eastAsia"/>
        </w:rPr>
        <w:t>；</w:t>
      </w:r>
    </w:p>
    <w:p>
      <w:pPr>
        <w:pStyle w:val="120"/>
        <w:tabs>
          <w:tab w:val="left" w:pos="420"/>
        </w:tabs>
        <w:rPr>
          <w:rFonts w:hint="eastAsia"/>
        </w:rPr>
      </w:pPr>
      <w:r>
        <w:t>状态检修、试验计划及完成情况统计表</w:t>
      </w:r>
      <w:r>
        <w:rPr>
          <w:rFonts w:hint="eastAsia"/>
        </w:rPr>
        <w:t>；</w:t>
      </w:r>
    </w:p>
    <w:p>
      <w:pPr>
        <w:pStyle w:val="120"/>
        <w:tabs>
          <w:tab w:val="left" w:pos="420"/>
        </w:tabs>
        <w:rPr>
          <w:rFonts w:hint="eastAsia"/>
        </w:rPr>
      </w:pPr>
      <w:r>
        <w:t>反事故措施计划</w:t>
      </w:r>
      <w:r>
        <w:rPr>
          <w:rFonts w:hint="eastAsia"/>
        </w:rPr>
        <w:t>；</w:t>
      </w:r>
    </w:p>
    <w:p>
      <w:pPr>
        <w:pStyle w:val="120"/>
        <w:tabs>
          <w:tab w:val="left" w:pos="420"/>
        </w:tabs>
        <w:rPr>
          <w:rFonts w:hint="eastAsia"/>
        </w:rPr>
      </w:pPr>
      <w:r>
        <w:t>状态评价资料</w:t>
      </w:r>
      <w:r>
        <w:rPr>
          <w:rFonts w:hint="eastAsia"/>
        </w:rPr>
        <w:t>；</w:t>
      </w:r>
    </w:p>
    <w:p>
      <w:pPr>
        <w:pStyle w:val="120"/>
        <w:tabs>
          <w:tab w:val="left" w:pos="420"/>
        </w:tabs>
        <w:rPr>
          <w:rFonts w:hint="eastAsia"/>
        </w:rPr>
      </w:pPr>
      <w:r>
        <w:t>运行维护设备分界点协议</w:t>
      </w:r>
      <w:r>
        <w:rPr>
          <w:rFonts w:hint="eastAsia"/>
        </w:rPr>
        <w:t>；</w:t>
      </w:r>
    </w:p>
    <w:p>
      <w:pPr>
        <w:pStyle w:val="120"/>
        <w:tabs>
          <w:tab w:val="left" w:pos="420"/>
        </w:tabs>
        <w:rPr>
          <w:rFonts w:hint="eastAsia"/>
        </w:rPr>
      </w:pPr>
      <w:r>
        <w:t>故障统计报表、分折报告</w:t>
      </w:r>
      <w:r>
        <w:rPr>
          <w:rFonts w:hint="eastAsia"/>
        </w:rPr>
        <w:t>；</w:t>
      </w:r>
    </w:p>
    <w:p>
      <w:pPr>
        <w:pStyle w:val="120"/>
        <w:tabs>
          <w:tab w:val="left" w:pos="420"/>
        </w:tabs>
        <w:rPr>
          <w:rFonts w:hint="eastAsia"/>
        </w:rPr>
      </w:pPr>
      <w:r>
        <w:t>年度运行工作总结</w:t>
      </w:r>
      <w:r>
        <w:rPr>
          <w:rFonts w:hint="eastAsia"/>
        </w:rPr>
        <w:t>。</w:t>
      </w:r>
    </w:p>
    <w:p>
      <w:pPr>
        <w:pStyle w:val="176"/>
      </w:pPr>
      <w:r>
        <w:t>运行资料</w:t>
      </w:r>
    </w:p>
    <w:p>
      <w:pPr>
        <w:pStyle w:val="120"/>
        <w:numPr>
          <w:ilvl w:val="0"/>
          <w:numId w:val="41"/>
        </w:numPr>
        <w:tabs>
          <w:tab w:val="left" w:pos="420"/>
        </w:tabs>
        <w:rPr>
          <w:rFonts w:hint="eastAsia"/>
        </w:rPr>
      </w:pPr>
      <w:r>
        <w:t>巡视</w:t>
      </w:r>
      <w:r>
        <w:rPr>
          <w:rFonts w:hint="eastAsia"/>
        </w:rPr>
        <w:t>检查</w:t>
      </w:r>
      <w:r>
        <w:t>记录</w:t>
      </w:r>
      <w:r>
        <w:rPr>
          <w:rFonts w:hint="eastAsia"/>
        </w:rPr>
        <w:t>；</w:t>
      </w:r>
    </w:p>
    <w:p>
      <w:pPr>
        <w:pStyle w:val="120"/>
        <w:tabs>
          <w:tab w:val="left" w:pos="420"/>
        </w:tabs>
        <w:rPr>
          <w:rFonts w:hint="eastAsia"/>
        </w:rPr>
      </w:pPr>
      <w:r>
        <w:t>外力破坏防护记录</w:t>
      </w:r>
      <w:r>
        <w:rPr>
          <w:rFonts w:hint="eastAsia"/>
        </w:rPr>
        <w:t>；</w:t>
      </w:r>
    </w:p>
    <w:p>
      <w:pPr>
        <w:pStyle w:val="120"/>
        <w:tabs>
          <w:tab w:val="left" w:pos="420"/>
        </w:tabs>
        <w:rPr>
          <w:rFonts w:hint="eastAsia"/>
        </w:rPr>
      </w:pPr>
      <w:r>
        <w:rPr>
          <w:rFonts w:hint="eastAsia"/>
        </w:rPr>
        <w:t>隐患排查治理</w:t>
      </w:r>
      <w:r>
        <w:t>及</w:t>
      </w:r>
      <w:r>
        <w:rPr>
          <w:rFonts w:hint="eastAsia"/>
        </w:rPr>
        <w:t>缺陷</w:t>
      </w:r>
      <w:r>
        <w:t>处理记录</w:t>
      </w:r>
      <w:r>
        <w:rPr>
          <w:rFonts w:hint="eastAsia"/>
        </w:rPr>
        <w:t>；</w:t>
      </w:r>
    </w:p>
    <w:p>
      <w:pPr>
        <w:pStyle w:val="120"/>
        <w:tabs>
          <w:tab w:val="left" w:pos="420"/>
        </w:tabs>
        <w:rPr>
          <w:rFonts w:hint="eastAsia"/>
        </w:rPr>
      </w:pPr>
      <w:r>
        <w:rPr>
          <w:rFonts w:hint="eastAsia"/>
        </w:rPr>
        <w:t>温度测量</w:t>
      </w:r>
      <w:r>
        <w:t>（电缆本体、附件、</w:t>
      </w:r>
      <w:r>
        <w:rPr>
          <w:rFonts w:hint="eastAsia"/>
        </w:rPr>
        <w:t>连</w:t>
      </w:r>
      <w:r>
        <w:t>接点等）记录</w:t>
      </w:r>
      <w:r>
        <w:rPr>
          <w:rFonts w:hint="eastAsia"/>
        </w:rPr>
        <w:t>；</w:t>
      </w:r>
    </w:p>
    <w:p>
      <w:pPr>
        <w:pStyle w:val="120"/>
        <w:tabs>
          <w:tab w:val="left" w:pos="420"/>
        </w:tabs>
      </w:pPr>
      <w:r>
        <w:rPr>
          <w:rFonts w:hint="eastAsia"/>
        </w:rPr>
        <w:t>相关带电检测记录；</w:t>
      </w:r>
    </w:p>
    <w:p>
      <w:pPr>
        <w:pStyle w:val="120"/>
        <w:tabs>
          <w:tab w:val="left" w:pos="420"/>
        </w:tabs>
      </w:pPr>
      <w:r>
        <w:t>单芯电缆</w:t>
      </w:r>
      <w:r>
        <w:rPr>
          <w:rFonts w:hint="eastAsia"/>
        </w:rPr>
        <w:t>金属护层接地电流</w:t>
      </w:r>
      <w:r>
        <w:t>监测记录</w:t>
      </w:r>
      <w:r>
        <w:rPr>
          <w:rFonts w:hint="eastAsia"/>
        </w:rPr>
        <w:t>。</w:t>
      </w:r>
    </w:p>
    <w:p>
      <w:pPr>
        <w:pStyle w:val="120"/>
        <w:numPr>
          <w:ilvl w:val="0"/>
          <w:numId w:val="0"/>
        </w:numPr>
        <w:rPr>
          <w:rFonts w:hint="eastAsia"/>
        </w:rPr>
      </w:pPr>
      <w:r>
        <w:br w:type="page"/>
      </w:r>
      <w:r>
        <w:rPr>
          <w:rFonts w:hint="eastAsia"/>
        </w:rPr>
        <w:t>附录 桥梁通道施工示意图</w:t>
      </w:r>
    </w:p>
    <w:p>
      <w:pPr>
        <w:pStyle w:val="120"/>
        <w:numPr>
          <w:ilvl w:val="0"/>
          <w:numId w:val="0"/>
        </w:numPr>
        <w:ind w:left="839" w:hanging="419"/>
        <w:rPr>
          <w:lang/>
        </w:rPr>
      </w:pPr>
      <w:r>
        <w:rPr>
          <w:lang/>
        </w:rPr>
        <w:drawing>
          <wp:inline distT="0" distB="0" distL="114300" distR="114300">
            <wp:extent cx="4535170" cy="1851660"/>
            <wp:effectExtent l="0" t="0" r="1778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rcRect l="26282" t="31688" r="24359" b="32587"/>
                    <a:stretch>
                      <a:fillRect/>
                    </a:stretch>
                  </pic:blipFill>
                  <pic:spPr>
                    <a:xfrm>
                      <a:off x="0" y="0"/>
                      <a:ext cx="4535170" cy="1851660"/>
                    </a:xfrm>
                    <a:prstGeom prst="rect">
                      <a:avLst/>
                    </a:prstGeom>
                    <a:noFill/>
                    <a:ln>
                      <a:noFill/>
                    </a:ln>
                  </pic:spPr>
                </pic:pic>
              </a:graphicData>
            </a:graphic>
          </wp:inline>
        </w:drawing>
      </w:r>
    </w:p>
    <w:p>
      <w:pPr>
        <w:pStyle w:val="120"/>
        <w:numPr>
          <w:ilvl w:val="0"/>
          <w:numId w:val="0"/>
        </w:numPr>
        <w:ind w:left="839" w:hanging="419"/>
      </w:pPr>
      <w:r>
        <w:rPr>
          <w:sz w:val="22"/>
          <w:szCs w:val="28"/>
          <w:lang/>
        </w:rPr>
        <w:drawing>
          <wp:inline distT="0" distB="0" distL="114300" distR="114300">
            <wp:extent cx="3977640" cy="1910080"/>
            <wp:effectExtent l="0" t="0" r="3810" b="13970"/>
            <wp:docPr id="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1"/>
                    <pic:cNvPicPr>
                      <a:picLocks noChangeAspect="1"/>
                    </pic:cNvPicPr>
                  </pic:nvPicPr>
                  <pic:blipFill>
                    <a:blip r:embed="rId14"/>
                    <a:stretch>
                      <a:fillRect/>
                    </a:stretch>
                  </pic:blipFill>
                  <pic:spPr>
                    <a:xfrm>
                      <a:off x="0" y="0"/>
                      <a:ext cx="3977640" cy="1910080"/>
                    </a:xfrm>
                    <a:prstGeom prst="rect">
                      <a:avLst/>
                    </a:prstGeom>
                    <a:noFill/>
                    <a:ln>
                      <a:noFill/>
                    </a:ln>
                  </pic:spPr>
                </pic:pic>
              </a:graphicData>
            </a:graphic>
          </wp:inline>
        </w:drawing>
      </w:r>
    </w:p>
    <w:p>
      <w:pPr>
        <w:pStyle w:val="110"/>
      </w:pPr>
    </w:p>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EU-F1">
    <w:altName w:val="黑体"/>
    <w:panose1 w:val="03000509000000000000"/>
    <w:charset w:val="86"/>
    <w:family w:val="script"/>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r>
      <w:fldChar w:fldCharType="begin"/>
    </w:r>
    <w:r>
      <w:instrText xml:space="preserve"> PAGE  \* MERGEFORMAT </w:instrText>
    </w:r>
    <w:r>
      <w:fldChar w:fldCharType="separate"/>
    </w:r>
    <w:r>
      <w:rPr>
        <w:lang/>
      </w:rP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4"/>
    </w:pPr>
    <w:r>
      <w:fldChar w:fldCharType="begin"/>
    </w:r>
    <w:r>
      <w:instrText xml:space="preserve"> PAGE  \* MERGEFORMAT </w:instrText>
    </w:r>
    <w:r>
      <w:fldChar w:fldCharType="separate"/>
    </w:r>
    <w:r>
      <w:rPr>
        <w:lang/>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2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黑体" w:hAnsi="黑体" w:eastAsia="黑体"/>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106"/>
      <w:suff w:val="nothing"/>
      <w:lvlText w:val="示例%1："/>
      <w:lvlJc w:val="left"/>
      <w:pPr>
        <w:ind w:left="0" w:firstLine="363"/>
      </w:pPr>
      <w:rPr>
        <w:rFonts w:hint="eastAsia" w:ascii="黑体" w:hAnsi="Times New Roman" w:eastAsia="黑体"/>
        <w:b w:val="0"/>
        <w:i w:val="0"/>
        <w:sz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
    <w:nsid w:val="00000005"/>
    <w:multiLevelType w:val="multilevel"/>
    <w:tmpl w:val="00000005"/>
    <w:lvl w:ilvl="0" w:tentative="0">
      <w:start w:val="1"/>
      <w:numFmt w:val="decimal"/>
      <w:pStyle w:val="15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0000007"/>
    <w:multiLevelType w:val="multilevel"/>
    <w:tmpl w:val="00000007"/>
    <w:lvl w:ilvl="0" w:tentative="0">
      <w:start w:val="1"/>
      <w:numFmt w:val="decimal"/>
      <w:pStyle w:val="6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0000008"/>
    <w:multiLevelType w:val="multilevel"/>
    <w:tmpl w:val="00000008"/>
    <w:lvl w:ilvl="0" w:tentative="0">
      <w:start w:val="1"/>
      <w:numFmt w:val="decimal"/>
      <w:pStyle w:val="1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9"/>
    <w:multiLevelType w:val="multilevel"/>
    <w:tmpl w:val="00000009"/>
    <w:lvl w:ilvl="0" w:tentative="0">
      <w:start w:val="1"/>
      <w:numFmt w:val="decimal"/>
      <w:pStyle w:val="3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0000000A"/>
    <w:multiLevelType w:val="multilevel"/>
    <w:tmpl w:val="0000000A"/>
    <w:lvl w:ilvl="0" w:tentative="0">
      <w:start w:val="1"/>
      <w:numFmt w:val="upperLetter"/>
      <w:pStyle w:val="16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5"/>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E"/>
    <w:multiLevelType w:val="multilevel"/>
    <w:tmpl w:val="0000000E"/>
    <w:lvl w:ilvl="0" w:tentative="0">
      <w:start w:val="1"/>
      <w:numFmt w:val="decimal"/>
      <w:pStyle w:val="154"/>
      <w:suff w:val="nothing"/>
      <w:lvlText w:val="注%1："/>
      <w:lvlJc w:val="left"/>
      <w:pPr>
        <w:ind w:left="811" w:hanging="448"/>
      </w:pPr>
      <w:rPr>
        <w:rFonts w:hint="eastAsia" w:ascii="黑体" w:eastAsia="黑体"/>
        <w:b w:val="0"/>
        <w:i w:val="0"/>
        <w:sz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0000000F"/>
    <w:multiLevelType w:val="multilevel"/>
    <w:tmpl w:val="0000000F"/>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00000010"/>
    <w:multiLevelType w:val="multilevel"/>
    <w:tmpl w:val="00000010"/>
    <w:lvl w:ilvl="0" w:tentative="0">
      <w:start w:val="1"/>
      <w:numFmt w:val="none"/>
      <w:pStyle w:val="161"/>
      <w:suff w:val="nothing"/>
      <w:lvlText w:val="%1示例："/>
      <w:lvlJc w:val="left"/>
      <w:pPr>
        <w:ind w:left="0" w:firstLine="363"/>
      </w:pPr>
      <w:rPr>
        <w:rFonts w:hint="eastAsia" w:ascii="黑体" w:eastAsia="黑体"/>
        <w:b w:val="0"/>
        <w:i w:val="0"/>
        <w:sz w:val="18"/>
      </w:rPr>
    </w:lvl>
    <w:lvl w:ilvl="1" w:tentative="0">
      <w:start w:val="1"/>
      <w:numFmt w:val="lowerLetter"/>
      <w:pStyle w:val="94"/>
      <w:lvlText w:val="%2)"/>
      <w:lvlJc w:val="left"/>
      <w:pPr>
        <w:tabs>
          <w:tab w:val="left" w:pos="363"/>
        </w:tabs>
        <w:ind w:left="0" w:firstLine="363"/>
      </w:pPr>
      <w:rPr>
        <w:rFonts w:hint="eastAsia"/>
      </w:rPr>
    </w:lvl>
    <w:lvl w:ilvl="2" w:tentative="0">
      <w:start w:val="1"/>
      <w:numFmt w:val="lowerRoman"/>
      <w:pStyle w:val="151"/>
      <w:lvlText w:val="%3."/>
      <w:lvlJc w:val="right"/>
      <w:pPr>
        <w:tabs>
          <w:tab w:val="left" w:pos="363"/>
        </w:tabs>
        <w:ind w:left="0" w:firstLine="363"/>
      </w:pPr>
      <w:rPr>
        <w:rFonts w:hint="eastAsia"/>
      </w:rPr>
    </w:lvl>
    <w:lvl w:ilvl="3" w:tentative="0">
      <w:start w:val="1"/>
      <w:numFmt w:val="decimal"/>
      <w:pStyle w:val="179"/>
      <w:lvlText w:val="%4."/>
      <w:lvlJc w:val="left"/>
      <w:pPr>
        <w:tabs>
          <w:tab w:val="left" w:pos="363"/>
        </w:tabs>
        <w:ind w:left="0" w:firstLine="363"/>
      </w:pPr>
      <w:rPr>
        <w:rFonts w:hint="eastAsia"/>
      </w:rPr>
    </w:lvl>
    <w:lvl w:ilvl="4" w:tentative="0">
      <w:start w:val="1"/>
      <w:numFmt w:val="lowerLetter"/>
      <w:pStyle w:val="166"/>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0000011"/>
    <w:multiLevelType w:val="multilevel"/>
    <w:tmpl w:val="00000011"/>
    <w:lvl w:ilvl="0" w:tentative="0">
      <w:start w:val="1"/>
      <w:numFmt w:val="lowerLetter"/>
      <w:pStyle w:val="120"/>
      <w:lvlText w:val="%1)"/>
      <w:lvlJc w:val="left"/>
      <w:pPr>
        <w:tabs>
          <w:tab w:val="left" w:pos="420"/>
        </w:tabs>
        <w:ind w:left="839" w:hanging="419"/>
      </w:pPr>
      <w:rPr>
        <w:rFonts w:hint="eastAsia" w:ascii="宋体" w:hAnsi="宋体" w:eastAsia="宋体"/>
        <w:b w:val="0"/>
        <w:i w:val="0"/>
        <w:sz w:val="20"/>
      </w:rPr>
    </w:lvl>
    <w:lvl w:ilvl="1" w:tentative="0">
      <w:start w:val="1"/>
      <w:numFmt w:val="decimal"/>
      <w:pStyle w:val="108"/>
      <w:lvlText w:val="%2)"/>
      <w:lvlJc w:val="left"/>
      <w:pPr>
        <w:tabs>
          <w:tab w:val="left" w:pos="840"/>
        </w:tabs>
        <w:ind w:left="1259" w:hanging="420"/>
      </w:pPr>
      <w:rPr>
        <w:rFonts w:hint="eastAsia" w:ascii="宋体" w:hAnsi="宋体" w:eastAsia="宋体"/>
        <w:b w:val="0"/>
        <w:i w:val="0"/>
        <w:sz w:val="20"/>
      </w:rPr>
    </w:lvl>
    <w:lvl w:ilvl="2" w:tentative="0">
      <w:start w:val="1"/>
      <w:numFmt w:val="decimal"/>
      <w:pStyle w:val="89"/>
      <w:lvlText w:val="(%3)"/>
      <w:lvlJc w:val="left"/>
      <w:pPr>
        <w:tabs>
          <w:tab w:val="left" w:pos="0"/>
        </w:tabs>
        <w:ind w:left="1678" w:hanging="419"/>
      </w:pPr>
      <w:rPr>
        <w:rFonts w:hint="eastAsia" w:ascii="宋体" w:hAnsi="宋体" w:eastAsia="宋体"/>
        <w:b w:val="0"/>
        <w:i w:val="0"/>
        <w:sz w:val="20"/>
      </w:rPr>
    </w:lvl>
    <w:lvl w:ilvl="3" w:tentative="0">
      <w:start w:val="1"/>
      <w:numFmt w:val="decimal"/>
      <w:lvlText w:val="%4."/>
      <w:lvlJc w:val="left"/>
      <w:pPr>
        <w:tabs>
          <w:tab w:val="left" w:pos="1680"/>
        </w:tabs>
        <w:ind w:left="2098" w:hanging="420"/>
      </w:pPr>
      <w:rPr>
        <w:rFonts w:hint="eastAsia"/>
      </w:rPr>
    </w:lvl>
    <w:lvl w:ilvl="4" w:tentative="0">
      <w:start w:val="1"/>
      <w:numFmt w:val="lowerLetter"/>
      <w:lvlText w:val="%5)"/>
      <w:lvlJc w:val="left"/>
      <w:pPr>
        <w:tabs>
          <w:tab w:val="left" w:pos="2100"/>
        </w:tabs>
        <w:ind w:left="2517" w:hanging="419"/>
      </w:pPr>
      <w:rPr>
        <w:rFonts w:hint="eastAsia"/>
      </w:rPr>
    </w:lvl>
    <w:lvl w:ilvl="5" w:tentative="0">
      <w:start w:val="1"/>
      <w:numFmt w:val="lowerRoman"/>
      <w:lvlText w:val="%6."/>
      <w:lvlJc w:val="right"/>
      <w:pPr>
        <w:tabs>
          <w:tab w:val="left" w:pos="2520"/>
        </w:tabs>
        <w:ind w:left="2937" w:hanging="420"/>
      </w:pPr>
      <w:rPr>
        <w:rFonts w:hint="eastAsia"/>
      </w:rPr>
    </w:lvl>
    <w:lvl w:ilvl="6" w:tentative="0">
      <w:start w:val="1"/>
      <w:numFmt w:val="decimal"/>
      <w:lvlText w:val="%7."/>
      <w:lvlJc w:val="left"/>
      <w:pPr>
        <w:tabs>
          <w:tab w:val="left" w:pos="2940"/>
        </w:tabs>
        <w:ind w:left="3356" w:hanging="414"/>
      </w:pPr>
      <w:rPr>
        <w:rFonts w:hint="eastAsia"/>
      </w:rPr>
    </w:lvl>
    <w:lvl w:ilvl="7" w:tentative="0">
      <w:start w:val="1"/>
      <w:numFmt w:val="lowerLetter"/>
      <w:lvlText w:val="%8)"/>
      <w:lvlJc w:val="left"/>
      <w:pPr>
        <w:tabs>
          <w:tab w:val="left" w:pos="3360"/>
        </w:tabs>
        <w:ind w:left="3776" w:hanging="414"/>
      </w:pPr>
      <w:rPr>
        <w:rFonts w:hint="eastAsia"/>
      </w:rPr>
    </w:lvl>
    <w:lvl w:ilvl="8" w:tentative="0">
      <w:start w:val="1"/>
      <w:numFmt w:val="lowerRoman"/>
      <w:lvlText w:val="%9."/>
      <w:lvlJc w:val="right"/>
      <w:pPr>
        <w:tabs>
          <w:tab w:val="left" w:pos="3780"/>
        </w:tabs>
        <w:ind w:left="4201" w:hanging="420"/>
      </w:pPr>
      <w:rPr>
        <w:rFonts w:hint="eastAsia"/>
      </w:rPr>
    </w:lvl>
  </w:abstractNum>
  <w:abstractNum w:abstractNumId="10">
    <w:nsid w:val="00000012"/>
    <w:multiLevelType w:val="multilevel"/>
    <w:tmpl w:val="00000012"/>
    <w:lvl w:ilvl="0" w:tentative="0">
      <w:start w:val="1"/>
      <w:numFmt w:val="decimal"/>
      <w:pStyle w:val="53"/>
      <w:suff w:val="nothing"/>
      <w:lvlText w:val="%1　"/>
      <w:lvlJc w:val="left"/>
      <w:pPr>
        <w:ind w:left="0" w:firstLine="0"/>
      </w:pPr>
      <w:rPr>
        <w:rFonts w:hint="eastAsia" w:ascii="黑体" w:hAnsi="Times New Roman" w:eastAsia="黑体"/>
        <w:b w:val="0"/>
        <w:i w:val="0"/>
        <w:sz w:val="21"/>
      </w:rPr>
    </w:lvl>
    <w:lvl w:ilvl="1" w:tentative="0">
      <w:start w:val="1"/>
      <w:numFmt w:val="decimal"/>
      <w:pStyle w:val="54"/>
      <w:suff w:val="nothing"/>
      <w:lvlText w:val="%1.%2　"/>
      <w:lvlJc w:val="left"/>
      <w:pPr>
        <w:ind w:left="210" w:firstLine="0"/>
      </w:pPr>
      <w:rPr>
        <w:rFonts w:hint="eastAsia" w:ascii="黑体" w:hAnsi="Times New Roman" w:eastAsia="黑体"/>
        <w:b w:val="0"/>
        <w:i w:val="0"/>
        <w:caps w:val="0"/>
        <w:strike w:val="0"/>
        <w:dstrike w:val="0"/>
        <w:outline w:val="0"/>
        <w:shadow w:val="0"/>
        <w:emboss w:val="0"/>
        <w:imprint w:val="0"/>
        <w:vanish w:val="0"/>
        <w:spacing w:val="0"/>
        <w:kern w:val="0"/>
        <w:position w:val="0"/>
        <w:sz w:val="21"/>
        <w:u w:val="none"/>
        <w:vertAlign w:val="baseline"/>
      </w:rPr>
    </w:lvl>
    <w:lvl w:ilvl="2" w:tentative="0">
      <w:start w:val="1"/>
      <w:numFmt w:val="decimal"/>
      <w:pStyle w:val="176"/>
      <w:suff w:val="nothing"/>
      <w:lvlText w:val="%1.%2.%3　"/>
      <w:lvlJc w:val="left"/>
      <w:pPr>
        <w:ind w:left="568"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14"/>
    <w:multiLevelType w:val="multilevel"/>
    <w:tmpl w:val="00000014"/>
    <w:lvl w:ilvl="0" w:tentative="0">
      <w:start w:val="1"/>
      <w:numFmt w:val="upperLetter"/>
      <w:pStyle w:val="110"/>
      <w:lvlText w:val="%1"/>
      <w:lvlJc w:val="left"/>
      <w:pPr>
        <w:tabs>
          <w:tab w:val="left" w:pos="0"/>
        </w:tabs>
        <w:ind w:left="0" w:hanging="425"/>
      </w:pPr>
      <w:rPr>
        <w:rFonts w:hint="eastAsia"/>
      </w:rPr>
    </w:lvl>
    <w:lvl w:ilvl="1" w:tentative="0">
      <w:start w:val="1"/>
      <w:numFmt w:val="decimal"/>
      <w:pStyle w:val="113"/>
      <w:suff w:val="nothing"/>
      <w:lvlText w:val="表%1.%2　"/>
      <w:lvlJc w:val="left"/>
      <w:pPr>
        <w:ind w:left="567" w:hanging="567"/>
      </w:pPr>
      <w:rPr>
        <w:rFonts w:hint="eastAsia" w:ascii="黑体" w:hAnsi="黑体" w:eastAsia="黑体"/>
        <w:sz w:val="21"/>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00000016"/>
    <w:multiLevelType w:val="multilevel"/>
    <w:tmpl w:val="00000016"/>
    <w:lvl w:ilvl="0" w:tentative="0">
      <w:start w:val="1"/>
      <w:numFmt w:val="upperLetter"/>
      <w:pStyle w:val="95"/>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00000017"/>
    <w:multiLevelType w:val="multilevel"/>
    <w:tmpl w:val="00000017"/>
    <w:lvl w:ilvl="0" w:tentative="0">
      <w:start w:val="1"/>
      <w:numFmt w:val="decimal"/>
      <w:pStyle w:val="183"/>
      <w:suff w:val="nothing"/>
      <w:lvlText w:val="表%1　"/>
      <w:lvlJc w:val="left"/>
      <w:pPr>
        <w:ind w:left="357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0000018"/>
    <w:multiLevelType w:val="multilevel"/>
    <w:tmpl w:val="00000018"/>
    <w:lvl w:ilvl="0" w:tentative="0">
      <w:start w:val="1"/>
      <w:numFmt w:val="none"/>
      <w:pStyle w:val="143"/>
      <w:suff w:val="nothing"/>
      <w:lvlText w:val="%1——"/>
      <w:lvlJc w:val="left"/>
      <w:pPr>
        <w:ind w:left="833" w:hanging="408"/>
      </w:pPr>
      <w:rPr>
        <w:rFonts w:hint="eastAsia"/>
      </w:rPr>
    </w:lvl>
    <w:lvl w:ilvl="1" w:tentative="0">
      <w:start w:val="1"/>
      <w:numFmt w:val="bullet"/>
      <w:pStyle w:val="188"/>
      <w:lvlText w:val=""/>
      <w:lvlJc w:val="left"/>
      <w:pPr>
        <w:tabs>
          <w:tab w:val="left" w:pos="760"/>
        </w:tabs>
        <w:ind w:left="1264" w:hanging="413"/>
      </w:pPr>
      <w:rPr>
        <w:rFonts w:hint="default" w:ascii="Symbol" w:hAnsi="Symbol"/>
        <w:color w:val="auto"/>
      </w:rPr>
    </w:lvl>
    <w:lvl w:ilvl="2" w:tentative="0">
      <w:start w:val="1"/>
      <w:numFmt w:val="bullet"/>
      <w:pStyle w:val="182"/>
      <w:lvlText w:val=""/>
      <w:lvlJc w:val="left"/>
      <w:pPr>
        <w:tabs>
          <w:tab w:val="left" w:pos="1678"/>
        </w:tabs>
        <w:ind w:left="1678" w:hanging="414"/>
      </w:pPr>
      <w:rPr>
        <w:rFonts w:hint="default" w:ascii="Symbol" w:hAnsi="Symbol"/>
        <w:color w:val="auto"/>
      </w:rPr>
    </w:lvl>
    <w:lvl w:ilvl="3" w:tentative="0">
      <w:start w:val="1"/>
      <w:numFmt w:val="decimal"/>
      <w:pStyle w:val="111"/>
      <w:lvlText w:val="%4."/>
      <w:lvlJc w:val="left"/>
      <w:pPr>
        <w:tabs>
          <w:tab w:val="left" w:pos="2071"/>
        </w:tabs>
        <w:ind w:left="1884" w:hanging="528"/>
      </w:pPr>
      <w:rPr>
        <w:rFonts w:hint="eastAsia"/>
      </w:rPr>
    </w:lvl>
    <w:lvl w:ilvl="4" w:tentative="0">
      <w:start w:val="1"/>
      <w:numFmt w:val="lowerLetter"/>
      <w:pStyle w:val="109"/>
      <w:lvlText w:val="%5)"/>
      <w:lvlJc w:val="left"/>
      <w:pPr>
        <w:tabs>
          <w:tab w:val="left" w:pos="2383"/>
        </w:tabs>
        <w:ind w:left="2196" w:hanging="528"/>
      </w:pPr>
      <w:rPr>
        <w:rFonts w:hint="eastAsia"/>
      </w:rPr>
    </w:lvl>
    <w:lvl w:ilvl="5" w:tentative="0">
      <w:start w:val="1"/>
      <w:numFmt w:val="lowerRoman"/>
      <w:pStyle w:val="148"/>
      <w:lvlText w:val="%6."/>
      <w:lvlJc w:val="right"/>
      <w:pPr>
        <w:tabs>
          <w:tab w:val="left" w:pos="2695"/>
        </w:tabs>
        <w:ind w:left="2508" w:hanging="528"/>
      </w:pPr>
      <w:rPr>
        <w:rFonts w:hint="eastAsia"/>
      </w:rPr>
    </w:lvl>
    <w:lvl w:ilvl="6" w:tentative="0">
      <w:start w:val="1"/>
      <w:numFmt w:val="decimal"/>
      <w:pStyle w:val="103"/>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00000019"/>
    <w:multiLevelType w:val="multilevel"/>
    <w:tmpl w:val="00000019"/>
    <w:lvl w:ilvl="0" w:tentative="0">
      <w:start w:val="1"/>
      <w:numFmt w:val="none"/>
      <w:pStyle w:val="8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0000001B"/>
    <w:multiLevelType w:val="multilevel"/>
    <w:tmpl w:val="0000001B"/>
    <w:lvl w:ilvl="0" w:tentative="0">
      <w:start w:val="1"/>
      <w:numFmt w:val="lowerLetter"/>
      <w:pStyle w:val="185"/>
      <w:lvlText w:val="%1)"/>
      <w:lvlJc w:val="left"/>
      <w:pPr>
        <w:tabs>
          <w:tab w:val="left" w:pos="839"/>
        </w:tabs>
        <w:ind w:left="839" w:hanging="419"/>
      </w:pPr>
      <w:rPr>
        <w:rFonts w:hint="eastAsia" w:ascii="宋体" w:eastAsia="宋体"/>
        <w:b w:val="0"/>
        <w:i w:val="0"/>
        <w:sz w:val="21"/>
      </w:rPr>
    </w:lvl>
    <w:lvl w:ilvl="1" w:tentative="0">
      <w:start w:val="1"/>
      <w:numFmt w:val="decimal"/>
      <w:pStyle w:val="15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10"/>
  </w:num>
  <w:num w:numId="3">
    <w:abstractNumId w:val="2"/>
  </w:num>
  <w:num w:numId="4">
    <w:abstractNumId w:val="15"/>
  </w:num>
  <w:num w:numId="5">
    <w:abstractNumId w:val="9"/>
  </w:num>
  <w:num w:numId="6">
    <w:abstractNumId w:val="8"/>
  </w:num>
  <w:num w:numId="7">
    <w:abstractNumId w:val="12"/>
  </w:num>
  <w:num w:numId="8">
    <w:abstractNumId w:val="5"/>
  </w:num>
  <w:num w:numId="9">
    <w:abstractNumId w:val="14"/>
  </w:num>
  <w:num w:numId="10">
    <w:abstractNumId w:val="0"/>
  </w:num>
  <w:num w:numId="11">
    <w:abstractNumId w:val="11"/>
  </w:num>
  <w:num w:numId="12">
    <w:abstractNumId w:val="3"/>
  </w:num>
  <w:num w:numId="13">
    <w:abstractNumId w:val="7"/>
  </w:num>
  <w:num w:numId="14">
    <w:abstractNumId w:val="1"/>
  </w:num>
  <w:num w:numId="15">
    <w:abstractNumId w:val="16"/>
  </w:num>
  <w:num w:numId="16">
    <w:abstractNumId w:val="6"/>
  </w:num>
  <w:num w:numId="17">
    <w:abstractNumId w:val="13"/>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lvlOverride w:ilvl="0">
      <w:startOverride w:val="1"/>
    </w:lvlOverride>
  </w:num>
  <w:num w:numId="4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B0"/>
    <w:rsid w:val="00087E75"/>
    <w:rsid w:val="000B575C"/>
    <w:rsid w:val="000B7795"/>
    <w:rsid w:val="000D4523"/>
    <w:rsid w:val="000D4A9E"/>
    <w:rsid w:val="001013E6"/>
    <w:rsid w:val="001868F0"/>
    <w:rsid w:val="0019098C"/>
    <w:rsid w:val="0019140B"/>
    <w:rsid w:val="001B3A6E"/>
    <w:rsid w:val="001E7379"/>
    <w:rsid w:val="001E7E74"/>
    <w:rsid w:val="002748AB"/>
    <w:rsid w:val="00281C71"/>
    <w:rsid w:val="002869CE"/>
    <w:rsid w:val="00290F83"/>
    <w:rsid w:val="002B19FD"/>
    <w:rsid w:val="002D1839"/>
    <w:rsid w:val="002E5CA0"/>
    <w:rsid w:val="00316C5B"/>
    <w:rsid w:val="00357DF2"/>
    <w:rsid w:val="00396502"/>
    <w:rsid w:val="003A15F8"/>
    <w:rsid w:val="003B4BC8"/>
    <w:rsid w:val="003C4F60"/>
    <w:rsid w:val="003D1CB5"/>
    <w:rsid w:val="003D4E63"/>
    <w:rsid w:val="00400956"/>
    <w:rsid w:val="0041083D"/>
    <w:rsid w:val="00430CE3"/>
    <w:rsid w:val="00442801"/>
    <w:rsid w:val="00453913"/>
    <w:rsid w:val="00496587"/>
    <w:rsid w:val="004A4C74"/>
    <w:rsid w:val="00563E86"/>
    <w:rsid w:val="00572654"/>
    <w:rsid w:val="00573DA5"/>
    <w:rsid w:val="00590842"/>
    <w:rsid w:val="005B0A4B"/>
    <w:rsid w:val="005E3BD5"/>
    <w:rsid w:val="00625EFB"/>
    <w:rsid w:val="006367DA"/>
    <w:rsid w:val="0065741B"/>
    <w:rsid w:val="00670C53"/>
    <w:rsid w:val="0068478C"/>
    <w:rsid w:val="006A4D43"/>
    <w:rsid w:val="006B3054"/>
    <w:rsid w:val="006F36B2"/>
    <w:rsid w:val="007132D6"/>
    <w:rsid w:val="00765FB2"/>
    <w:rsid w:val="0079081F"/>
    <w:rsid w:val="007A5522"/>
    <w:rsid w:val="007C76B2"/>
    <w:rsid w:val="007D545E"/>
    <w:rsid w:val="007F19F4"/>
    <w:rsid w:val="008367B7"/>
    <w:rsid w:val="00847A49"/>
    <w:rsid w:val="0085181B"/>
    <w:rsid w:val="00860FA2"/>
    <w:rsid w:val="0086229F"/>
    <w:rsid w:val="00863E6A"/>
    <w:rsid w:val="00882C4D"/>
    <w:rsid w:val="008C393C"/>
    <w:rsid w:val="008C5772"/>
    <w:rsid w:val="008C68DE"/>
    <w:rsid w:val="008E57D2"/>
    <w:rsid w:val="009115AD"/>
    <w:rsid w:val="0091267E"/>
    <w:rsid w:val="00914AB7"/>
    <w:rsid w:val="00932B60"/>
    <w:rsid w:val="0094281A"/>
    <w:rsid w:val="009643F3"/>
    <w:rsid w:val="0096795B"/>
    <w:rsid w:val="009750EF"/>
    <w:rsid w:val="0098435C"/>
    <w:rsid w:val="00987C1B"/>
    <w:rsid w:val="009D5995"/>
    <w:rsid w:val="009E20E5"/>
    <w:rsid w:val="00A24C8E"/>
    <w:rsid w:val="00A24D43"/>
    <w:rsid w:val="00A44FFA"/>
    <w:rsid w:val="00AB04F6"/>
    <w:rsid w:val="00B65289"/>
    <w:rsid w:val="00B9202B"/>
    <w:rsid w:val="00BB1D42"/>
    <w:rsid w:val="00BD1125"/>
    <w:rsid w:val="00C227CB"/>
    <w:rsid w:val="00C6081B"/>
    <w:rsid w:val="00C6160C"/>
    <w:rsid w:val="00C64108"/>
    <w:rsid w:val="00C64B83"/>
    <w:rsid w:val="00C84860"/>
    <w:rsid w:val="00C92DE0"/>
    <w:rsid w:val="00CD1935"/>
    <w:rsid w:val="00CE5860"/>
    <w:rsid w:val="00D06D9D"/>
    <w:rsid w:val="00D1347A"/>
    <w:rsid w:val="00D17FBD"/>
    <w:rsid w:val="00D94A72"/>
    <w:rsid w:val="00DC720B"/>
    <w:rsid w:val="00DE79E1"/>
    <w:rsid w:val="00E03CE3"/>
    <w:rsid w:val="00E32AEA"/>
    <w:rsid w:val="00E46E47"/>
    <w:rsid w:val="00EE4D75"/>
    <w:rsid w:val="00EE4D99"/>
    <w:rsid w:val="00F00095"/>
    <w:rsid w:val="00F13D02"/>
    <w:rsid w:val="00F144D1"/>
    <w:rsid w:val="00F84F8B"/>
    <w:rsid w:val="00FA26BF"/>
    <w:rsid w:val="00FA711B"/>
    <w:rsid w:val="00FD33B6"/>
    <w:rsid w:val="7E2223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0" w:semiHidden="0"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76"/>
    <w:qFormat/>
    <w:uiPriority w:val="0"/>
    <w:pPr>
      <w:keepNext/>
      <w:keepLines/>
      <w:widowControl/>
      <w:spacing w:before="340" w:beforeLines="0" w:beforeAutospacing="0" w:after="330" w:afterLines="0" w:afterAutospacing="0" w:line="576" w:lineRule="auto"/>
      <w:outlineLvl w:val="0"/>
    </w:pPr>
    <w:rPr>
      <w:rFonts w:eastAsia="宋体"/>
      <w:b/>
      <w:kern w:val="44"/>
      <w:sz w:val="44"/>
      <w:lang w:val="en-US" w:eastAsia="zh-CN"/>
    </w:rPr>
  </w:style>
  <w:style w:type="paragraph" w:styleId="3">
    <w:name w:val="heading 2"/>
    <w:basedOn w:val="1"/>
    <w:next w:val="1"/>
    <w:qFormat/>
    <w:uiPriority w:val="0"/>
    <w:pPr>
      <w:keepNext/>
      <w:keepLines/>
      <w:widowControl/>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widowControl/>
      <w:spacing w:before="260" w:beforeLines="0" w:beforeAutospacing="0" w:after="260" w:afterLines="0" w:afterAutospacing="0" w:line="413" w:lineRule="auto"/>
      <w:outlineLvl w:val="2"/>
    </w:pPr>
    <w:rPr>
      <w:b/>
      <w:sz w:val="32"/>
    </w:rPr>
  </w:style>
  <w:style w:type="paragraph" w:styleId="5">
    <w:name w:val="heading 4"/>
    <w:basedOn w:val="1"/>
    <w:next w:val="1"/>
    <w:link w:val="75"/>
    <w:qFormat/>
    <w:uiPriority w:val="0"/>
    <w:pPr>
      <w:keepNext/>
      <w:keepLines/>
      <w:widowControl/>
      <w:spacing w:before="280" w:beforeLines="0" w:beforeAutospacing="0" w:after="290" w:afterLines="0" w:afterAutospacing="0" w:line="372" w:lineRule="auto"/>
      <w:outlineLvl w:val="3"/>
    </w:pPr>
    <w:rPr>
      <w:rFonts w:ascii="Arial" w:hAnsi="Arial" w:eastAsia="黑体"/>
      <w:b/>
      <w:kern w:val="2"/>
      <w:sz w:val="28"/>
      <w:lang w:val="en-US" w:eastAsia="zh-CN"/>
    </w:rPr>
  </w:style>
  <w:style w:type="character" w:default="1" w:styleId="44">
    <w:name w:val="Default Paragraph Font"/>
    <w:uiPriority w:val="0"/>
  </w:style>
  <w:style w:type="table" w:default="1" w:styleId="43">
    <w:name w:val="Normal Table"/>
    <w:semiHidden/>
    <w:unhideWhenUsed/>
    <w:uiPriority w:val="99"/>
    <w:tblPr>
      <w:tblStyle w:val="43"/>
      <w:tblCellMar>
        <w:top w:w="0" w:type="dxa"/>
        <w:left w:w="108" w:type="dxa"/>
        <w:bottom w:w="0" w:type="dxa"/>
        <w:right w:w="108" w:type="dxa"/>
      </w:tblCellMar>
    </w:tblPr>
    <w:trPr>
      <w:wBefore w:w="0" w:type="dxa"/>
    </w:trPr>
  </w:style>
  <w:style w:type="paragraph" w:styleId="6">
    <w:name w:val="toc 7"/>
    <w:basedOn w:val="1"/>
    <w:next w:val="1"/>
    <w:uiPriority w:val="0"/>
    <w:pPr>
      <w:tabs>
        <w:tab w:val="right" w:leader="dot" w:pos="9241"/>
      </w:tabs>
      <w:ind w:firstLine="505" w:firstLineChars="500"/>
      <w:jc w:val="left"/>
    </w:pPr>
    <w:rPr>
      <w:rFonts w:ascii="宋体"/>
    </w:rPr>
  </w:style>
  <w:style w:type="paragraph" w:styleId="7">
    <w:name w:val="index 8"/>
    <w:basedOn w:val="1"/>
    <w:next w:val="1"/>
    <w:uiPriority w:val="0"/>
    <w:pPr>
      <w:ind w:left="1680" w:hanging="210"/>
      <w:jc w:val="left"/>
    </w:pPr>
    <w:rPr>
      <w:rFonts w:ascii="Calibri" w:hAnsi="Calibri"/>
      <w:sz w:val="20"/>
    </w:rPr>
  </w:style>
  <w:style w:type="paragraph" w:styleId="8">
    <w:name w:val="Normal Indent"/>
    <w:basedOn w:val="1"/>
    <w:uiPriority w:val="0"/>
    <w:pPr>
      <w:widowControl/>
      <w:adjustRightInd w:val="0"/>
      <w:spacing w:line="360" w:lineRule="atLeast"/>
      <w:ind w:firstLine="420"/>
      <w:jc w:val="left"/>
      <w:textAlignment w:val="baseline"/>
    </w:pPr>
    <w:rPr>
      <w:kern w:val="0"/>
      <w:sz w:val="24"/>
    </w:rPr>
  </w:style>
  <w:style w:type="paragraph" w:styleId="9">
    <w:name w:val="caption"/>
    <w:basedOn w:val="1"/>
    <w:next w:val="1"/>
    <w:qFormat/>
    <w:uiPriority w:val="0"/>
    <w:pPr>
      <w:spacing w:before="152" w:beforeLines="0" w:beforeAutospacing="0" w:after="160" w:afterLines="0" w:afterAutospacing="0"/>
    </w:pPr>
    <w:rPr>
      <w:rFonts w:ascii="Arial" w:hAnsi="Arial" w:eastAsia="黑体"/>
      <w:sz w:val="20"/>
    </w:rPr>
  </w:style>
  <w:style w:type="paragraph" w:styleId="10">
    <w:name w:val="index 5"/>
    <w:basedOn w:val="1"/>
    <w:next w:val="1"/>
    <w:uiPriority w:val="0"/>
    <w:pPr>
      <w:ind w:left="1050" w:hanging="210"/>
      <w:jc w:val="left"/>
    </w:pPr>
    <w:rPr>
      <w:rFonts w:ascii="Calibri" w:hAnsi="Calibri"/>
      <w:sz w:val="20"/>
    </w:rPr>
  </w:style>
  <w:style w:type="paragraph" w:styleId="11">
    <w:name w:val="Document Map"/>
    <w:basedOn w:val="1"/>
    <w:uiPriority w:val="0"/>
    <w:pPr>
      <w:shd w:val="clear" w:color="auto" w:fill="000080"/>
    </w:pPr>
  </w:style>
  <w:style w:type="paragraph" w:styleId="12">
    <w:name w:val="annotation text"/>
    <w:basedOn w:val="1"/>
    <w:uiPriority w:val="0"/>
    <w:pPr>
      <w:widowControl/>
      <w:jc w:val="left"/>
    </w:pPr>
  </w:style>
  <w:style w:type="paragraph" w:styleId="13">
    <w:name w:val="index 6"/>
    <w:basedOn w:val="1"/>
    <w:next w:val="1"/>
    <w:uiPriority w:val="0"/>
    <w:pPr>
      <w:ind w:left="1260" w:hanging="210"/>
      <w:jc w:val="left"/>
    </w:pPr>
    <w:rPr>
      <w:rFonts w:ascii="Calibri" w:hAnsi="Calibri"/>
      <w:sz w:val="20"/>
    </w:rPr>
  </w:style>
  <w:style w:type="paragraph" w:styleId="14">
    <w:name w:val="Body Text"/>
    <w:basedOn w:val="1"/>
    <w:uiPriority w:val="0"/>
    <w:pPr>
      <w:widowControl/>
      <w:spacing w:after="120" w:afterLines="0" w:afterAutospacing="0"/>
    </w:pPr>
  </w:style>
  <w:style w:type="paragraph" w:styleId="15">
    <w:name w:val="Body Text Indent"/>
    <w:basedOn w:val="1"/>
    <w:uiPriority w:val="0"/>
    <w:pPr>
      <w:widowControl/>
      <w:ind w:firstLine="462" w:firstLineChars="220"/>
    </w:pPr>
  </w:style>
  <w:style w:type="paragraph" w:styleId="16">
    <w:name w:val="index 4"/>
    <w:basedOn w:val="1"/>
    <w:next w:val="1"/>
    <w:uiPriority w:val="0"/>
    <w:pPr>
      <w:ind w:left="840" w:hanging="210"/>
      <w:jc w:val="left"/>
    </w:pPr>
    <w:rPr>
      <w:rFonts w:ascii="Calibri" w:hAnsi="Calibri"/>
      <w:sz w:val="20"/>
    </w:rPr>
  </w:style>
  <w:style w:type="paragraph" w:styleId="17">
    <w:name w:val="toc 5"/>
    <w:basedOn w:val="1"/>
    <w:next w:val="1"/>
    <w:uiPriority w:val="0"/>
    <w:pPr>
      <w:tabs>
        <w:tab w:val="right" w:leader="dot" w:pos="9241"/>
      </w:tabs>
      <w:ind w:firstLine="300" w:firstLineChars="300"/>
      <w:jc w:val="left"/>
    </w:pPr>
    <w:rPr>
      <w:rFonts w:ascii="宋体"/>
    </w:rPr>
  </w:style>
  <w:style w:type="paragraph" w:styleId="18">
    <w:name w:val="toc 3"/>
    <w:basedOn w:val="1"/>
    <w:next w:val="1"/>
    <w:uiPriority w:val="0"/>
    <w:pPr>
      <w:tabs>
        <w:tab w:val="right" w:leader="dot" w:pos="9241"/>
      </w:tabs>
      <w:ind w:firstLine="102" w:firstLineChars="100"/>
      <w:jc w:val="left"/>
    </w:pPr>
    <w:rPr>
      <w:rFonts w:ascii="宋体"/>
    </w:rPr>
  </w:style>
  <w:style w:type="paragraph" w:styleId="19">
    <w:name w:val="Plain Text"/>
    <w:basedOn w:val="1"/>
    <w:link w:val="69"/>
    <w:uiPriority w:val="0"/>
    <w:pPr>
      <w:widowControl/>
      <w:autoSpaceDE w:val="0"/>
      <w:autoSpaceDN w:val="0"/>
      <w:adjustRightInd w:val="0"/>
      <w:textAlignment w:val="baseline"/>
    </w:pPr>
    <w:rPr>
      <w:rFonts w:ascii="宋体" w:eastAsia="宋体"/>
      <w:kern w:val="2"/>
      <w:sz w:val="21"/>
      <w:lang w:val="en-US" w:eastAsia="zh-CN"/>
    </w:rPr>
  </w:style>
  <w:style w:type="paragraph" w:styleId="20">
    <w:name w:val="toc 8"/>
    <w:basedOn w:val="1"/>
    <w:next w:val="1"/>
    <w:uiPriority w:val="0"/>
    <w:pPr>
      <w:tabs>
        <w:tab w:val="right" w:leader="dot" w:pos="9241"/>
      </w:tabs>
      <w:ind w:firstLine="607" w:firstLineChars="600"/>
      <w:jc w:val="left"/>
    </w:pPr>
    <w:rPr>
      <w:rFonts w:ascii="宋体"/>
    </w:rPr>
  </w:style>
  <w:style w:type="paragraph" w:styleId="21">
    <w:name w:val="index 3"/>
    <w:basedOn w:val="1"/>
    <w:next w:val="1"/>
    <w:uiPriority w:val="0"/>
    <w:pPr>
      <w:ind w:left="630" w:hanging="210"/>
      <w:jc w:val="left"/>
    </w:pPr>
    <w:rPr>
      <w:rFonts w:ascii="Calibri" w:hAnsi="Calibri"/>
      <w:sz w:val="20"/>
    </w:rPr>
  </w:style>
  <w:style w:type="paragraph" w:styleId="22">
    <w:name w:val="Date"/>
    <w:basedOn w:val="1"/>
    <w:next w:val="1"/>
    <w:uiPriority w:val="0"/>
    <w:pPr>
      <w:widowControl/>
      <w:ind w:left="100" w:leftChars="2500"/>
    </w:pPr>
  </w:style>
  <w:style w:type="paragraph" w:styleId="23">
    <w:name w:val="endnote text"/>
    <w:basedOn w:val="1"/>
    <w:uiPriority w:val="0"/>
    <w:pPr>
      <w:snapToGrid w:val="0"/>
      <w:jc w:val="left"/>
    </w:pPr>
  </w:style>
  <w:style w:type="paragraph" w:styleId="24">
    <w:name w:val="Balloon Text"/>
    <w:basedOn w:val="1"/>
    <w:uiPriority w:val="0"/>
    <w:pPr>
      <w:widowControl/>
    </w:pPr>
    <w:rPr>
      <w:sz w:val="18"/>
    </w:rPr>
  </w:style>
  <w:style w:type="paragraph" w:styleId="25">
    <w:name w:val="footer"/>
    <w:basedOn w:val="1"/>
    <w:link w:val="64"/>
    <w:uiPriority w:val="0"/>
    <w:pPr>
      <w:snapToGrid w:val="0"/>
      <w:ind w:rightChars="100"/>
      <w:jc w:val="right"/>
    </w:pPr>
    <w:rPr>
      <w:rFonts w:eastAsia="宋体"/>
      <w:kern w:val="2"/>
      <w:sz w:val="18"/>
      <w:lang w:val="en-US" w:eastAsia="zh-CN"/>
    </w:rPr>
  </w:style>
  <w:style w:type="paragraph" w:styleId="26">
    <w:name w:val="header"/>
    <w:basedOn w:val="1"/>
    <w:uiPriority w:val="0"/>
    <w:pPr>
      <w:snapToGrid w:val="0"/>
      <w:jc w:val="left"/>
    </w:pPr>
    <w:rPr>
      <w:sz w:val="18"/>
    </w:rPr>
  </w:style>
  <w:style w:type="paragraph" w:styleId="27">
    <w:name w:val="toc 1"/>
    <w:basedOn w:val="1"/>
    <w:next w:val="1"/>
    <w:uiPriority w:val="0"/>
    <w:pPr>
      <w:tabs>
        <w:tab w:val="right" w:leader="dot" w:pos="9241"/>
      </w:tabs>
      <w:spacing w:before="78" w:beforeLines="25" w:beforeAutospacing="0" w:after="78" w:afterLines="25" w:afterAutospacing="0"/>
      <w:jc w:val="left"/>
    </w:pPr>
    <w:rPr>
      <w:rFonts w:ascii="宋体"/>
    </w:rPr>
  </w:style>
  <w:style w:type="paragraph" w:styleId="28">
    <w:name w:val="toc 4"/>
    <w:basedOn w:val="1"/>
    <w:next w:val="1"/>
    <w:uiPriority w:val="0"/>
    <w:pPr>
      <w:tabs>
        <w:tab w:val="right" w:leader="dot" w:pos="9241"/>
      </w:tabs>
      <w:ind w:firstLine="198" w:firstLineChars="200"/>
      <w:jc w:val="left"/>
    </w:pPr>
    <w:rPr>
      <w:rFonts w:ascii="宋体"/>
    </w:rPr>
  </w:style>
  <w:style w:type="paragraph" w:styleId="29">
    <w:name w:val="index heading"/>
    <w:basedOn w:val="1"/>
    <w:next w:val="30"/>
    <w:uiPriority w:val="0"/>
    <w:pPr>
      <w:spacing w:before="120" w:beforeLines="0" w:beforeAutospacing="0" w:after="120" w:afterLines="0" w:afterAutospacing="0"/>
      <w:jc w:val="center"/>
    </w:pPr>
    <w:rPr>
      <w:rFonts w:ascii="Calibri" w:hAnsi="Calibri"/>
      <w:b/>
    </w:rPr>
  </w:style>
  <w:style w:type="paragraph" w:styleId="30">
    <w:name w:val="index 1"/>
    <w:basedOn w:val="1"/>
    <w:next w:val="31"/>
    <w:uiPriority w:val="0"/>
    <w:pPr>
      <w:tabs>
        <w:tab w:val="right" w:leader="dot" w:pos="9299"/>
      </w:tabs>
      <w:jc w:val="left"/>
    </w:pPr>
    <w:rPr>
      <w:rFonts w:ascii="宋体"/>
    </w:rPr>
  </w:style>
  <w:style w:type="paragraph" w:customStyle="1" w:styleId="31">
    <w:name w:val="段"/>
    <w:link w:val="59"/>
    <w:qFormat/>
    <w:uiPriority w:val="0"/>
    <w:pPr>
      <w:tabs>
        <w:tab w:val="center" w:pos="4201"/>
        <w:tab w:val="right" w:leader="dot" w:pos="9298"/>
      </w:tabs>
      <w:autoSpaceDE w:val="0"/>
      <w:autoSpaceDN w:val="0"/>
      <w:ind w:firstLine="420" w:firstLineChars="200"/>
      <w:jc w:val="both"/>
    </w:pPr>
    <w:rPr>
      <w:rFonts w:ascii="宋体"/>
      <w:kern w:val="2"/>
      <w:sz w:val="22"/>
      <w:lang w:val="en-US" w:eastAsia="zh-CN" w:bidi="ar-SA"/>
    </w:rPr>
  </w:style>
  <w:style w:type="paragraph" w:styleId="32">
    <w:name w:val="footnote text"/>
    <w:basedOn w:val="1"/>
    <w:uiPriority w:val="0"/>
    <w:pPr>
      <w:numPr>
        <w:ilvl w:val="0"/>
        <w:numId w:val="1"/>
      </w:numPr>
      <w:snapToGrid w:val="0"/>
      <w:jc w:val="left"/>
    </w:pPr>
    <w:rPr>
      <w:rFonts w:ascii="宋体"/>
      <w:sz w:val="18"/>
    </w:rPr>
  </w:style>
  <w:style w:type="paragraph" w:styleId="33">
    <w:name w:val="toc 6"/>
    <w:basedOn w:val="1"/>
    <w:next w:val="1"/>
    <w:uiPriority w:val="0"/>
    <w:pPr>
      <w:tabs>
        <w:tab w:val="right" w:leader="dot" w:pos="9241"/>
      </w:tabs>
      <w:ind w:firstLine="403" w:firstLineChars="400"/>
      <w:jc w:val="left"/>
    </w:pPr>
    <w:rPr>
      <w:rFonts w:ascii="宋体"/>
    </w:rPr>
  </w:style>
  <w:style w:type="paragraph" w:styleId="34">
    <w:name w:val="index 7"/>
    <w:basedOn w:val="1"/>
    <w:next w:val="1"/>
    <w:uiPriority w:val="0"/>
    <w:pPr>
      <w:ind w:left="1470" w:hanging="210"/>
      <w:jc w:val="left"/>
    </w:pPr>
    <w:rPr>
      <w:rFonts w:ascii="Calibri" w:hAnsi="Calibri"/>
      <w:sz w:val="20"/>
    </w:rPr>
  </w:style>
  <w:style w:type="paragraph" w:styleId="35">
    <w:name w:val="index 9"/>
    <w:basedOn w:val="1"/>
    <w:next w:val="1"/>
    <w:uiPriority w:val="0"/>
    <w:pPr>
      <w:ind w:left="1890" w:hanging="210"/>
      <w:jc w:val="left"/>
    </w:pPr>
    <w:rPr>
      <w:rFonts w:ascii="Calibri" w:hAnsi="Calibri"/>
      <w:sz w:val="20"/>
    </w:rPr>
  </w:style>
  <w:style w:type="paragraph" w:styleId="36">
    <w:name w:val="table of figures"/>
    <w:basedOn w:val="1"/>
    <w:next w:val="1"/>
    <w:semiHidden/>
    <w:uiPriority w:val="0"/>
    <w:rPr>
      <w:szCs w:val="24"/>
    </w:rPr>
  </w:style>
  <w:style w:type="paragraph" w:styleId="37">
    <w:name w:val="toc 2"/>
    <w:basedOn w:val="1"/>
    <w:next w:val="1"/>
    <w:uiPriority w:val="0"/>
    <w:pPr>
      <w:tabs>
        <w:tab w:val="right" w:leader="dot" w:pos="9241"/>
      </w:tabs>
    </w:pPr>
    <w:rPr>
      <w:rFonts w:ascii="宋体"/>
    </w:rPr>
  </w:style>
  <w:style w:type="paragraph" w:styleId="38">
    <w:name w:val="toc 9"/>
    <w:basedOn w:val="1"/>
    <w:next w:val="1"/>
    <w:uiPriority w:val="0"/>
    <w:pPr>
      <w:ind w:left="1470"/>
      <w:jc w:val="left"/>
    </w:pPr>
    <w:rPr>
      <w:sz w:val="20"/>
    </w:rPr>
  </w:style>
  <w:style w:type="paragraph" w:styleId="39">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40">
    <w:name w:val="index 2"/>
    <w:basedOn w:val="1"/>
    <w:next w:val="1"/>
    <w:uiPriority w:val="0"/>
    <w:pPr>
      <w:ind w:left="420" w:hanging="210"/>
      <w:jc w:val="left"/>
    </w:pPr>
    <w:rPr>
      <w:rFonts w:ascii="Calibri" w:hAnsi="Calibri"/>
      <w:sz w:val="20"/>
    </w:rPr>
  </w:style>
  <w:style w:type="paragraph" w:styleId="41">
    <w:name w:val="Title"/>
    <w:basedOn w:val="1"/>
    <w:next w:val="1"/>
    <w:link w:val="65"/>
    <w:qFormat/>
    <w:uiPriority w:val="0"/>
    <w:pPr>
      <w:widowControl/>
      <w:spacing w:before="240" w:beforeLines="0" w:beforeAutospacing="0" w:after="60" w:afterLines="0" w:afterAutospacing="0"/>
      <w:jc w:val="center"/>
      <w:outlineLvl w:val="0"/>
    </w:pPr>
    <w:rPr>
      <w:rFonts w:ascii="Cambria" w:hAnsi="Cambria" w:eastAsia="宋体"/>
      <w:b/>
      <w:kern w:val="2"/>
      <w:sz w:val="32"/>
      <w:lang w:val="en-US" w:eastAsia="zh-CN"/>
    </w:rPr>
  </w:style>
  <w:style w:type="paragraph" w:styleId="42">
    <w:name w:val="annotation subject"/>
    <w:basedOn w:val="12"/>
    <w:next w:val="12"/>
    <w:uiPriority w:val="0"/>
    <w:rPr>
      <w:b/>
    </w:rPr>
  </w:style>
  <w:style w:type="character" w:styleId="45">
    <w:name w:val="endnote reference"/>
    <w:uiPriority w:val="0"/>
    <w:rPr>
      <w:vertAlign w:val="superscript"/>
    </w:rPr>
  </w:style>
  <w:style w:type="character" w:styleId="46">
    <w:name w:val="page number"/>
    <w:uiPriority w:val="0"/>
    <w:rPr>
      <w:rFonts w:ascii="Times New Roman" w:hAnsi="Times New Roman" w:eastAsia="宋体"/>
      <w:sz w:val="18"/>
    </w:rPr>
  </w:style>
  <w:style w:type="character" w:styleId="47">
    <w:name w:val="FollowedHyperlink"/>
    <w:uiPriority w:val="0"/>
    <w:rPr>
      <w:color w:val="800080"/>
      <w:u w:val="single"/>
    </w:rPr>
  </w:style>
  <w:style w:type="character" w:styleId="48">
    <w:name w:val="Hyperlink"/>
    <w:uiPriority w:val="0"/>
    <w:rPr>
      <w:color w:val="0000FF"/>
      <w:spacing w:val="0"/>
      <w:w w:val="100"/>
      <w:u w:val="single"/>
      <w:lang/>
    </w:rPr>
  </w:style>
  <w:style w:type="character" w:styleId="49">
    <w:name w:val="annotation reference"/>
    <w:uiPriority w:val="0"/>
    <w:rPr>
      <w:sz w:val="21"/>
    </w:rPr>
  </w:style>
  <w:style w:type="character" w:styleId="50">
    <w:name w:val="footnote reference"/>
    <w:uiPriority w:val="0"/>
    <w:rPr>
      <w:vertAlign w:val="superscript"/>
    </w:rPr>
  </w:style>
  <w:style w:type="character" w:customStyle="1" w:styleId="51">
    <w:name w:val="一级条标题 Char Char"/>
    <w:basedOn w:val="52"/>
    <w:link w:val="54"/>
    <w:uiPriority w:val="0"/>
  </w:style>
  <w:style w:type="character" w:customStyle="1" w:styleId="52">
    <w:name w:val="章标题 Char Char"/>
    <w:link w:val="53"/>
    <w:uiPriority w:val="0"/>
    <w:rPr>
      <w:rFonts w:ascii="黑体" w:eastAsia="黑体"/>
      <w:sz w:val="21"/>
    </w:rPr>
  </w:style>
  <w:style w:type="paragraph" w:customStyle="1" w:styleId="53">
    <w:name w:val="章标题"/>
    <w:next w:val="31"/>
    <w:link w:val="52"/>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54">
    <w:name w:val="一级条标题"/>
    <w:next w:val="31"/>
    <w:link w:val="51"/>
    <w:uiPriority w:val="0"/>
    <w:pPr>
      <w:numPr>
        <w:ilvl w:val="1"/>
        <w:numId w:val="2"/>
      </w:numPr>
      <w:spacing w:before="156" w:beforeLines="50" w:after="156" w:afterLines="50"/>
      <w:outlineLvl w:val="2"/>
    </w:pPr>
    <w:rPr>
      <w:lang w:val="en-US" w:eastAsia="zh-CN" w:bidi="ar-SA"/>
    </w:rPr>
  </w:style>
  <w:style w:type="character" w:customStyle="1" w:styleId="55">
    <w:name w:val="发布"/>
    <w:uiPriority w:val="0"/>
    <w:rPr>
      <w:rFonts w:ascii="黑体" w:eastAsia="黑体"/>
      <w:spacing w:val="85"/>
      <w:w w:val="100"/>
      <w:position w:val="3"/>
      <w:sz w:val="28"/>
    </w:rPr>
  </w:style>
  <w:style w:type="character" w:customStyle="1" w:styleId="56">
    <w:name w:val="二级条标题 Char Char"/>
    <w:link w:val="57"/>
    <w:uiPriority w:val="0"/>
    <w:rPr>
      <w:rFonts w:ascii="黑体" w:eastAsia="黑体"/>
      <w:sz w:val="21"/>
    </w:rPr>
  </w:style>
  <w:style w:type="paragraph" w:customStyle="1" w:styleId="57">
    <w:name w:val="二级条标题"/>
    <w:basedOn w:val="54"/>
    <w:next w:val="31"/>
    <w:link w:val="56"/>
    <w:uiPriority w:val="0"/>
    <w:pPr>
      <w:numPr>
        <w:ilvl w:val="2"/>
        <w:numId w:val="2"/>
      </w:numPr>
      <w:spacing w:before="50" w:beforeLines="0" w:after="50" w:afterLines="0"/>
      <w:outlineLvl w:val="3"/>
    </w:pPr>
    <w:rPr>
      <w:rFonts w:ascii="黑体" w:eastAsia="黑体"/>
      <w:sz w:val="21"/>
      <w:lang w:val="en-US" w:eastAsia="zh-CN"/>
    </w:rPr>
  </w:style>
  <w:style w:type="character" w:customStyle="1" w:styleId="58">
    <w:name w:val="unnamed51"/>
    <w:uiPriority w:val="0"/>
    <w:rPr>
      <w:spacing w:val="0"/>
      <w:sz w:val="20"/>
    </w:rPr>
  </w:style>
  <w:style w:type="character" w:customStyle="1" w:styleId="59">
    <w:name w:val="段 Char Char"/>
    <w:link w:val="31"/>
    <w:uiPriority w:val="0"/>
    <w:rPr>
      <w:rFonts w:ascii="宋体"/>
      <w:kern w:val="2"/>
      <w:sz w:val="22"/>
      <w:lang w:val="en-US" w:eastAsia="zh-CN"/>
    </w:rPr>
  </w:style>
  <w:style w:type="character" w:customStyle="1" w:styleId="60">
    <w:name w:val="纯文本 Char Char"/>
    <w:uiPriority w:val="0"/>
    <w:rPr>
      <w:rFonts w:ascii="宋体" w:eastAsia="宋体"/>
      <w:kern w:val="2"/>
      <w:sz w:val="21"/>
      <w:lang w:val="en-US" w:eastAsia="zh-CN"/>
    </w:rPr>
  </w:style>
  <w:style w:type="character" w:customStyle="1" w:styleId="61">
    <w:name w:val="纯文本 Char Char Char"/>
    <w:uiPriority w:val="0"/>
    <w:rPr>
      <w:rFonts w:ascii="宋体" w:eastAsia="宋体"/>
      <w:kern w:val="2"/>
      <w:sz w:val="21"/>
      <w:lang w:val="en-US" w:eastAsia="zh-CN"/>
    </w:rPr>
  </w:style>
  <w:style w:type="character" w:customStyle="1" w:styleId="62">
    <w:name w:val="三级条标题 Char Char"/>
    <w:basedOn w:val="56"/>
    <w:link w:val="63"/>
    <w:uiPriority w:val="0"/>
  </w:style>
  <w:style w:type="paragraph" w:customStyle="1" w:styleId="63">
    <w:name w:val="三级条标题"/>
    <w:basedOn w:val="57"/>
    <w:next w:val="31"/>
    <w:link w:val="62"/>
    <w:uiPriority w:val="0"/>
    <w:pPr>
      <w:numPr>
        <w:ilvl w:val="3"/>
        <w:numId w:val="2"/>
      </w:numPr>
      <w:outlineLvl w:val="4"/>
    </w:pPr>
  </w:style>
  <w:style w:type="character" w:customStyle="1" w:styleId="64">
    <w:name w:val="页脚 字符"/>
    <w:link w:val="25"/>
    <w:uiPriority w:val="0"/>
    <w:rPr>
      <w:rFonts w:eastAsia="宋体"/>
      <w:kern w:val="2"/>
      <w:sz w:val="18"/>
      <w:lang w:val="en-US" w:eastAsia="zh-CN"/>
    </w:rPr>
  </w:style>
  <w:style w:type="character" w:customStyle="1" w:styleId="65">
    <w:name w:val="标题 字符"/>
    <w:link w:val="41"/>
    <w:uiPriority w:val="0"/>
    <w:rPr>
      <w:rFonts w:ascii="Cambria" w:hAnsi="Cambria" w:eastAsia="宋体"/>
      <w:b/>
      <w:kern w:val="2"/>
      <w:sz w:val="32"/>
      <w:lang w:val="en-US" w:eastAsia="zh-CN"/>
    </w:rPr>
  </w:style>
  <w:style w:type="character" w:customStyle="1" w:styleId="66">
    <w:name w:val="段 Char"/>
    <w:qFormat/>
    <w:uiPriority w:val="0"/>
    <w:rPr>
      <w:rFonts w:ascii="宋体"/>
      <w:sz w:val="21"/>
      <w:lang w:val="en-US" w:eastAsia="zh-CN"/>
    </w:rPr>
  </w:style>
  <w:style w:type="character" w:customStyle="1" w:styleId="67">
    <w:name w:val="首示例 Char Char"/>
    <w:link w:val="68"/>
    <w:uiPriority w:val="0"/>
    <w:rPr>
      <w:rFonts w:ascii="宋体" w:hAnsi="宋体"/>
      <w:kern w:val="2"/>
      <w:sz w:val="18"/>
    </w:rPr>
  </w:style>
  <w:style w:type="paragraph" w:customStyle="1" w:styleId="68">
    <w:name w:val="首示例"/>
    <w:next w:val="31"/>
    <w:link w:val="67"/>
    <w:uiPriority w:val="0"/>
    <w:pPr>
      <w:numPr>
        <w:ilvl w:val="0"/>
        <w:numId w:val="3"/>
      </w:numPr>
      <w:tabs>
        <w:tab w:val="left" w:pos="360"/>
      </w:tabs>
      <w:ind w:firstLine="0"/>
    </w:pPr>
    <w:rPr>
      <w:rFonts w:ascii="宋体" w:hAnsi="宋体"/>
      <w:kern w:val="2"/>
      <w:sz w:val="18"/>
      <w:lang w:val="en-US" w:eastAsia="zh-CN" w:bidi="ar-SA"/>
    </w:rPr>
  </w:style>
  <w:style w:type="character" w:customStyle="1" w:styleId="69">
    <w:name w:val="纯文本 字符"/>
    <w:link w:val="19"/>
    <w:uiPriority w:val="0"/>
    <w:rPr>
      <w:rFonts w:ascii="宋体" w:eastAsia="宋体"/>
      <w:kern w:val="2"/>
      <w:sz w:val="21"/>
      <w:lang w:val="en-US" w:eastAsia="zh-CN"/>
    </w:rPr>
  </w:style>
  <w:style w:type="character" w:customStyle="1" w:styleId="70">
    <w:name w:val="段 Char Char Char"/>
    <w:uiPriority w:val="0"/>
    <w:rPr>
      <w:rFonts w:ascii="宋体" w:eastAsia="Times New Roman"/>
      <w:sz w:val="21"/>
      <w:lang w:val="en-US" w:eastAsia="zh-CN"/>
    </w:rPr>
  </w:style>
  <w:style w:type="character" w:customStyle="1" w:styleId="71">
    <w:name w:val="apple-converted-space"/>
    <w:basedOn w:val="44"/>
    <w:uiPriority w:val="0"/>
  </w:style>
  <w:style w:type="character" w:customStyle="1" w:styleId="72">
    <w:name w:val="big14"/>
    <w:basedOn w:val="44"/>
    <w:uiPriority w:val="0"/>
  </w:style>
  <w:style w:type="character" w:customStyle="1" w:styleId="73">
    <w:name w:val="附录公式 Char Char"/>
    <w:basedOn w:val="59"/>
    <w:link w:val="74"/>
    <w:uiPriority w:val="0"/>
  </w:style>
  <w:style w:type="paragraph" w:customStyle="1" w:styleId="74">
    <w:name w:val="附录公式"/>
    <w:basedOn w:val="31"/>
    <w:next w:val="31"/>
    <w:link w:val="73"/>
    <w:uiPriority w:val="0"/>
  </w:style>
  <w:style w:type="character" w:customStyle="1" w:styleId="75">
    <w:name w:val="标题 4 字符"/>
    <w:link w:val="5"/>
    <w:uiPriority w:val="0"/>
    <w:rPr>
      <w:rFonts w:ascii="Arial" w:hAnsi="Arial" w:eastAsia="黑体"/>
      <w:b/>
      <w:kern w:val="2"/>
      <w:sz w:val="28"/>
      <w:lang w:val="en-US" w:eastAsia="zh-CN"/>
    </w:rPr>
  </w:style>
  <w:style w:type="character" w:customStyle="1" w:styleId="76">
    <w:name w:val="标题 1 字符"/>
    <w:link w:val="2"/>
    <w:uiPriority w:val="0"/>
    <w:rPr>
      <w:rFonts w:eastAsia="宋体"/>
      <w:b/>
      <w:kern w:val="44"/>
      <w:sz w:val="44"/>
      <w:lang w:val="en-US" w:eastAsia="zh-CN"/>
    </w:rPr>
  </w:style>
  <w:style w:type="paragraph" w:customStyle="1" w:styleId="77">
    <w:name w:val="目次、索引正文"/>
    <w:uiPriority w:val="0"/>
    <w:pPr>
      <w:spacing w:line="320" w:lineRule="exact"/>
      <w:jc w:val="both"/>
    </w:pPr>
    <w:rPr>
      <w:rFonts w:ascii="宋体"/>
      <w:sz w:val="21"/>
      <w:lang w:val="en-US" w:eastAsia="zh-CN" w:bidi="ar-SA"/>
    </w:rPr>
  </w:style>
  <w:style w:type="paragraph" w:customStyle="1" w:styleId="78">
    <w:name w:val="条文脚注"/>
    <w:basedOn w:val="32"/>
    <w:uiPriority w:val="0"/>
    <w:pPr>
      <w:numPr>
        <w:ilvl w:val="0"/>
        <w:numId w:val="0"/>
      </w:numPr>
      <w:jc w:val="both"/>
    </w:pPr>
    <w:rPr>
      <w:rFonts w:ascii="宋体"/>
    </w:rPr>
  </w:style>
  <w:style w:type="paragraph" w:customStyle="1" w:styleId="79">
    <w:name w:val="注：（正文）"/>
    <w:basedOn w:val="80"/>
    <w:next w:val="31"/>
    <w:uiPriority w:val="0"/>
  </w:style>
  <w:style w:type="paragraph" w:customStyle="1" w:styleId="80">
    <w:name w:val="注："/>
    <w:next w:val="31"/>
    <w:uiPriority w:val="0"/>
    <w:pPr>
      <w:widowControl w:val="0"/>
      <w:numPr>
        <w:ilvl w:val="0"/>
        <w:numId w:val="4"/>
      </w:numPr>
      <w:autoSpaceDE w:val="0"/>
      <w:autoSpaceDN w:val="0"/>
      <w:jc w:val="both"/>
    </w:pPr>
    <w:rPr>
      <w:rFonts w:ascii="宋体"/>
      <w:sz w:val="18"/>
      <w:lang w:val="en-US" w:eastAsia="zh-CN" w:bidi="ar-SA"/>
    </w:rPr>
  </w:style>
  <w:style w:type="paragraph" w:customStyle="1" w:styleId="81">
    <w:name w:val="封面标准英文名称"/>
    <w:basedOn w:val="82"/>
    <w:qFormat/>
    <w:uiPriority w:val="0"/>
    <w:pPr>
      <w:spacing w:before="370" w:beforeLines="0" w:beforeAutospacing="0" w:line="400" w:lineRule="exact"/>
    </w:pPr>
    <w:rPr>
      <w:rFonts w:ascii="Times New Roman"/>
      <w:sz w:val="28"/>
    </w:rPr>
  </w:style>
  <w:style w:type="paragraph" w:customStyle="1" w:styleId="82">
    <w:name w:val="封面标准名称"/>
    <w:qFormat/>
    <w:uiPriority w:val="0"/>
    <w:pPr>
      <w:widowControl w:val="0"/>
      <w:spacing w:line="680" w:lineRule="exact"/>
      <w:jc w:val="center"/>
      <w:textAlignment w:val="center"/>
    </w:pPr>
    <w:rPr>
      <w:rFonts w:ascii="黑体" w:eastAsia="黑体"/>
      <w:sz w:val="52"/>
      <w:lang w:val="en-US" w:eastAsia="zh-CN" w:bidi="ar-SA"/>
    </w:rPr>
  </w:style>
  <w:style w:type="paragraph" w:customStyle="1" w:styleId="83">
    <w:name w:val="图标脚注说明"/>
    <w:basedOn w:val="31"/>
    <w:uiPriority w:val="0"/>
    <w:pPr>
      <w:ind w:left="840" w:hanging="420" w:firstLineChars="0"/>
    </w:pPr>
    <w:rPr>
      <w:sz w:val="18"/>
    </w:rPr>
  </w:style>
  <w:style w:type="paragraph" w:customStyle="1" w:styleId="84">
    <w:name w:val="封面标准文稿编辑信息2"/>
    <w:basedOn w:val="85"/>
    <w:uiPriority w:val="0"/>
  </w:style>
  <w:style w:type="paragraph" w:customStyle="1" w:styleId="85">
    <w:name w:val="封面标准文稿编辑信息"/>
    <w:basedOn w:val="86"/>
    <w:uiPriority w:val="0"/>
    <w:pPr>
      <w:spacing w:before="180" w:beforeLines="0" w:beforeAutospacing="0" w:line="180" w:lineRule="exact"/>
    </w:pPr>
    <w:rPr>
      <w:sz w:val="21"/>
    </w:rPr>
  </w:style>
  <w:style w:type="paragraph" w:customStyle="1" w:styleId="86">
    <w:name w:val="封面标准文稿类别"/>
    <w:basedOn w:val="87"/>
    <w:uiPriority w:val="0"/>
    <w:pPr>
      <w:spacing w:after="160" w:afterLines="0" w:afterAutospacing="0" w:line="240" w:lineRule="auto"/>
    </w:pPr>
    <w:rPr>
      <w:sz w:val="24"/>
    </w:rPr>
  </w:style>
  <w:style w:type="paragraph" w:customStyle="1" w:styleId="87">
    <w:name w:val="封面一致性程度标识"/>
    <w:basedOn w:val="81"/>
    <w:qFormat/>
    <w:uiPriority w:val="0"/>
    <w:pPr>
      <w:spacing w:before="440" w:beforeLines="0" w:beforeAutospacing="0"/>
    </w:pPr>
    <w:rPr>
      <w:rFonts w:ascii="宋体" w:eastAsia="宋体"/>
    </w:rPr>
  </w:style>
  <w:style w:type="paragraph" w:customStyle="1" w:styleId="88">
    <w:name w:val="示例内容"/>
    <w:uiPriority w:val="0"/>
    <w:pPr>
      <w:ind w:firstLine="200" w:firstLineChars="200"/>
    </w:pPr>
    <w:rPr>
      <w:rFonts w:ascii="宋体"/>
      <w:sz w:val="18"/>
      <w:lang w:val="en-US" w:eastAsia="zh-CN" w:bidi="ar-SA"/>
    </w:rPr>
  </w:style>
  <w:style w:type="paragraph" w:customStyle="1" w:styleId="89">
    <w:name w:val="编号列项（三级）"/>
    <w:uiPriority w:val="0"/>
    <w:pPr>
      <w:numPr>
        <w:ilvl w:val="2"/>
        <w:numId w:val="5"/>
      </w:numPr>
      <w:tabs>
        <w:tab w:val="left" w:pos="1260"/>
        <w:tab w:val="clear" w:pos="0"/>
      </w:tabs>
    </w:pPr>
    <w:rPr>
      <w:rFonts w:ascii="宋体"/>
      <w:sz w:val="21"/>
      <w:lang w:val="en-US" w:eastAsia="zh-CN" w:bidi="ar-SA"/>
    </w:rPr>
  </w:style>
  <w:style w:type="paragraph" w:customStyle="1" w:styleId="90">
    <w:name w:val="发布日期"/>
    <w:qFormat/>
    <w:uiPriority w:val="0"/>
    <w:rPr>
      <w:rFonts w:eastAsia="黑体"/>
      <w:sz w:val="28"/>
      <w:lang w:val="en-US" w:eastAsia="zh-CN" w:bidi="ar-SA"/>
    </w:rPr>
  </w:style>
  <w:style w:type="paragraph" w:customStyle="1" w:styleId="91">
    <w:name w:val="标准书脚_奇数页"/>
    <w:uiPriority w:val="0"/>
    <w:pPr>
      <w:spacing w:before="120"/>
      <w:ind w:right="198"/>
      <w:jc w:val="right"/>
    </w:pPr>
    <w:rPr>
      <w:rFonts w:ascii="宋体"/>
      <w:sz w:val="18"/>
      <w:lang w:val="en-US" w:eastAsia="zh-CN" w:bidi="ar-SA"/>
    </w:rPr>
  </w:style>
  <w:style w:type="paragraph" w:customStyle="1" w:styleId="92">
    <w:name w:val="第3章正文"/>
    <w:basedOn w:val="1"/>
    <w:uiPriority w:val="0"/>
    <w:pPr>
      <w:widowControl/>
      <w:numPr>
        <w:ilvl w:val="0"/>
        <w:numId w:val="0"/>
      </w:numPr>
      <w:spacing w:line="400" w:lineRule="exact"/>
      <w:ind w:left="-2" w:leftChars="-1" w:firstLine="408"/>
      <w:jc w:val="left"/>
    </w:pPr>
    <w:rPr>
      <w:rFonts w:ascii="Arial" w:hAnsi="Arial"/>
      <w:color w:val="000000"/>
      <w:kern w:val="0"/>
    </w:rPr>
  </w:style>
  <w:style w:type="paragraph" w:styleId="93">
    <w:name w:val=""/>
    <w:uiPriority w:val="0"/>
    <w:rPr>
      <w:kern w:val="2"/>
      <w:sz w:val="21"/>
      <w:lang w:val="en-US" w:eastAsia="zh-CN" w:bidi="ar-SA"/>
    </w:rPr>
  </w:style>
  <w:style w:type="paragraph" w:customStyle="1" w:styleId="94">
    <w:name w:val="术语定义二级条标题"/>
    <w:basedOn w:val="1"/>
    <w:next w:val="31"/>
    <w:uiPriority w:val="0"/>
    <w:pPr>
      <w:widowControl/>
      <w:numPr>
        <w:ilvl w:val="1"/>
        <w:numId w:val="6"/>
      </w:numPr>
      <w:tabs>
        <w:tab w:val="left" w:pos="420"/>
        <w:tab w:val="clear" w:pos="363"/>
      </w:tabs>
      <w:spacing w:line="360" w:lineRule="exact"/>
      <w:jc w:val="left"/>
    </w:pPr>
    <w:rPr>
      <w:rFonts w:ascii="黑体" w:eastAsia="黑体"/>
      <w:b/>
      <w:kern w:val="0"/>
    </w:rPr>
  </w:style>
  <w:style w:type="paragraph" w:customStyle="1" w:styleId="95">
    <w:name w:val="附录图标号"/>
    <w:basedOn w:val="1"/>
    <w:uiPriority w:val="0"/>
    <w:pPr>
      <w:keepNext/>
      <w:pageBreakBefore/>
      <w:widowControl/>
      <w:numPr>
        <w:ilvl w:val="0"/>
        <w:numId w:val="7"/>
      </w:numPr>
      <w:spacing w:line="14" w:lineRule="exact"/>
      <w:ind w:left="0" w:firstLine="363"/>
      <w:jc w:val="center"/>
      <w:outlineLvl w:val="0"/>
    </w:pPr>
    <w:rPr>
      <w:color w:val="FFFFFF"/>
    </w:rPr>
  </w:style>
  <w:style w:type="paragraph" w:customStyle="1" w:styleId="96">
    <w:name w:val="正文公式编号制表符"/>
    <w:basedOn w:val="31"/>
    <w:next w:val="31"/>
    <w:uiPriority w:val="0"/>
    <w:pPr>
      <w:ind w:firstLine="0" w:firstLineChars="0"/>
    </w:pPr>
  </w:style>
  <w:style w:type="paragraph" w:customStyle="1" w:styleId="97">
    <w:name w:val="封面标准文稿类别2"/>
    <w:basedOn w:val="86"/>
    <w:uiPriority w:val="0"/>
  </w:style>
  <w:style w:type="paragraph" w:customStyle="1" w:styleId="98">
    <w:name w:val="附录五级无"/>
    <w:basedOn w:val="99"/>
    <w:uiPriority w:val="0"/>
    <w:pPr>
      <w:spacing w:before="0" w:beforeLines="0" w:after="0" w:afterLines="0"/>
    </w:pPr>
    <w:rPr>
      <w:rFonts w:ascii="宋体" w:eastAsia="宋体"/>
    </w:rPr>
  </w:style>
  <w:style w:type="paragraph" w:customStyle="1" w:styleId="99">
    <w:name w:val="附录五级条标题"/>
    <w:basedOn w:val="100"/>
    <w:next w:val="31"/>
    <w:uiPriority w:val="0"/>
    <w:pPr>
      <w:numPr>
        <w:ilvl w:val="6"/>
        <w:numId w:val="8"/>
      </w:numPr>
      <w:tabs>
        <w:tab w:val="left" w:pos="360"/>
      </w:tabs>
      <w:outlineLvl w:val="6"/>
    </w:pPr>
  </w:style>
  <w:style w:type="paragraph" w:customStyle="1" w:styleId="100">
    <w:name w:val="附录四级条标题"/>
    <w:basedOn w:val="101"/>
    <w:next w:val="31"/>
    <w:uiPriority w:val="0"/>
    <w:pPr>
      <w:numPr>
        <w:ilvl w:val="5"/>
        <w:numId w:val="8"/>
      </w:numPr>
      <w:tabs>
        <w:tab w:val="left" w:pos="360"/>
      </w:tabs>
      <w:outlineLvl w:val="5"/>
    </w:pPr>
  </w:style>
  <w:style w:type="paragraph" w:customStyle="1" w:styleId="101">
    <w:name w:val="附录三级条标题"/>
    <w:basedOn w:val="102"/>
    <w:next w:val="31"/>
    <w:uiPriority w:val="0"/>
    <w:pPr>
      <w:numPr>
        <w:ilvl w:val="4"/>
        <w:numId w:val="8"/>
      </w:numPr>
      <w:tabs>
        <w:tab w:val="left" w:pos="360"/>
      </w:tabs>
      <w:outlineLvl w:val="4"/>
    </w:pPr>
  </w:style>
  <w:style w:type="paragraph" w:customStyle="1" w:styleId="102">
    <w:name w:val="附录二级条标题"/>
    <w:basedOn w:val="1"/>
    <w:next w:val="31"/>
    <w:uiPriority w:val="0"/>
    <w:pPr>
      <w:widowControl/>
      <w:numPr>
        <w:ilvl w:val="3"/>
        <w:numId w:val="8"/>
      </w:numPr>
      <w:tabs>
        <w:tab w:val="left" w:pos="360"/>
      </w:tabs>
      <w:wordWrap w:val="0"/>
      <w:overflowPunct w:val="0"/>
      <w:autoSpaceDE w:val="0"/>
      <w:autoSpaceDN w:val="0"/>
      <w:spacing w:before="156" w:beforeLines="50" w:after="156" w:afterLines="50"/>
      <w:textAlignment w:val="baseline"/>
      <w:outlineLvl w:val="3"/>
    </w:pPr>
    <w:rPr>
      <w:rFonts w:ascii="黑体" w:eastAsia="黑体"/>
      <w:kern w:val="21"/>
    </w:rPr>
  </w:style>
  <w:style w:type="paragraph" w:customStyle="1" w:styleId="103">
    <w:name w:val="五级无标题条"/>
    <w:basedOn w:val="1"/>
    <w:uiPriority w:val="0"/>
    <w:pPr>
      <w:widowControl/>
      <w:numPr>
        <w:ilvl w:val="6"/>
        <w:numId w:val="9"/>
      </w:numPr>
    </w:pPr>
  </w:style>
  <w:style w:type="paragraph" w:customStyle="1" w:styleId="104">
    <w:name w:val="四级无"/>
    <w:basedOn w:val="105"/>
    <w:uiPriority w:val="0"/>
    <w:pPr>
      <w:spacing w:before="0" w:after="0"/>
    </w:pPr>
    <w:rPr>
      <w:rFonts w:ascii="宋体" w:eastAsia="宋体"/>
    </w:rPr>
  </w:style>
  <w:style w:type="paragraph" w:customStyle="1" w:styleId="105">
    <w:name w:val="四级条标题"/>
    <w:basedOn w:val="63"/>
    <w:next w:val="31"/>
    <w:uiPriority w:val="0"/>
    <w:pPr>
      <w:numPr>
        <w:ilvl w:val="4"/>
        <w:numId w:val="2"/>
      </w:numPr>
      <w:outlineLvl w:val="5"/>
    </w:pPr>
  </w:style>
  <w:style w:type="paragraph" w:customStyle="1" w:styleId="106">
    <w:name w:val="示例×："/>
    <w:basedOn w:val="53"/>
    <w:uiPriority w:val="0"/>
    <w:pPr>
      <w:numPr>
        <w:ilvl w:val="0"/>
        <w:numId w:val="10"/>
      </w:numPr>
      <w:spacing w:before="0" w:beforeLines="0" w:after="0" w:afterLines="0"/>
      <w:outlineLvl w:val="9"/>
    </w:pPr>
    <w:rPr>
      <w:rFonts w:ascii="宋体" w:eastAsia="宋体"/>
      <w:sz w:val="18"/>
    </w:rPr>
  </w:style>
  <w:style w:type="paragraph" w:customStyle="1" w:styleId="107">
    <w:name w:val="终结线"/>
    <w:basedOn w:val="1"/>
    <w:uiPriority w:val="0"/>
  </w:style>
  <w:style w:type="paragraph" w:customStyle="1" w:styleId="108">
    <w:name w:val="数字编号列项（二级）"/>
    <w:uiPriority w:val="0"/>
    <w:pPr>
      <w:numPr>
        <w:ilvl w:val="1"/>
        <w:numId w:val="5"/>
      </w:numPr>
      <w:tabs>
        <w:tab w:val="left" w:pos="1259"/>
        <w:tab w:val="clear" w:pos="840"/>
      </w:tabs>
      <w:jc w:val="both"/>
    </w:pPr>
    <w:rPr>
      <w:rFonts w:ascii="宋体"/>
      <w:sz w:val="21"/>
      <w:lang w:val="en-US" w:eastAsia="zh-CN" w:bidi="ar-SA"/>
    </w:rPr>
  </w:style>
  <w:style w:type="paragraph" w:customStyle="1" w:styleId="109">
    <w:name w:val="三级无标题条"/>
    <w:basedOn w:val="1"/>
    <w:uiPriority w:val="0"/>
    <w:pPr>
      <w:widowControl/>
      <w:numPr>
        <w:ilvl w:val="4"/>
        <w:numId w:val="9"/>
      </w:numPr>
    </w:pPr>
  </w:style>
  <w:style w:type="paragraph" w:customStyle="1" w:styleId="110">
    <w:name w:val="附录表标号"/>
    <w:basedOn w:val="1"/>
    <w:next w:val="31"/>
    <w:uiPriority w:val="0"/>
    <w:pPr>
      <w:numPr>
        <w:ilvl w:val="0"/>
        <w:numId w:val="11"/>
      </w:numPr>
      <w:tabs>
        <w:tab w:val="clear" w:pos="0"/>
      </w:tabs>
      <w:spacing w:line="14" w:lineRule="exact"/>
      <w:ind w:left="811" w:hanging="448"/>
      <w:jc w:val="center"/>
      <w:outlineLvl w:val="0"/>
    </w:pPr>
    <w:rPr>
      <w:color w:val="FFFFFF"/>
    </w:rPr>
  </w:style>
  <w:style w:type="paragraph" w:customStyle="1" w:styleId="111">
    <w:name w:val="二级无标题条"/>
    <w:basedOn w:val="1"/>
    <w:uiPriority w:val="0"/>
    <w:pPr>
      <w:widowControl/>
      <w:numPr>
        <w:ilvl w:val="3"/>
        <w:numId w:val="9"/>
      </w:numPr>
    </w:pPr>
  </w:style>
  <w:style w:type="paragraph" w:customStyle="1" w:styleId="112">
    <w:name w:val="图的脚注"/>
    <w:next w:val="31"/>
    <w:uiPriority w:val="0"/>
    <w:pPr>
      <w:widowControl w:val="0"/>
      <w:ind w:left="840" w:leftChars="200" w:hanging="420" w:hangingChars="200"/>
      <w:jc w:val="both"/>
    </w:pPr>
    <w:rPr>
      <w:rFonts w:ascii="宋体"/>
      <w:sz w:val="18"/>
      <w:lang w:val="en-US" w:eastAsia="zh-CN" w:bidi="ar-SA"/>
    </w:rPr>
  </w:style>
  <w:style w:type="paragraph" w:customStyle="1" w:styleId="113">
    <w:name w:val="附录表标题"/>
    <w:basedOn w:val="1"/>
    <w:next w:val="31"/>
    <w:uiPriority w:val="0"/>
    <w:pPr>
      <w:numPr>
        <w:ilvl w:val="1"/>
        <w:numId w:val="11"/>
      </w:numPr>
      <w:tabs>
        <w:tab w:val="left" w:pos="180"/>
      </w:tabs>
      <w:spacing w:before="156" w:beforeLines="50" w:after="156" w:afterLines="50"/>
      <w:ind w:left="0" w:firstLine="0"/>
      <w:jc w:val="center"/>
    </w:pPr>
    <w:rPr>
      <w:rFonts w:ascii="黑体" w:eastAsia="黑体"/>
    </w:rPr>
  </w:style>
  <w:style w:type="paragraph" w:customStyle="1" w:styleId="114">
    <w:name w:val="正文图标题"/>
    <w:next w:val="31"/>
    <w:uiPriority w:val="0"/>
    <w:pPr>
      <w:numPr>
        <w:ilvl w:val="0"/>
        <w:numId w:val="12"/>
      </w:numPr>
      <w:tabs>
        <w:tab w:val="left" w:pos="360"/>
      </w:tabs>
      <w:spacing w:before="156" w:beforeLines="50" w:after="156" w:afterLines="50"/>
      <w:jc w:val="center"/>
    </w:pPr>
    <w:rPr>
      <w:rFonts w:ascii="黑体" w:eastAsia="黑体"/>
      <w:sz w:val="21"/>
      <w:lang w:val="en-US" w:eastAsia="zh-CN" w:bidi="ar-SA"/>
    </w:rPr>
  </w:style>
  <w:style w:type="paragraph" w:customStyle="1" w:styleId="115">
    <w:name w:val="封面标准号1"/>
    <w:qFormat/>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16">
    <w:name w:val="名称"/>
    <w:basedOn w:val="117"/>
    <w:next w:val="31"/>
    <w:uiPriority w:val="0"/>
    <w:pPr>
      <w:keepNext w:val="0"/>
      <w:pageBreakBefore w:val="0"/>
      <w:spacing w:line="460" w:lineRule="exact"/>
      <w:outlineLvl w:val="9"/>
    </w:pPr>
    <w:rPr>
      <w:b/>
    </w:rPr>
  </w:style>
  <w:style w:type="paragraph" w:customStyle="1" w:styleId="117">
    <w:name w:val="前言、引言标题"/>
    <w:next w:val="31"/>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18">
    <w:name w:val="样式3"/>
    <w:basedOn w:val="1"/>
    <w:uiPriority w:val="0"/>
    <w:pPr>
      <w:widowControl/>
      <w:tabs>
        <w:tab w:val="left" w:pos="420"/>
        <w:tab w:val="left" w:pos="851"/>
      </w:tabs>
      <w:topLinePunct/>
      <w:ind w:left="851" w:hanging="851"/>
    </w:pPr>
  </w:style>
  <w:style w:type="paragraph" w:customStyle="1" w:styleId="119">
    <w:name w:val="文献分类号"/>
    <w:uiPriority w:val="0"/>
    <w:pPr>
      <w:widowControl w:val="0"/>
      <w:textAlignment w:val="center"/>
    </w:pPr>
    <w:rPr>
      <w:rFonts w:ascii="黑体" w:eastAsia="黑体"/>
      <w:sz w:val="21"/>
      <w:lang w:val="en-US" w:eastAsia="zh-CN" w:bidi="ar-SA"/>
    </w:rPr>
  </w:style>
  <w:style w:type="paragraph" w:customStyle="1" w:styleId="120">
    <w:name w:val="字母编号列项（一级）"/>
    <w:uiPriority w:val="0"/>
    <w:pPr>
      <w:numPr>
        <w:ilvl w:val="0"/>
        <w:numId w:val="5"/>
      </w:numPr>
      <w:tabs>
        <w:tab w:val="left" w:pos="839"/>
        <w:tab w:val="clear" w:pos="420"/>
      </w:tabs>
      <w:jc w:val="both"/>
    </w:pPr>
    <w:rPr>
      <w:rFonts w:ascii="宋体"/>
      <w:sz w:val="21"/>
      <w:lang w:val="en-US" w:eastAsia="zh-CN" w:bidi="ar-SA"/>
    </w:rPr>
  </w:style>
  <w:style w:type="paragraph" w:customStyle="1" w:styleId="121">
    <w:name w:val="其他发布日期"/>
    <w:basedOn w:val="90"/>
    <w:uiPriority w:val="0"/>
  </w:style>
  <w:style w:type="paragraph" w:customStyle="1" w:styleId="122">
    <w:name w:val="其他标准称谓"/>
    <w:next w:val="1"/>
    <w:uiPriority w:val="0"/>
    <w:pPr>
      <w:spacing w:line="0" w:lineRule="atLeast"/>
      <w:jc w:val="distribute"/>
    </w:pPr>
    <w:rPr>
      <w:rFonts w:ascii="黑体" w:hAnsi="宋体" w:eastAsia="黑体"/>
      <w:spacing w:val="-40"/>
      <w:sz w:val="48"/>
      <w:lang w:val="en-US" w:eastAsia="zh-CN" w:bidi="ar-SA"/>
    </w:rPr>
  </w:style>
  <w:style w:type="paragraph" w:styleId="123">
    <w:name w:val="List Paragraph"/>
    <w:basedOn w:val="1"/>
    <w:qFormat/>
    <w:uiPriority w:val="34"/>
    <w:pPr>
      <w:widowControl/>
      <w:ind w:firstLine="420" w:firstLineChars="200"/>
    </w:pPr>
    <w:rPr>
      <w:rFonts w:ascii="Calibri" w:hAnsi="Calibri"/>
    </w:rPr>
  </w:style>
  <w:style w:type="paragraph" w:customStyle="1" w:styleId="124">
    <w:name w:val="其他发布部门"/>
    <w:basedOn w:val="125"/>
    <w:uiPriority w:val="0"/>
    <w:pPr>
      <w:spacing w:line="0" w:lineRule="atLeast"/>
    </w:pPr>
    <w:rPr>
      <w:rFonts w:ascii="黑体" w:eastAsia="黑体"/>
      <w:b w:val="0"/>
    </w:rPr>
  </w:style>
  <w:style w:type="paragraph" w:customStyle="1" w:styleId="125">
    <w:name w:val="发布部门"/>
    <w:next w:val="31"/>
    <w:uiPriority w:val="0"/>
    <w:pPr>
      <w:jc w:val="center"/>
    </w:pPr>
    <w:rPr>
      <w:rFonts w:ascii="宋体"/>
      <w:b/>
      <w:spacing w:val="20"/>
      <w:w w:val="135"/>
      <w:sz w:val="28"/>
      <w:lang w:val="en-US" w:eastAsia="zh-CN" w:bidi="ar-SA"/>
    </w:rPr>
  </w:style>
  <w:style w:type="paragraph" w:customStyle="1" w:styleId="126">
    <w:name w:val="术语定义条标题"/>
    <w:basedOn w:val="53"/>
    <w:next w:val="31"/>
    <w:uiPriority w:val="0"/>
    <w:pPr>
      <w:numPr>
        <w:ilvl w:val="0"/>
        <w:numId w:val="0"/>
      </w:numPr>
      <w:tabs>
        <w:tab w:val="left" w:pos="0"/>
        <w:tab w:val="left" w:pos="420"/>
      </w:tabs>
      <w:spacing w:before="0" w:beforeLines="0" w:beforeAutospacing="0" w:after="0" w:afterLines="0" w:afterAutospacing="0"/>
      <w:jc w:val="left"/>
      <w:outlineLvl w:val="9"/>
    </w:pPr>
    <w:rPr>
      <w:b/>
    </w:rPr>
  </w:style>
  <w:style w:type="paragraph" w:customStyle="1" w:styleId="127">
    <w:name w:val="图表脚注说明"/>
    <w:basedOn w:val="1"/>
    <w:uiPriority w:val="0"/>
    <w:pPr>
      <w:numPr>
        <w:ilvl w:val="0"/>
        <w:numId w:val="13"/>
      </w:numPr>
    </w:pPr>
    <w:rPr>
      <w:rFonts w:ascii="宋体"/>
      <w:sz w:val="18"/>
    </w:rPr>
  </w:style>
  <w:style w:type="paragraph" w:customStyle="1" w:styleId="128">
    <w:name w:val="其他标准标志"/>
    <w:basedOn w:val="129"/>
    <w:uiPriority w:val="0"/>
    <w:rPr>
      <w:w w:val="130"/>
    </w:rPr>
  </w:style>
  <w:style w:type="paragraph" w:customStyle="1" w:styleId="129">
    <w:name w:val="标准标志"/>
    <w:next w:val="1"/>
    <w:uiPriority w:val="0"/>
    <w:pPr>
      <w:shd w:val="solid" w:color="FFFFFF" w:fill="FFFFFF"/>
      <w:spacing w:line="0" w:lineRule="atLeast"/>
      <w:jc w:val="right"/>
    </w:pPr>
    <w:rPr>
      <w:b/>
      <w:w w:val="170"/>
      <w:sz w:val="96"/>
      <w:lang w:val="en-US" w:eastAsia="zh-CN" w:bidi="ar-SA"/>
    </w:rPr>
  </w:style>
  <w:style w:type="paragraph" w:customStyle="1" w:styleId="130">
    <w:name w:val="列项——"/>
    <w:uiPriority w:val="0"/>
    <w:pPr>
      <w:widowControl w:val="0"/>
      <w:tabs>
        <w:tab w:val="left" w:pos="854"/>
      </w:tabs>
      <w:ind w:left="840" w:leftChars="200" w:hanging="420" w:hangingChars="200"/>
      <w:jc w:val="both"/>
    </w:pPr>
    <w:rPr>
      <w:rFonts w:ascii="宋体"/>
      <w:sz w:val="21"/>
      <w:lang w:val="en-US" w:eastAsia="zh-CN" w:bidi="ar-SA"/>
    </w:rPr>
  </w:style>
  <w:style w:type="paragraph" w:customStyle="1" w:styleId="131">
    <w:name w:val="五级条标题"/>
    <w:basedOn w:val="105"/>
    <w:next w:val="31"/>
    <w:uiPriority w:val="0"/>
    <w:pPr>
      <w:numPr>
        <w:ilvl w:val="5"/>
        <w:numId w:val="2"/>
      </w:numPr>
      <w:outlineLvl w:val="6"/>
    </w:pPr>
  </w:style>
  <w:style w:type="paragraph" w:customStyle="1" w:styleId="132">
    <w:name w:val="列项说明数字编号"/>
    <w:uiPriority w:val="0"/>
    <w:pPr>
      <w:ind w:left="600" w:leftChars="400" w:hanging="200" w:hangingChars="200"/>
    </w:pPr>
    <w:rPr>
      <w:rFonts w:ascii="宋体"/>
      <w:sz w:val="21"/>
      <w:lang w:val="en-US" w:eastAsia="zh-CN" w:bidi="ar-SA"/>
    </w:rPr>
  </w:style>
  <w:style w:type="paragraph" w:customStyle="1" w:styleId="133">
    <w:name w:val="五级无"/>
    <w:basedOn w:val="131"/>
    <w:uiPriority w:val="0"/>
    <w:pPr>
      <w:spacing w:before="0" w:after="0"/>
    </w:pPr>
    <w:rPr>
      <w:rFonts w:ascii="宋体" w:eastAsia="宋体"/>
    </w:rPr>
  </w:style>
  <w:style w:type="paragraph" w:customStyle="1" w:styleId="134">
    <w:name w:val="附录一级无"/>
    <w:basedOn w:val="135"/>
    <w:uiPriority w:val="0"/>
    <w:pPr>
      <w:spacing w:before="0" w:beforeLines="0" w:after="0" w:afterLines="0"/>
    </w:pPr>
    <w:rPr>
      <w:rFonts w:ascii="宋体" w:eastAsia="宋体"/>
    </w:rPr>
  </w:style>
  <w:style w:type="paragraph" w:customStyle="1" w:styleId="135">
    <w:name w:val="附录一级条标题"/>
    <w:basedOn w:val="136"/>
    <w:next w:val="31"/>
    <w:uiPriority w:val="0"/>
    <w:pPr>
      <w:numPr>
        <w:ilvl w:val="2"/>
        <w:numId w:val="8"/>
      </w:numPr>
      <w:tabs>
        <w:tab w:val="left" w:pos="360"/>
      </w:tabs>
      <w:autoSpaceDN w:val="0"/>
      <w:spacing w:before="156" w:beforeLines="50" w:after="156" w:afterLines="50"/>
      <w:outlineLvl w:val="2"/>
    </w:pPr>
  </w:style>
  <w:style w:type="paragraph" w:customStyle="1" w:styleId="136">
    <w:name w:val="附录章标题"/>
    <w:next w:val="31"/>
    <w:uiPriority w:val="0"/>
    <w:pPr>
      <w:numPr>
        <w:ilvl w:val="1"/>
        <w:numId w:val="8"/>
      </w:numPr>
      <w:wordWrap w:val="0"/>
      <w:overflowPunct w:val="0"/>
      <w:autoSpaceDE w:val="0"/>
      <w:spacing w:before="312" w:beforeLines="100" w:after="312" w:afterLines="100"/>
      <w:jc w:val="both"/>
      <w:textAlignment w:val="baseline"/>
      <w:outlineLvl w:val="1"/>
    </w:pPr>
    <w:rPr>
      <w:rFonts w:ascii="黑体" w:eastAsia="黑体"/>
      <w:kern w:val="21"/>
      <w:sz w:val="21"/>
      <w:lang w:val="en-US" w:eastAsia="zh-CN" w:bidi="ar-SA"/>
    </w:rPr>
  </w:style>
  <w:style w:type="paragraph" w:customStyle="1" w:styleId="137">
    <w:name w:val="参考文献、索引标题"/>
    <w:basedOn w:val="1"/>
    <w:next w:val="31"/>
    <w:uiPriority w:val="0"/>
    <w:pPr>
      <w:keepNext/>
      <w:pageBreakBefore/>
      <w:widowControl/>
      <w:shd w:val="clear" w:color="FFFFFF" w:fill="FFFFFF"/>
      <w:spacing w:before="640" w:beforeLines="0" w:beforeAutospacing="0" w:after="200" w:afterLines="0" w:afterAutospacing="0"/>
      <w:jc w:val="center"/>
      <w:outlineLvl w:val="0"/>
    </w:pPr>
    <w:rPr>
      <w:rFonts w:ascii="黑体" w:eastAsia="黑体"/>
      <w:kern w:val="0"/>
    </w:rPr>
  </w:style>
  <w:style w:type="paragraph" w:customStyle="1" w:styleId="138">
    <w:name w:val="一级无"/>
    <w:basedOn w:val="54"/>
    <w:uiPriority w:val="0"/>
    <w:pPr>
      <w:spacing w:before="0" w:beforeLines="0" w:after="0" w:afterLines="0"/>
    </w:pPr>
    <w:rPr>
      <w:rFonts w:ascii="宋体" w:eastAsia="宋体"/>
    </w:rPr>
  </w:style>
  <w:style w:type="paragraph" w:customStyle="1" w:styleId="139">
    <w:name w:val="封面标准英文名称2"/>
    <w:basedOn w:val="81"/>
    <w:uiPriority w:val="0"/>
  </w:style>
  <w:style w:type="paragraph" w:customStyle="1" w:styleId="140">
    <w:name w:val="标准称谓"/>
    <w:next w:val="1"/>
    <w:uiPriority w:val="0"/>
    <w:pPr>
      <w:widowControl w:val="0"/>
      <w:kinsoku w:val="0"/>
      <w:overflowPunct w:val="0"/>
      <w:autoSpaceDE w:val="0"/>
      <w:autoSpaceDN w:val="0"/>
      <w:spacing w:line="0" w:lineRule="atLeast"/>
      <w:jc w:val="distribute"/>
    </w:pPr>
    <w:rPr>
      <w:rFonts w:ascii="宋体"/>
      <w:b/>
      <w:spacing w:val="20"/>
      <w:w w:val="148"/>
      <w:sz w:val="48"/>
      <w:lang w:val="en-US" w:eastAsia="zh-CN" w:bidi="ar-SA"/>
    </w:rPr>
  </w:style>
  <w:style w:type="paragraph" w:customStyle="1" w:styleId="141">
    <w:name w:val="列项说明"/>
    <w:basedOn w:val="1"/>
    <w:uiPriority w:val="0"/>
    <w:pPr>
      <w:adjustRightInd w:val="0"/>
      <w:spacing w:line="320" w:lineRule="exact"/>
      <w:ind w:left="400" w:leftChars="200" w:hanging="200" w:hangingChars="200"/>
      <w:jc w:val="left"/>
      <w:textAlignment w:val="baseline"/>
    </w:pPr>
    <w:rPr>
      <w:rFonts w:ascii="宋体"/>
      <w:kern w:val="0"/>
    </w:rPr>
  </w:style>
  <w:style w:type="paragraph" w:customStyle="1" w:styleId="142">
    <w:name w:val="附录图标题"/>
    <w:basedOn w:val="1"/>
    <w:next w:val="31"/>
    <w:uiPriority w:val="0"/>
    <w:pPr>
      <w:numPr>
        <w:ilvl w:val="1"/>
        <w:numId w:val="7"/>
      </w:numPr>
      <w:tabs>
        <w:tab w:val="left" w:pos="363"/>
      </w:tabs>
      <w:spacing w:before="156" w:beforeLines="50" w:after="156" w:afterLines="50"/>
      <w:ind w:left="0" w:firstLine="0"/>
      <w:jc w:val="center"/>
    </w:pPr>
    <w:rPr>
      <w:rFonts w:ascii="黑体" w:eastAsia="黑体"/>
    </w:rPr>
  </w:style>
  <w:style w:type="paragraph" w:customStyle="1" w:styleId="143">
    <w:name w:val="列项——（一级）"/>
    <w:uiPriority w:val="0"/>
    <w:pPr>
      <w:widowControl w:val="0"/>
      <w:numPr>
        <w:ilvl w:val="0"/>
        <w:numId w:val="9"/>
      </w:numPr>
      <w:jc w:val="both"/>
    </w:pPr>
    <w:rPr>
      <w:rFonts w:ascii="宋体"/>
      <w:sz w:val="21"/>
      <w:lang w:val="en-US" w:eastAsia="zh-CN" w:bidi="ar-SA"/>
    </w:rPr>
  </w:style>
  <w:style w:type="paragraph" w:customStyle="1" w:styleId="144">
    <w:name w:val="标准书脚_偶数页"/>
    <w:uiPriority w:val="0"/>
    <w:pPr>
      <w:spacing w:before="120"/>
      <w:ind w:left="221"/>
    </w:pPr>
    <w:rPr>
      <w:rFonts w:ascii="宋体"/>
      <w:sz w:val="18"/>
      <w:lang w:val="en-US" w:eastAsia="zh-CN" w:bidi="ar-SA"/>
    </w:rPr>
  </w:style>
  <w:style w:type="paragraph" w:customStyle="1" w:styleId="145">
    <w:name w:val="表头"/>
    <w:uiPriority w:val="0"/>
    <w:pPr>
      <w:spacing w:before="160" w:after="60" w:line="312" w:lineRule="exact"/>
      <w:jc w:val="center"/>
      <w:outlineLvl w:val="2"/>
    </w:pPr>
    <w:rPr>
      <w:rFonts w:ascii="EU-F1" w:hAnsi="宋体" w:eastAsia="黑体"/>
      <w:kern w:val="2"/>
      <w:sz w:val="21"/>
      <w:lang w:val="en-US" w:eastAsia="zh-CN" w:bidi="ar-SA"/>
    </w:rPr>
  </w:style>
  <w:style w:type="paragraph" w:customStyle="1" w:styleId="146">
    <w:name w:val="样式2"/>
    <w:basedOn w:val="1"/>
    <w:uiPriority w:val="0"/>
    <w:pPr>
      <w:widowControl/>
      <w:topLinePunct/>
      <w:spacing w:line="312" w:lineRule="exact"/>
    </w:pPr>
    <w:rPr>
      <w:rFonts w:ascii="EU-F1" w:eastAsia="黑体"/>
    </w:rPr>
  </w:style>
  <w:style w:type="paragraph" w:customStyle="1" w:styleId="147">
    <w:name w:val="标准书眉_奇数页"/>
    <w:next w:val="1"/>
    <w:uiPriority w:val="0"/>
    <w:pPr>
      <w:tabs>
        <w:tab w:val="center" w:pos="4154"/>
        <w:tab w:val="right" w:pos="8306"/>
      </w:tabs>
      <w:spacing w:after="220"/>
      <w:jc w:val="right"/>
    </w:pPr>
    <w:rPr>
      <w:rFonts w:ascii="黑体" w:eastAsia="黑体"/>
      <w:sz w:val="21"/>
      <w:lang w:val="en-US" w:eastAsia="zh-CN" w:bidi="ar-SA"/>
    </w:rPr>
  </w:style>
  <w:style w:type="paragraph" w:customStyle="1" w:styleId="148">
    <w:name w:val="四级无标题条"/>
    <w:basedOn w:val="1"/>
    <w:uiPriority w:val="0"/>
    <w:pPr>
      <w:widowControl/>
      <w:numPr>
        <w:ilvl w:val="5"/>
        <w:numId w:val="9"/>
      </w:numPr>
    </w:pPr>
  </w:style>
  <w:style w:type="paragraph" w:customStyle="1" w:styleId="149">
    <w:name w:val="标准书眉_偶数页"/>
    <w:basedOn w:val="147"/>
    <w:next w:val="1"/>
    <w:uiPriority w:val="0"/>
    <w:pPr>
      <w:jc w:val="left"/>
    </w:pPr>
    <w:rPr>
      <w:rFonts w:ascii="黑体" w:eastAsia="黑体"/>
    </w:rPr>
  </w:style>
  <w:style w:type="paragraph" w:customStyle="1" w:styleId="150">
    <w:name w:val="注×："/>
    <w:uiPriority w:val="0"/>
    <w:pPr>
      <w:widowControl w:val="0"/>
      <w:numPr>
        <w:ilvl w:val="0"/>
        <w:numId w:val="14"/>
      </w:numPr>
      <w:autoSpaceDE w:val="0"/>
      <w:autoSpaceDN w:val="0"/>
      <w:jc w:val="both"/>
    </w:pPr>
    <w:rPr>
      <w:rFonts w:ascii="宋体"/>
      <w:sz w:val="18"/>
      <w:lang w:val="en-US" w:eastAsia="zh-CN" w:bidi="ar-SA"/>
    </w:rPr>
  </w:style>
  <w:style w:type="paragraph" w:customStyle="1" w:styleId="151">
    <w:name w:val="术语定义三级条标题"/>
    <w:basedOn w:val="1"/>
    <w:next w:val="31"/>
    <w:uiPriority w:val="0"/>
    <w:pPr>
      <w:widowControl/>
      <w:numPr>
        <w:ilvl w:val="2"/>
        <w:numId w:val="6"/>
      </w:numPr>
      <w:tabs>
        <w:tab w:val="left" w:pos="420"/>
        <w:tab w:val="clear" w:pos="363"/>
      </w:tabs>
      <w:spacing w:line="360" w:lineRule="exact"/>
      <w:jc w:val="left"/>
    </w:pPr>
    <w:rPr>
      <w:rFonts w:ascii="黑体" w:eastAsia="黑体"/>
      <w:b/>
      <w:kern w:val="0"/>
    </w:rPr>
  </w:style>
  <w:style w:type="paragraph" w:customStyle="1" w:styleId="152">
    <w:name w:val="目次、标准名称标题"/>
    <w:basedOn w:val="1"/>
    <w:next w:val="31"/>
    <w:uiPriority w:val="0"/>
    <w:pPr>
      <w:keepNext/>
      <w:pageBreakBefore/>
      <w:widowControl/>
      <w:shd w:val="clear" w:color="FFFFFF" w:fill="FFFFFF"/>
      <w:spacing w:before="640" w:beforeLines="0" w:beforeAutospacing="0" w:after="560" w:afterLines="0" w:afterAutospacing="0" w:line="460" w:lineRule="exact"/>
      <w:jc w:val="center"/>
      <w:outlineLvl w:val="0"/>
    </w:pPr>
    <w:rPr>
      <w:rFonts w:ascii="黑体" w:eastAsia="黑体"/>
      <w:kern w:val="0"/>
      <w:sz w:val="32"/>
    </w:rPr>
  </w:style>
  <w:style w:type="paragraph" w:customStyle="1" w:styleId="153">
    <w:name w:val="附录数字编号列项（二级）"/>
    <w:uiPriority w:val="0"/>
    <w:pPr>
      <w:numPr>
        <w:ilvl w:val="1"/>
        <w:numId w:val="15"/>
      </w:numPr>
    </w:pPr>
    <w:rPr>
      <w:rFonts w:ascii="宋体"/>
      <w:sz w:val="21"/>
      <w:lang w:val="en-US" w:eastAsia="zh-CN" w:bidi="ar-SA"/>
    </w:rPr>
  </w:style>
  <w:style w:type="paragraph" w:customStyle="1" w:styleId="154">
    <w:name w:val="注×：（正文）"/>
    <w:uiPriority w:val="0"/>
    <w:pPr>
      <w:numPr>
        <w:ilvl w:val="0"/>
        <w:numId w:val="16"/>
      </w:numPr>
      <w:jc w:val="both"/>
    </w:pPr>
    <w:rPr>
      <w:rFonts w:ascii="宋体"/>
      <w:sz w:val="18"/>
      <w:lang w:val="en-US" w:eastAsia="zh-CN" w:bidi="ar-SA"/>
    </w:rPr>
  </w:style>
  <w:style w:type="paragraph" w:customStyle="1" w:styleId="155">
    <w:name w:val="附录标题"/>
    <w:basedOn w:val="31"/>
    <w:next w:val="31"/>
    <w:uiPriority w:val="0"/>
    <w:pPr>
      <w:ind w:firstLine="0" w:firstLineChars="0"/>
      <w:jc w:val="center"/>
    </w:pPr>
    <w:rPr>
      <w:rFonts w:ascii="黑体" w:eastAsia="黑体"/>
    </w:rPr>
  </w:style>
  <w:style w:type="paragraph" w:customStyle="1" w:styleId="156">
    <w:name w:val="封面一致性程度标识2"/>
    <w:basedOn w:val="87"/>
    <w:uiPriority w:val="0"/>
  </w:style>
  <w:style w:type="paragraph" w:customStyle="1" w:styleId="157">
    <w:name w:val="表题"/>
    <w:basedOn w:val="158"/>
    <w:uiPriority w:val="0"/>
    <w:pPr>
      <w:spacing w:before="120" w:beforeLines="0" w:beforeAutospacing="0"/>
    </w:pPr>
    <w:rPr>
      <w:sz w:val="24"/>
    </w:rPr>
  </w:style>
  <w:style w:type="paragraph" w:customStyle="1" w:styleId="158">
    <w:name w:val="条文"/>
    <w:basedOn w:val="1"/>
    <w:uiPriority w:val="0"/>
    <w:pPr>
      <w:widowControl/>
    </w:pPr>
    <w:rPr>
      <w:rFonts w:ascii="仿宋_GB2312" w:eastAsia="仿宋_GB2312"/>
      <w:kern w:val="0"/>
      <w:sz w:val="28"/>
    </w:rPr>
  </w:style>
  <w:style w:type="paragraph" w:customStyle="1" w:styleId="159">
    <w:name w:val="样式 章标题 + 段前: 0.5 行 段后: 0.5 行"/>
    <w:basedOn w:val="53"/>
    <w:uiPriority w:val="0"/>
    <w:pPr>
      <w:numPr>
        <w:ilvl w:val="0"/>
        <w:numId w:val="0"/>
      </w:numPr>
      <w:spacing w:before="156" w:beforeLines="50" w:beforeAutospacing="0" w:after="156" w:afterLines="50" w:afterAutospacing="0"/>
    </w:pPr>
  </w:style>
  <w:style w:type="paragraph" w:customStyle="1" w:styleId="160">
    <w:name w:val="示例后文字"/>
    <w:basedOn w:val="31"/>
    <w:next w:val="31"/>
    <w:uiPriority w:val="0"/>
    <w:pPr>
      <w:ind w:firstLine="360"/>
    </w:pPr>
    <w:rPr>
      <w:sz w:val="18"/>
    </w:rPr>
  </w:style>
  <w:style w:type="paragraph" w:customStyle="1" w:styleId="161">
    <w:name w:val="示例"/>
    <w:next w:val="88"/>
    <w:uiPriority w:val="0"/>
    <w:pPr>
      <w:widowControl w:val="0"/>
      <w:numPr>
        <w:ilvl w:val="0"/>
        <w:numId w:val="6"/>
      </w:numPr>
      <w:jc w:val="both"/>
    </w:pPr>
    <w:rPr>
      <w:rFonts w:ascii="宋体"/>
      <w:sz w:val="18"/>
      <w:lang w:val="en-US" w:eastAsia="zh-CN" w:bidi="ar-SA"/>
    </w:rPr>
  </w:style>
  <w:style w:type="paragraph" w:customStyle="1" w:styleId="162">
    <w:name w:val=" Char Char Char Char"/>
    <w:basedOn w:val="1"/>
    <w:uiPriority w:val="0"/>
    <w:pPr>
      <w:widowControl/>
    </w:pPr>
  </w:style>
  <w:style w:type="paragraph" w:customStyle="1" w:styleId="163">
    <w:name w:val="标准书眉一"/>
    <w:uiPriority w:val="0"/>
    <w:pPr>
      <w:jc w:val="both"/>
    </w:pPr>
    <w:rPr>
      <w:lang w:val="en-US" w:eastAsia="zh-CN" w:bidi="ar-SA"/>
    </w:rPr>
  </w:style>
  <w:style w:type="paragraph" w:customStyle="1" w:styleId="164">
    <w:name w:val="附录三级无"/>
    <w:basedOn w:val="101"/>
    <w:uiPriority w:val="0"/>
    <w:pPr>
      <w:tabs>
        <w:tab w:val="clear" w:pos="360"/>
      </w:tabs>
      <w:spacing w:before="0" w:beforeLines="0" w:after="0" w:afterLines="0"/>
    </w:pPr>
    <w:rPr>
      <w:rFonts w:ascii="宋体" w:eastAsia="宋体"/>
    </w:rPr>
  </w:style>
  <w:style w:type="paragraph" w:customStyle="1" w:styleId="165">
    <w:name w:val="附录标识"/>
    <w:basedOn w:val="1"/>
    <w:next w:val="31"/>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166">
    <w:name w:val="术语定义五级条标题"/>
    <w:basedOn w:val="53"/>
    <w:next w:val="31"/>
    <w:uiPriority w:val="0"/>
    <w:pPr>
      <w:numPr>
        <w:ilvl w:val="4"/>
        <w:numId w:val="6"/>
      </w:numPr>
      <w:tabs>
        <w:tab w:val="left" w:pos="420"/>
        <w:tab w:val="clear" w:pos="363"/>
      </w:tabs>
      <w:spacing w:before="0" w:beforeLines="0" w:after="0" w:afterLines="0" w:line="360" w:lineRule="exact"/>
      <w:outlineLvl w:val="9"/>
    </w:pPr>
    <w:rPr>
      <w:b/>
    </w:rPr>
  </w:style>
  <w:style w:type="paragraph" w:customStyle="1" w:styleId="167">
    <w:name w:val="参考文献"/>
    <w:basedOn w:val="1"/>
    <w:next w:val="31"/>
    <w:uiPriority w:val="0"/>
    <w:pPr>
      <w:keepNext/>
      <w:pageBreakBefore/>
      <w:widowControl/>
      <w:shd w:val="clear" w:color="FFFFFF" w:fill="FFFFFF"/>
      <w:spacing w:before="640" w:beforeLines="0" w:beforeAutospacing="0" w:after="200" w:afterLines="0" w:afterAutospacing="0"/>
      <w:jc w:val="center"/>
      <w:outlineLvl w:val="0"/>
    </w:pPr>
    <w:rPr>
      <w:rFonts w:ascii="黑体" w:eastAsia="黑体"/>
      <w:kern w:val="0"/>
    </w:rPr>
  </w:style>
  <w:style w:type="paragraph" w:customStyle="1" w:styleId="168">
    <w:name w:val="其他实施日期"/>
    <w:basedOn w:val="169"/>
    <w:uiPriority w:val="0"/>
  </w:style>
  <w:style w:type="paragraph" w:customStyle="1" w:styleId="169">
    <w:name w:val="实施日期"/>
    <w:basedOn w:val="90"/>
    <w:qFormat/>
    <w:uiPriority w:val="0"/>
    <w:pPr>
      <w:jc w:val="right"/>
    </w:pPr>
  </w:style>
  <w:style w:type="paragraph" w:customStyle="1" w:styleId="170">
    <w:name w:val="reader-word-layer reader-word-s2-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71">
    <w:name w:val="样式 (西文) 宋体 小四 首行缩进:  2 字符"/>
    <w:basedOn w:val="1"/>
    <w:uiPriority w:val="0"/>
    <w:pPr>
      <w:widowControl/>
      <w:spacing w:line="312" w:lineRule="auto"/>
    </w:pPr>
    <w:rPr>
      <w:rFonts w:ascii="宋体" w:hAnsi="宋体"/>
      <w:sz w:val="24"/>
    </w:rPr>
  </w:style>
  <w:style w:type="paragraph" w:customStyle="1" w:styleId="172">
    <w:name w:val="封面正文"/>
    <w:uiPriority w:val="0"/>
    <w:pPr>
      <w:jc w:val="both"/>
    </w:pPr>
    <w:rPr>
      <w:lang w:val="en-US" w:eastAsia="zh-CN" w:bidi="ar-SA"/>
    </w:rPr>
  </w:style>
  <w:style w:type="paragraph" w:customStyle="1" w:styleId="173">
    <w:name w:val="附录公式编号制表符"/>
    <w:basedOn w:val="1"/>
    <w:next w:val="31"/>
    <w:uiPriority w:val="0"/>
    <w:pPr>
      <w:widowControl/>
      <w:tabs>
        <w:tab w:val="center" w:pos="4201"/>
        <w:tab w:val="right" w:leader="dot" w:pos="9298"/>
      </w:tabs>
      <w:autoSpaceDE w:val="0"/>
      <w:autoSpaceDN w:val="0"/>
    </w:pPr>
    <w:rPr>
      <w:rFonts w:ascii="宋体"/>
      <w:kern w:val="0"/>
      <w:lang/>
    </w:rPr>
  </w:style>
  <w:style w:type="paragraph" w:customStyle="1" w:styleId="174">
    <w:name w:val="附录四级无"/>
    <w:basedOn w:val="100"/>
    <w:uiPriority w:val="0"/>
    <w:pPr>
      <w:tabs>
        <w:tab w:val="clear" w:pos="360"/>
      </w:tabs>
      <w:spacing w:before="0" w:beforeLines="0" w:after="0" w:afterLines="0"/>
    </w:pPr>
    <w:rPr>
      <w:rFonts w:ascii="宋体" w:eastAsia="宋体"/>
    </w:rPr>
  </w:style>
  <w:style w:type="paragraph" w:customStyle="1" w:styleId="175">
    <w:name w:val="封面标准名称2"/>
    <w:basedOn w:val="82"/>
    <w:uiPriority w:val="0"/>
    <w:pPr>
      <w:spacing w:before="1965" w:beforeLines="630" w:beforeAutospacing="0"/>
    </w:pPr>
  </w:style>
  <w:style w:type="paragraph" w:customStyle="1" w:styleId="176">
    <w:name w:val="二级无"/>
    <w:basedOn w:val="57"/>
    <w:uiPriority w:val="0"/>
    <w:pPr>
      <w:numPr>
        <w:ilvl w:val="2"/>
        <w:numId w:val="2"/>
      </w:numPr>
      <w:spacing w:before="0" w:after="0"/>
    </w:pPr>
    <w:rPr>
      <w:rFonts w:ascii="宋体" w:eastAsia="宋体"/>
    </w:rPr>
  </w:style>
  <w:style w:type="paragraph" w:customStyle="1" w:styleId="177">
    <w:name w:val="第3章正文注"/>
    <w:basedOn w:val="19"/>
    <w:uiPriority w:val="0"/>
    <w:pPr>
      <w:spacing w:line="400" w:lineRule="exact"/>
      <w:ind w:firstLine="420"/>
    </w:pPr>
    <w:rPr>
      <w:rFonts w:ascii="Arial" w:hAnsi="Arial"/>
      <w:color w:val="000000"/>
      <w:sz w:val="18"/>
    </w:rPr>
  </w:style>
  <w:style w:type="paragraph" w:customStyle="1" w:styleId="178">
    <w:name w:val="List Paragraph"/>
    <w:basedOn w:val="1"/>
    <w:uiPriority w:val="0"/>
    <w:pPr>
      <w:widowControl/>
      <w:ind w:firstLine="420" w:firstLineChars="200"/>
    </w:pPr>
    <w:rPr>
      <w:rFonts w:ascii="Calibri" w:hAnsi="Calibri"/>
    </w:rPr>
  </w:style>
  <w:style w:type="paragraph" w:customStyle="1" w:styleId="179">
    <w:name w:val="术语定义四级条标题"/>
    <w:basedOn w:val="1"/>
    <w:next w:val="31"/>
    <w:uiPriority w:val="0"/>
    <w:pPr>
      <w:widowControl/>
      <w:numPr>
        <w:ilvl w:val="3"/>
        <w:numId w:val="6"/>
      </w:numPr>
      <w:tabs>
        <w:tab w:val="left" w:pos="420"/>
        <w:tab w:val="clear" w:pos="363"/>
      </w:tabs>
      <w:spacing w:line="360" w:lineRule="exact"/>
      <w:jc w:val="left"/>
    </w:pPr>
    <w:rPr>
      <w:rFonts w:ascii="黑体" w:eastAsia="黑体"/>
      <w:b/>
      <w:kern w:val="0"/>
    </w:rPr>
  </w:style>
  <w:style w:type="paragraph" w:customStyle="1" w:styleId="180">
    <w:name w:val="三级无"/>
    <w:basedOn w:val="63"/>
    <w:uiPriority w:val="0"/>
    <w:pPr>
      <w:spacing w:before="0" w:after="0"/>
    </w:pPr>
    <w:rPr>
      <w:rFonts w:ascii="宋体" w:eastAsia="宋体"/>
    </w:rPr>
  </w:style>
  <w:style w:type="paragraph" w:customStyle="1" w:styleId="181">
    <w:name w:val="第3章小标题"/>
    <w:basedOn w:val="31"/>
    <w:uiPriority w:val="0"/>
    <w:pPr>
      <w:numPr>
        <w:ilvl w:val="0"/>
        <w:numId w:val="10"/>
      </w:numPr>
      <w:tabs>
        <w:tab w:val="left" w:pos="630"/>
        <w:tab w:val="clear" w:pos="4201"/>
        <w:tab w:val="clear" w:pos="9298"/>
      </w:tabs>
      <w:autoSpaceDE/>
      <w:autoSpaceDN/>
      <w:ind w:firstLine="0" w:firstLineChars="0"/>
    </w:pPr>
    <w:rPr>
      <w:rFonts w:ascii="黑体" w:eastAsia="黑体"/>
      <w:b/>
      <w:kern w:val="2"/>
      <w:sz w:val="22"/>
    </w:rPr>
  </w:style>
  <w:style w:type="paragraph" w:customStyle="1" w:styleId="182">
    <w:name w:val="列项◆（三级）"/>
    <w:basedOn w:val="1"/>
    <w:uiPriority w:val="0"/>
    <w:pPr>
      <w:numPr>
        <w:ilvl w:val="2"/>
        <w:numId w:val="9"/>
      </w:numPr>
    </w:pPr>
    <w:rPr>
      <w:rFonts w:ascii="宋体"/>
    </w:rPr>
  </w:style>
  <w:style w:type="paragraph" w:customStyle="1" w:styleId="183">
    <w:name w:val="正文表标题"/>
    <w:next w:val="31"/>
    <w:uiPriority w:val="0"/>
    <w:pPr>
      <w:numPr>
        <w:ilvl w:val="0"/>
        <w:numId w:val="17"/>
      </w:numPr>
      <w:spacing w:before="156" w:beforeLines="50" w:after="156" w:afterLines="50"/>
      <w:jc w:val="center"/>
    </w:pPr>
    <w:rPr>
      <w:rFonts w:ascii="黑体" w:eastAsia="黑体"/>
      <w:sz w:val="21"/>
      <w:lang w:val="en-US" w:eastAsia="zh-CN" w:bidi="ar-SA"/>
    </w:rPr>
  </w:style>
  <w:style w:type="paragraph" w:customStyle="1" w:styleId="184">
    <w:name w:val="_标准条文"/>
    <w:basedOn w:val="1"/>
    <w:uiPriority w:val="0"/>
    <w:pPr>
      <w:overflowPunct w:val="0"/>
      <w:snapToGrid w:val="0"/>
      <w:spacing w:line="276" w:lineRule="auto"/>
      <w:ind w:firstLine="420" w:firstLineChars="200"/>
    </w:pPr>
    <w:rPr>
      <w:rFonts w:ascii="Arial" w:hAnsi="Arial"/>
    </w:rPr>
  </w:style>
  <w:style w:type="paragraph" w:customStyle="1" w:styleId="185">
    <w:name w:val="附录字母编号列项（一级）"/>
    <w:uiPriority w:val="0"/>
    <w:pPr>
      <w:numPr>
        <w:ilvl w:val="0"/>
        <w:numId w:val="15"/>
      </w:numPr>
    </w:pPr>
    <w:rPr>
      <w:rFonts w:ascii="宋体"/>
      <w:sz w:val="21"/>
      <w:lang w:val="en-US" w:eastAsia="zh-CN" w:bidi="ar-SA"/>
    </w:rPr>
  </w:style>
  <w:style w:type="paragraph" w:customStyle="1" w:styleId="186">
    <w:name w:val="封面标准号2"/>
    <w:uiPriority w:val="0"/>
    <w:pPr>
      <w:spacing w:before="357" w:line="280" w:lineRule="exact"/>
      <w:jc w:val="right"/>
    </w:pPr>
    <w:rPr>
      <w:rFonts w:ascii="黑体" w:eastAsia="黑体"/>
      <w:sz w:val="28"/>
      <w:lang w:val="en-US" w:eastAsia="zh-CN" w:bidi="ar-SA"/>
    </w:rPr>
  </w:style>
  <w:style w:type="paragraph" w:customStyle="1" w:styleId="187">
    <w:name w:val="样式1"/>
    <w:basedOn w:val="2"/>
    <w:uiPriority w:val="0"/>
    <w:pPr>
      <w:keepNext w:val="0"/>
      <w:keepLines w:val="0"/>
      <w:topLinePunct/>
      <w:spacing w:before="0" w:beforeLines="0" w:beforeAutospacing="0" w:after="0" w:afterLines="0" w:afterAutospacing="0" w:line="240" w:lineRule="auto"/>
    </w:pPr>
    <w:rPr>
      <w:rFonts w:ascii="EU-F1" w:eastAsia="黑体"/>
      <w:b w:val="0"/>
      <w:kern w:val="2"/>
      <w:sz w:val="21"/>
    </w:rPr>
  </w:style>
  <w:style w:type="paragraph" w:customStyle="1" w:styleId="188">
    <w:name w:val="列项●（二级）"/>
    <w:uiPriority w:val="0"/>
    <w:pPr>
      <w:numPr>
        <w:ilvl w:val="1"/>
        <w:numId w:val="9"/>
      </w:numPr>
      <w:tabs>
        <w:tab w:val="left" w:pos="840"/>
        <w:tab w:val="clear" w:pos="760"/>
      </w:tabs>
      <w:jc w:val="both"/>
    </w:pPr>
    <w:rPr>
      <w:rFonts w:ascii="宋体"/>
      <w:sz w:val="21"/>
      <w:lang w:val="en-US" w:eastAsia="zh-CN" w:bidi="ar-SA"/>
    </w:rPr>
  </w:style>
  <w:style w:type="paragraph" w:customStyle="1" w:styleId="189">
    <w:name w:val="Default"/>
    <w:uiPriority w:val="0"/>
    <w:pPr>
      <w:widowControl w:val="0"/>
      <w:autoSpaceDE w:val="0"/>
      <w:autoSpaceDN w:val="0"/>
      <w:adjustRightInd w:val="0"/>
    </w:pPr>
    <w:rPr>
      <w:rFonts w:ascii="黑体" w:eastAsia="黑体"/>
      <w:color w:val="000000"/>
      <w:sz w:val="24"/>
      <w:lang w:val="en-US" w:eastAsia="zh-CN" w:bidi="ar-SA"/>
    </w:rPr>
  </w:style>
  <w:style w:type="paragraph" w:customStyle="1" w:styleId="190">
    <w:name w:val="附录二级无"/>
    <w:basedOn w:val="102"/>
    <w:uiPriority w:val="0"/>
    <w:pPr>
      <w:tabs>
        <w:tab w:val="clear" w:pos="360"/>
      </w:tabs>
      <w:spacing w:before="0" w:beforeLines="0" w:after="0" w:afterLines="0"/>
    </w:pPr>
    <w:rPr>
      <w:rFonts w:ascii="宋体" w:eastAsia="宋体"/>
    </w:rPr>
  </w:style>
  <w:style w:type="paragraph" w:customStyle="1" w:styleId="191">
    <w:name w:val="样式4"/>
    <w:basedOn w:val="3"/>
    <w:uiPriority w:val="0"/>
    <w:rPr>
      <w:rFonts w:ascii="黑体"/>
    </w:rPr>
  </w:style>
  <w:style w:type="paragraph" w:customStyle="1" w:styleId="192">
    <w:name w:val="封面标准代替信息"/>
    <w:qFormat/>
    <w:uiPriority w:val="0"/>
    <w:pPr>
      <w:spacing w:before="57" w:line="280" w:lineRule="exact"/>
      <w:jc w:val="right"/>
    </w:pPr>
    <w:rPr>
      <w:rFonts w:ascii="宋体"/>
      <w:sz w:val="21"/>
      <w:lang w:val="en-US" w:eastAsia="zh-CN" w:bidi="ar-SA"/>
    </w:rPr>
  </w:style>
  <w:style w:type="paragraph" w:customStyle="1" w:styleId="193">
    <w:name w:val="发布TB"/>
    <w:basedOn w:val="1"/>
    <w:qFormat/>
    <w:uiPriority w:val="0"/>
    <w:pPr>
      <w:spacing w:line="280" w:lineRule="exact"/>
      <w:ind w:left="567"/>
    </w:pPr>
    <w:rPr>
      <w:rFonts w:ascii="黑体" w:eastAsia="黑体"/>
      <w:kern w:val="3"/>
      <w:sz w:val="28"/>
    </w:rPr>
  </w:style>
  <w:style w:type="paragraph" w:customStyle="1" w:styleId="194">
    <w:name w:val="发布部门TB"/>
    <w:basedOn w:val="1"/>
    <w:qFormat/>
    <w:uiPriority w:val="0"/>
    <w:pPr>
      <w:widowControl/>
      <w:spacing w:line="360" w:lineRule="exact"/>
      <w:jc w:val="center"/>
    </w:pPr>
    <w:rPr>
      <w:rFonts w:ascii="黑体" w:hAnsi="黑体" w:eastAsia="黑体"/>
      <w:spacing w:val="20"/>
      <w:w w:val="135"/>
      <w:kern w:val="0"/>
      <w:sz w:val="36"/>
    </w:rPr>
  </w:style>
  <w:style w:type="paragraph" w:customStyle="1" w:styleId="195">
    <w:name w:val="ICS"/>
    <w:basedOn w:val="172"/>
    <w:qFormat/>
    <w:uiPriority w:val="0"/>
    <w:pPr>
      <w:jc w:val="left"/>
    </w:pPr>
    <w:rPr>
      <w:rFonts w:ascii="黑体"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17</Pages>
  <Words>1638</Words>
  <Characters>9342</Characters>
  <Lines>77</Lines>
  <Paragraphs>21</Paragraphs>
  <TotalTime>6</TotalTime>
  <ScaleCrop>false</ScaleCrop>
  <LinksUpToDate>false</LinksUpToDate>
  <CharactersWithSpaces>10959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2024-10-25T06:23:00Z</dcterms:created>
  <dc:creator>CNIS</dc:creator>
  <cp:lastModifiedBy>sunlin</cp:lastModifiedBy>
  <dcterms:modified xsi:type="dcterms:W3CDTF">2024-11-11T07:53:48Z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16C4C6A4952B4804A764412056C844BE</vt:lpwstr>
  </property>
</Properties>
</file>