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adjustRightInd w:val="0"/>
        <w:snapToGrid w:val="0"/>
        <w:spacing w:line="1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</w:p>
    <w:p>
      <w:pPr>
        <w:adjustRightInd w:val="0"/>
        <w:snapToGrid w:val="0"/>
        <w:spacing w:line="1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年“电力之光”中国电力科普日</w:t>
      </w:r>
    </w:p>
    <w:p>
      <w:pPr>
        <w:adjustRightInd w:val="0"/>
        <w:snapToGrid w:val="0"/>
        <w:spacing w:line="100" w:lineRule="atLeas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分会场活动素材征集要求</w:t>
      </w:r>
    </w:p>
    <w:p>
      <w:pPr>
        <w:snapToGrid w:val="0"/>
        <w:spacing w:line="240" w:lineRule="atLeast"/>
        <w:jc w:val="center"/>
        <w:rPr>
          <w:rFonts w:ascii="华文中宋" w:hAnsi="华文中宋" w:eastAsia="华文中宋" w:cs="仿宋_GB2312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一、征集用途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征集到的短视频将用于</w:t>
      </w:r>
      <w:r>
        <w:rPr>
          <w:rFonts w:hint="eastAsia" w:ascii="仿宋" w:hAnsi="仿宋" w:eastAsia="仿宋"/>
          <w:szCs w:val="32"/>
          <w:lang w:eastAsia="zh-CN"/>
        </w:rPr>
        <w:t>2024</w:t>
      </w:r>
      <w:r>
        <w:rPr>
          <w:rFonts w:hint="eastAsia" w:ascii="仿宋" w:hAnsi="仿宋" w:eastAsia="仿宋"/>
          <w:szCs w:val="32"/>
        </w:rPr>
        <w:t>年第</w:t>
      </w:r>
      <w:r>
        <w:rPr>
          <w:rFonts w:hint="eastAsia" w:ascii="仿宋" w:hAnsi="仿宋" w:eastAsia="仿宋"/>
          <w:szCs w:val="32"/>
          <w:lang w:val="en-US" w:eastAsia="zh-CN"/>
        </w:rPr>
        <w:t>七</w:t>
      </w:r>
      <w:r>
        <w:rPr>
          <w:rFonts w:hint="eastAsia" w:ascii="仿宋" w:hAnsi="仿宋" w:eastAsia="仿宋"/>
          <w:szCs w:val="32"/>
        </w:rPr>
        <w:t>届“电力之光”中国电力科普日开幕式及分会场风采线上展示。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二、征集对象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中国电力科普日活动参与单位。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三、</w:t>
      </w:r>
      <w:r>
        <w:rPr>
          <w:rFonts w:hint="eastAsia" w:ascii="仿宋" w:hAnsi="仿宋" w:eastAsia="仿宋"/>
          <w:b/>
          <w:szCs w:val="32"/>
          <w:lang w:val="en-US" w:eastAsia="zh-CN"/>
        </w:rPr>
        <w:t>素材</w:t>
      </w:r>
      <w:r>
        <w:rPr>
          <w:rFonts w:hint="eastAsia" w:ascii="仿宋" w:hAnsi="仿宋" w:eastAsia="仿宋"/>
          <w:b/>
          <w:szCs w:val="32"/>
        </w:rPr>
        <w:t>内容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能突出展示展示中国电力科普日各分会场风采、全貌及亮点。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1.选择</w:t>
      </w:r>
      <w:r>
        <w:rPr>
          <w:rFonts w:hint="eastAsia" w:ascii="仿宋" w:hAnsi="仿宋" w:eastAsia="仿宋"/>
          <w:szCs w:val="32"/>
        </w:rPr>
        <w:t>分会场</w:t>
      </w:r>
      <w:r>
        <w:rPr>
          <w:rFonts w:hint="eastAsia" w:ascii="仿宋" w:hAnsi="仿宋" w:eastAsia="仿宋"/>
          <w:szCs w:val="32"/>
          <w:lang w:val="en-US" w:eastAsia="zh-CN"/>
        </w:rPr>
        <w:t>精彩画面</w:t>
      </w:r>
      <w:r>
        <w:rPr>
          <w:rFonts w:hint="eastAsia" w:ascii="仿宋" w:hAnsi="仿宋" w:eastAsia="仿宋"/>
          <w:szCs w:val="32"/>
        </w:rPr>
        <w:t>，重点环节</w:t>
      </w:r>
      <w:r>
        <w:rPr>
          <w:rFonts w:hint="eastAsia" w:ascii="仿宋" w:hAnsi="仿宋" w:eastAsia="仿宋"/>
          <w:szCs w:val="32"/>
          <w:lang w:val="en-US" w:eastAsia="zh-CN"/>
        </w:rPr>
        <w:t>可</w:t>
      </w:r>
      <w:r>
        <w:rPr>
          <w:rFonts w:hint="eastAsia" w:ascii="仿宋" w:hAnsi="仿宋" w:eastAsia="仿宋"/>
          <w:szCs w:val="32"/>
        </w:rPr>
        <w:t>保留</w:t>
      </w:r>
      <w:r>
        <w:rPr>
          <w:rFonts w:hint="eastAsia" w:ascii="仿宋" w:hAnsi="仿宋" w:eastAsia="仿宋"/>
          <w:szCs w:val="32"/>
          <w:lang w:val="en-US" w:eastAsia="zh-CN"/>
        </w:rPr>
        <w:t>现场</w:t>
      </w:r>
      <w:r>
        <w:rPr>
          <w:rFonts w:hint="eastAsia" w:ascii="仿宋" w:hAnsi="仿宋" w:eastAsia="仿宋"/>
          <w:szCs w:val="32"/>
        </w:rPr>
        <w:t>原声。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2.</w:t>
      </w:r>
      <w:r>
        <w:rPr>
          <w:rFonts w:hint="eastAsia" w:ascii="仿宋" w:hAnsi="仿宋" w:eastAsia="仿宋"/>
          <w:szCs w:val="32"/>
        </w:rPr>
        <w:t>如视频中有文字应为简体中文，配音应为普通话。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3.</w:t>
      </w:r>
      <w:r>
        <w:rPr>
          <w:rFonts w:hint="eastAsia" w:ascii="仿宋" w:hAnsi="仿宋" w:eastAsia="仿宋"/>
          <w:szCs w:val="32"/>
        </w:rPr>
        <w:t>视频</w:t>
      </w:r>
      <w:r>
        <w:rPr>
          <w:rFonts w:hint="eastAsia" w:ascii="仿宋" w:hAnsi="仿宋" w:eastAsia="仿宋"/>
          <w:szCs w:val="32"/>
          <w:lang w:val="en-US" w:eastAsia="zh-CN"/>
        </w:rPr>
        <w:t>结尾可结合中国电机工程学会成立90周年和科普日活动，</w:t>
      </w:r>
      <w:r>
        <w:rPr>
          <w:rFonts w:hint="eastAsia" w:ascii="仿宋" w:hAnsi="仿宋" w:eastAsia="仿宋"/>
          <w:szCs w:val="32"/>
        </w:rPr>
        <w:t>录制一段</w:t>
      </w:r>
      <w:r>
        <w:rPr>
          <w:rFonts w:hint="eastAsia" w:ascii="仿宋" w:hAnsi="仿宋" w:eastAsia="仿宋"/>
          <w:szCs w:val="32"/>
          <w:lang w:val="en-US" w:eastAsia="zh-CN"/>
        </w:rPr>
        <w:t>简短</w:t>
      </w:r>
      <w:r>
        <w:rPr>
          <w:rFonts w:hint="eastAsia" w:ascii="仿宋" w:hAnsi="仿宋" w:eastAsia="仿宋"/>
          <w:szCs w:val="32"/>
        </w:rPr>
        <w:t>祝福</w:t>
      </w:r>
      <w:r>
        <w:rPr>
          <w:rFonts w:hint="eastAsia" w:ascii="仿宋" w:hAnsi="仿宋" w:eastAsia="仿宋"/>
          <w:szCs w:val="32"/>
          <w:lang w:val="en-US" w:eastAsia="zh-CN"/>
        </w:rPr>
        <w:t>语</w:t>
      </w:r>
      <w:r>
        <w:rPr>
          <w:rFonts w:hint="eastAsia" w:ascii="仿宋" w:hAnsi="仿宋" w:eastAsia="仿宋"/>
          <w:szCs w:val="32"/>
        </w:rPr>
        <w:t>。格式</w:t>
      </w:r>
      <w:r>
        <w:rPr>
          <w:rFonts w:hint="eastAsia" w:ascii="仿宋" w:hAnsi="仿宋" w:eastAsia="仿宋"/>
          <w:szCs w:val="32"/>
          <w:lang w:val="en-US" w:eastAsia="zh-CN"/>
        </w:rPr>
        <w:t>可参考</w:t>
      </w:r>
      <w:r>
        <w:rPr>
          <w:rFonts w:hint="eastAsia"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  <w:lang w:eastAsia="zh-CN"/>
        </w:rPr>
        <w:t>“</w:t>
      </w:r>
      <w:r>
        <w:rPr>
          <w:rFonts w:hint="eastAsia" w:ascii="仿宋" w:hAnsi="仿宋" w:eastAsia="仿宋"/>
          <w:szCs w:val="32"/>
        </w:rPr>
        <w:t>XX分会场祝</w:t>
      </w:r>
      <w:r>
        <w:rPr>
          <w:rFonts w:ascii="仿宋" w:hAnsi="仿宋" w:eastAsia="仿宋"/>
          <w:szCs w:val="32"/>
        </w:rPr>
        <w:t>…</w:t>
      </w:r>
      <w:r>
        <w:rPr>
          <w:rFonts w:hint="eastAsia" w:ascii="仿宋" w:hAnsi="仿宋" w:eastAsia="仿宋"/>
          <w:szCs w:val="32"/>
          <w:lang w:eastAsia="zh-CN"/>
        </w:rPr>
        <w:t>……”</w:t>
      </w:r>
      <w:r>
        <w:rPr>
          <w:rFonts w:hint="eastAsia" w:ascii="仿宋" w:hAnsi="仿宋" w:eastAsia="仿宋" w:cs="仿宋"/>
          <w:szCs w:val="32"/>
        </w:rPr>
        <w:t>，内容自拟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  <w:lang w:val="en-US" w:eastAsia="zh-CN"/>
        </w:rPr>
        <w:t>时长10-20秒</w:t>
      </w:r>
      <w:r>
        <w:rPr>
          <w:rFonts w:hint="eastAsia" w:ascii="仿宋" w:hAnsi="仿宋" w:eastAsia="仿宋" w:cs="仿宋"/>
          <w:szCs w:val="32"/>
        </w:rPr>
        <w:t>。建议参与视频录制的人员统一着装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可</w:t>
      </w:r>
      <w:r>
        <w:rPr>
          <w:rFonts w:hint="eastAsia" w:ascii="仿宋" w:hAnsi="仿宋" w:eastAsia="仿宋" w:cs="仿宋"/>
          <w:szCs w:val="32"/>
          <w:lang w:val="en-US" w:eastAsia="zh-CN"/>
        </w:rPr>
        <w:t>手持</w:t>
      </w:r>
      <w:r>
        <w:rPr>
          <w:rFonts w:hint="eastAsia" w:ascii="仿宋" w:hAnsi="仿宋" w:eastAsia="仿宋" w:cs="仿宋"/>
          <w:szCs w:val="32"/>
        </w:rPr>
        <w:t>横幅、国旗和单位旗帜等</w:t>
      </w:r>
      <w:r>
        <w:rPr>
          <w:rFonts w:hint="eastAsia" w:ascii="仿宋" w:hAnsi="仿宋" w:eastAsia="仿宋"/>
          <w:szCs w:val="32"/>
        </w:rPr>
        <w:t>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4.报送的</w:t>
      </w:r>
      <w:r>
        <w:rPr>
          <w:rFonts w:hint="eastAsia" w:ascii="仿宋" w:hAnsi="仿宋" w:eastAsia="仿宋"/>
          <w:szCs w:val="32"/>
        </w:rPr>
        <w:t>活动照片</w:t>
      </w:r>
      <w:r>
        <w:rPr>
          <w:rFonts w:hint="eastAsia" w:ascii="仿宋" w:hAnsi="仿宋" w:eastAsia="仿宋"/>
          <w:szCs w:val="32"/>
          <w:lang w:val="en-US" w:eastAsia="zh-CN"/>
        </w:rPr>
        <w:t>/</w:t>
      </w:r>
      <w:r>
        <w:rPr>
          <w:rFonts w:hint="eastAsia" w:ascii="仿宋" w:hAnsi="仿宋" w:eastAsia="仿宋"/>
          <w:szCs w:val="32"/>
        </w:rPr>
        <w:t>视频</w:t>
      </w:r>
      <w:r>
        <w:rPr>
          <w:rFonts w:hint="eastAsia" w:ascii="仿宋" w:hAnsi="仿宋" w:eastAsia="仿宋"/>
          <w:szCs w:val="32"/>
          <w:lang w:val="en-US" w:eastAsia="zh-CN"/>
        </w:rPr>
        <w:t>应为高清素材</w:t>
      </w:r>
      <w:r>
        <w:rPr>
          <w:rFonts w:hint="eastAsia" w:ascii="仿宋" w:hAnsi="仿宋" w:eastAsia="仿宋"/>
          <w:szCs w:val="32"/>
        </w:rPr>
        <w:t>。</w:t>
      </w:r>
    </w:p>
    <w:p>
      <w:pPr>
        <w:adjustRightInd w:val="0"/>
        <w:snapToGrid w:val="0"/>
        <w:spacing w:line="580" w:lineRule="exact"/>
        <w:ind w:firstLine="563" w:firstLineChars="176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5.所</w:t>
      </w:r>
      <w:r>
        <w:rPr>
          <w:rFonts w:hint="eastAsia" w:ascii="仿宋" w:hAnsi="仿宋" w:eastAsia="仿宋"/>
          <w:szCs w:val="32"/>
        </w:rPr>
        <w:t>提交</w:t>
      </w:r>
      <w:r>
        <w:rPr>
          <w:rFonts w:hint="eastAsia" w:ascii="仿宋" w:hAnsi="仿宋" w:eastAsia="仿宋"/>
          <w:szCs w:val="32"/>
          <w:lang w:val="en-US" w:eastAsia="zh-CN"/>
        </w:rPr>
        <w:t>素材视为同意编辑传播。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四、</w:t>
      </w:r>
      <w:r>
        <w:rPr>
          <w:rFonts w:hint="eastAsia" w:ascii="仿宋" w:hAnsi="仿宋" w:eastAsia="仿宋"/>
          <w:b/>
          <w:szCs w:val="32"/>
          <w:lang w:val="en-US" w:eastAsia="zh-CN"/>
        </w:rPr>
        <w:t>素材</w:t>
      </w:r>
      <w:r>
        <w:rPr>
          <w:rFonts w:hint="eastAsia" w:ascii="仿宋" w:hAnsi="仿宋" w:eastAsia="仿宋"/>
          <w:b/>
          <w:szCs w:val="32"/>
        </w:rPr>
        <w:t>要求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1.</w:t>
      </w:r>
      <w:r>
        <w:rPr>
          <w:rFonts w:hint="eastAsia" w:ascii="仿宋" w:hAnsi="仿宋" w:eastAsia="仿宋"/>
          <w:szCs w:val="32"/>
        </w:rPr>
        <w:t>视频须为横屏高清视频，比例16:9，时长1-3分钟，格式须为MP4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分辨率</w:t>
      </w:r>
      <w:r>
        <w:rPr>
          <w:rFonts w:hint="eastAsia" w:ascii="仿宋" w:hAnsi="仿宋" w:eastAsia="仿宋"/>
          <w:szCs w:val="32"/>
        </w:rPr>
        <w:t>1920</w:t>
      </w:r>
      <w:r>
        <w:rPr>
          <w:rFonts w:hint="default" w:ascii="Arial" w:hAnsi="Arial" w:eastAsia="仿宋" w:cs="Arial"/>
          <w:szCs w:val="32"/>
        </w:rPr>
        <w:t>×</w:t>
      </w:r>
      <w:r>
        <w:rPr>
          <w:rFonts w:hint="eastAsia" w:ascii="仿宋" w:hAnsi="仿宋" w:eastAsia="仿宋"/>
          <w:szCs w:val="32"/>
        </w:rPr>
        <w:t>1080，单个视频大小为100M-800M之间。</w:t>
      </w:r>
    </w:p>
    <w:p>
      <w:pPr>
        <w:adjustRightInd w:val="0"/>
        <w:snapToGrid w:val="0"/>
        <w:spacing w:line="580" w:lineRule="exact"/>
        <w:ind w:firstLine="566" w:firstLineChars="177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2.</w:t>
      </w:r>
      <w:r>
        <w:rPr>
          <w:rFonts w:hint="eastAsia" w:ascii="仿宋" w:hAnsi="仿宋" w:eastAsia="仿宋"/>
          <w:szCs w:val="32"/>
        </w:rPr>
        <w:t>图片须为JPG格式，</w:t>
      </w:r>
      <w:r>
        <w:rPr>
          <w:rFonts w:hint="eastAsia" w:ascii="仿宋" w:hAnsi="仿宋" w:eastAsia="仿宋"/>
          <w:szCs w:val="32"/>
          <w:lang w:val="en-US" w:eastAsia="zh-CN"/>
        </w:rPr>
        <w:t>原图</w:t>
      </w:r>
      <w:r>
        <w:rPr>
          <w:rFonts w:hint="eastAsia" w:ascii="仿宋" w:hAnsi="仿宋" w:eastAsia="仿宋"/>
          <w:szCs w:val="32"/>
        </w:rPr>
        <w:t>，文件</w:t>
      </w:r>
      <w:r>
        <w:rPr>
          <w:rFonts w:hint="eastAsia" w:ascii="仿宋" w:hAnsi="仿宋" w:eastAsia="仿宋"/>
          <w:szCs w:val="32"/>
          <w:lang w:val="en-US" w:eastAsia="zh-CN"/>
        </w:rPr>
        <w:t>大于1</w:t>
      </w:r>
      <w:r>
        <w:rPr>
          <w:rFonts w:hint="eastAsia" w:ascii="仿宋" w:hAnsi="仿宋" w:eastAsia="仿宋"/>
          <w:szCs w:val="32"/>
        </w:rPr>
        <w:t>M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命名为</w:t>
      </w:r>
      <w:r>
        <w:rPr>
          <w:rFonts w:hint="eastAsia" w:ascii="仿宋" w:hAnsi="仿宋" w:eastAsia="仿宋"/>
          <w:szCs w:val="32"/>
        </w:rPr>
        <w:t>XX分会场。</w:t>
      </w:r>
    </w:p>
    <w:p>
      <w:r>
        <w:rPr>
          <w:rFonts w:hint="eastAsia" w:ascii="仿宋" w:hAnsi="仿宋" w:eastAsia="仿宋"/>
          <w:szCs w:val="32"/>
          <w:lang w:val="en-US" w:eastAsia="zh-CN"/>
        </w:rPr>
        <w:t>3.请</w:t>
      </w:r>
      <w:r>
        <w:rPr>
          <w:rFonts w:hint="eastAsia" w:ascii="仿宋" w:hAnsi="仿宋" w:eastAsia="仿宋"/>
          <w:szCs w:val="32"/>
        </w:rPr>
        <w:t>将</w:t>
      </w:r>
      <w:r>
        <w:rPr>
          <w:rFonts w:hint="eastAsia" w:ascii="仿宋" w:hAnsi="仿宋" w:eastAsia="仿宋"/>
          <w:szCs w:val="32"/>
          <w:lang w:val="en-US" w:eastAsia="zh-CN"/>
        </w:rPr>
        <w:t>素材</w:t>
      </w:r>
      <w:r>
        <w:rPr>
          <w:rFonts w:hint="eastAsia" w:ascii="仿宋" w:hAnsi="仿宋" w:eastAsia="仿宋"/>
          <w:szCs w:val="32"/>
        </w:rPr>
        <w:t>发送至邮箱：</w:t>
      </w:r>
      <w:r>
        <w:rPr>
          <w:rFonts w:ascii="仿宋" w:hAnsi="仿宋" w:eastAsia="仿宋"/>
          <w:szCs w:val="32"/>
        </w:rPr>
        <w:t>kpr@csee.org.cn，</w:t>
      </w:r>
      <w:r>
        <w:rPr>
          <w:rFonts w:hint="eastAsia" w:ascii="仿宋" w:hAnsi="仿宋" w:eastAsia="仿宋"/>
          <w:szCs w:val="32"/>
        </w:rPr>
        <w:t>邮件主题及视频命名格式为：科普日</w:t>
      </w:r>
      <w:r>
        <w:rPr>
          <w:rFonts w:ascii="仿宋" w:hAnsi="仿宋" w:eastAsia="仿宋"/>
          <w:szCs w:val="32"/>
        </w:rPr>
        <w:t>XX</w:t>
      </w:r>
      <w:r>
        <w:rPr>
          <w:rFonts w:hint="eastAsia" w:ascii="仿宋" w:hAnsi="仿宋" w:eastAsia="仿宋"/>
          <w:szCs w:val="32"/>
        </w:rPr>
        <w:t>分会场+联系人姓名+电话+申报单位。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0993"/>
    <w:rsid w:val="FFD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2024-08-20T10:30:00Z</dcterms:created>
  <dc:creator>xy</dc:creator>
  <cp:lastModifiedBy>xy</cp:lastModifiedBy>
  <dcterms:modified xsi:type="dcterms:W3CDTF">2024-08-20T10:30:52Z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2E5256C24EC648A6BBFFC366602BA045_41</vt:lpwstr>
  </property>
</Properties>
</file>