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2</w:t>
      </w:r>
    </w:p>
    <w:p>
      <w:pPr>
        <w:pStyle w:val="2"/>
        <w:adjustRightInd w:val="0"/>
        <w:snapToGrid w:val="0"/>
        <w:spacing w:line="580" w:lineRule="exact"/>
      </w:pPr>
    </w:p>
    <w:p>
      <w:pPr>
        <w:adjustRightInd w:val="0"/>
        <w:snapToGrid w:val="0"/>
        <w:spacing w:line="580" w:lineRule="exact"/>
        <w:jc w:val="center"/>
        <w:rPr>
          <w:rFonts w:cs="仿宋" w:asciiTheme="majorEastAsia" w:hAnsiTheme="majorEastAsia" w:eastAsiaTheme="majorEastAsia"/>
          <w:b/>
          <w:bCs/>
          <w:kern w:val="24"/>
          <w:sz w:val="44"/>
          <w:szCs w:val="44"/>
        </w:rPr>
      </w:pPr>
      <w:r>
        <w:rPr>
          <w:rFonts w:hint="eastAsia" w:cs="仿宋" w:asciiTheme="majorEastAsia" w:hAnsiTheme="majorEastAsia" w:eastAsiaTheme="majorEastAsia"/>
          <w:b/>
          <w:bCs/>
          <w:kern w:val="24"/>
          <w:sz w:val="44"/>
          <w:szCs w:val="44"/>
        </w:rPr>
        <w:t>分布式光伏直流接入电解铝供电技术研究与示范项目简介</w:t>
      </w:r>
    </w:p>
    <w:p/>
    <w:p>
      <w:pPr>
        <w:widowControl/>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分布式光伏直流接入电解铝供电技术研究与示范项目是国家电投集团云南国际电力投资公司与国家电投集团科学技术研究院联合研发并落地建设的双碳战略实施示范项目。</w:t>
      </w:r>
    </w:p>
    <w:p>
      <w:pPr>
        <w:widowControl/>
        <w:spacing w:line="580" w:lineRule="exact"/>
        <w:ind w:firstLine="640" w:firstLineChars="200"/>
        <w:jc w:val="left"/>
      </w:pPr>
      <w:r>
        <w:rPr>
          <w:rFonts w:hint="eastAsia" w:ascii="仿宋" w:hAnsi="仿宋" w:eastAsia="仿宋" w:cs="仿宋"/>
          <w:sz w:val="32"/>
          <w:szCs w:val="32"/>
        </w:rPr>
        <w:t>该</w:t>
      </w:r>
      <w:r>
        <w:rPr>
          <w:rFonts w:ascii="仿宋" w:hAnsi="仿宋" w:eastAsia="仿宋" w:cs="仿宋"/>
          <w:sz w:val="32"/>
          <w:szCs w:val="32"/>
        </w:rPr>
        <w:t>项目涵盖柔性直流装备集成、稳固型直流微电网技术及多电源集成控制的设计和应用支持，实现了电解系列和光伏直流互联供电及分布式光伏就地消纳，</w:t>
      </w:r>
      <w:r>
        <w:rPr>
          <w:rFonts w:hint="eastAsia" w:ascii="仿宋" w:hAnsi="仿宋" w:eastAsia="仿宋" w:cs="仿宋"/>
          <w:sz w:val="32"/>
          <w:szCs w:val="32"/>
        </w:rPr>
        <w:t>具有节能、环保、高效等优势，</w:t>
      </w:r>
      <w:r>
        <w:rPr>
          <w:rFonts w:ascii="仿宋" w:hAnsi="仿宋" w:eastAsia="仿宋" w:cs="仿宋"/>
          <w:sz w:val="32"/>
          <w:szCs w:val="32"/>
        </w:rPr>
        <w:t>为绿电直供提供</w:t>
      </w:r>
      <w:r>
        <w:rPr>
          <w:rFonts w:hint="eastAsia" w:ascii="仿宋" w:hAnsi="仿宋" w:eastAsia="仿宋" w:cs="仿宋"/>
          <w:sz w:val="32"/>
          <w:szCs w:val="32"/>
        </w:rPr>
        <w:t>了</w:t>
      </w:r>
      <w:r>
        <w:rPr>
          <w:rFonts w:ascii="仿宋" w:hAnsi="仿宋" w:eastAsia="仿宋" w:cs="仿宋"/>
          <w:sz w:val="32"/>
          <w:szCs w:val="32"/>
        </w:rPr>
        <w:t>技术支持</w:t>
      </w:r>
      <w:r>
        <w:rPr>
          <w:rFonts w:hint="eastAsia" w:ascii="仿宋" w:hAnsi="仿宋" w:eastAsia="仿宋" w:cs="仿宋"/>
          <w:sz w:val="32"/>
          <w:szCs w:val="32"/>
        </w:rPr>
        <w:t>，</w:t>
      </w:r>
      <w:r>
        <w:rPr>
          <w:rFonts w:ascii="仿宋" w:hAnsi="仿宋" w:eastAsia="仿宋" w:cs="仿宋"/>
          <w:sz w:val="32"/>
          <w:szCs w:val="32"/>
        </w:rPr>
        <w:t>提高了电解铝行业的可再生能源利用水平和能效水平，</w:t>
      </w:r>
      <w:r>
        <w:rPr>
          <w:rFonts w:hint="eastAsia" w:ascii="仿宋" w:hAnsi="仿宋" w:eastAsia="仿宋" w:cs="仿宋"/>
          <w:sz w:val="32"/>
          <w:szCs w:val="32"/>
        </w:rPr>
        <w:t>实现电解铝行业绿色电能替代</w:t>
      </w:r>
      <w:r>
        <w:rPr>
          <w:rFonts w:ascii="仿宋" w:hAnsi="仿宋" w:eastAsia="仿宋" w:cs="仿宋"/>
          <w:sz w:val="32"/>
          <w:szCs w:val="32"/>
        </w:rPr>
        <w:t>。</w:t>
      </w:r>
    </w:p>
    <w:p>
      <w:pPr>
        <w:widowControl/>
        <w:spacing w:line="580" w:lineRule="exact"/>
        <w:ind w:firstLine="640" w:firstLineChars="200"/>
        <w:jc w:val="left"/>
        <w:rPr>
          <w:rFonts w:ascii="仿宋" w:hAnsi="仿宋" w:eastAsia="仿宋" w:cs="仿宋"/>
          <w:kern w:val="24"/>
          <w:sz w:val="32"/>
          <w:szCs w:val="32"/>
        </w:rPr>
      </w:pPr>
      <w:r>
        <w:rPr>
          <w:rFonts w:hint="eastAsia" w:ascii="仿宋" w:hAnsi="仿宋" w:eastAsia="仿宋" w:cs="仿宋"/>
          <w:kern w:val="24"/>
          <w:sz w:val="32"/>
          <w:szCs w:val="32"/>
        </w:rPr>
        <w:t>该项目是分布式光伏直流系统在工业场景下的重要应用之一，也是用电侧直流系统的重点应用案例，是绿色能源和双碳战略实施层面的一次创新，具有鲜明的试点示范效应。</w:t>
      </w:r>
    </w:p>
    <w:p>
      <w:pPr>
        <w:pStyle w:val="2"/>
      </w:pPr>
    </w:p>
    <w:p>
      <w:bookmarkStart w:id="0" w:name="_GoBack"/>
      <w:bookmarkEnd w:id="0"/>
    </w:p>
    <w:sectPr>
      <w:headerReference r:id="rId3" w:type="default"/>
      <w:footerReference r:id="rId4" w:type="default"/>
      <w:footerReference r:id="rId5" w:type="even"/>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73" w:y="-610"/>
      <w:rPr>
        <w:rStyle w:val="7"/>
        <w:color w:val="auto"/>
        <w:sz w:val="28"/>
        <w:szCs w:val="28"/>
      </w:rPr>
    </w:pPr>
    <w:r>
      <w:rPr>
        <w:rStyle w:val="7"/>
        <w:color w:val="auto"/>
        <w:sz w:val="28"/>
        <w:szCs w:val="28"/>
      </w:rPr>
      <w:t>—</w:t>
    </w:r>
    <w:r>
      <w:rPr>
        <w:rStyle w:val="7"/>
        <w:color w:val="auto"/>
        <w:sz w:val="28"/>
        <w:szCs w:val="28"/>
      </w:rPr>
      <w:fldChar w:fldCharType="begin"/>
    </w:r>
    <w:r>
      <w:rPr>
        <w:rStyle w:val="7"/>
        <w:color w:val="auto"/>
        <w:sz w:val="28"/>
        <w:szCs w:val="28"/>
      </w:rPr>
      <w:instrText xml:space="preserve">PAGE  </w:instrText>
    </w:r>
    <w:r>
      <w:rPr>
        <w:rStyle w:val="7"/>
        <w:color w:val="auto"/>
        <w:sz w:val="28"/>
        <w:szCs w:val="28"/>
      </w:rPr>
      <w:fldChar w:fldCharType="separate"/>
    </w:r>
    <w:r>
      <w:rPr>
        <w:rStyle w:val="7"/>
        <w:color w:val="auto"/>
        <w:sz w:val="28"/>
        <w:szCs w:val="28"/>
      </w:rPr>
      <w:t>5</w:t>
    </w:r>
    <w:r>
      <w:rPr>
        <w:rStyle w:val="7"/>
        <w:color w:val="auto"/>
        <w:sz w:val="28"/>
        <w:szCs w:val="28"/>
      </w:rPr>
      <w:fldChar w:fldCharType="end"/>
    </w:r>
    <w:r>
      <w:rPr>
        <w:rStyle w:val="7"/>
        <w:color w:val="auto"/>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474" w:hRule="exact" w:wrap="around" w:vAnchor="text" w:hAnchor="page" w:x="1720" w:y="-653"/>
      <w:rPr>
        <w:rStyle w:val="7"/>
        <w:color w:val="auto"/>
        <w:sz w:val="28"/>
        <w:szCs w:val="28"/>
      </w:rPr>
    </w:pPr>
    <w:r>
      <w:rPr>
        <w:rStyle w:val="7"/>
        <w:color w:val="auto"/>
        <w:sz w:val="28"/>
        <w:szCs w:val="28"/>
      </w:rPr>
      <w:t>—</w:t>
    </w:r>
    <w:r>
      <w:rPr>
        <w:rStyle w:val="7"/>
        <w:color w:val="auto"/>
        <w:sz w:val="28"/>
        <w:szCs w:val="28"/>
      </w:rPr>
      <w:fldChar w:fldCharType="begin"/>
    </w:r>
    <w:r>
      <w:rPr>
        <w:rStyle w:val="7"/>
        <w:color w:val="auto"/>
        <w:sz w:val="28"/>
        <w:szCs w:val="28"/>
      </w:rPr>
      <w:instrText xml:space="preserve">PAGE  </w:instrText>
    </w:r>
    <w:r>
      <w:rPr>
        <w:rStyle w:val="7"/>
        <w:color w:val="auto"/>
        <w:sz w:val="28"/>
        <w:szCs w:val="28"/>
      </w:rPr>
      <w:fldChar w:fldCharType="separate"/>
    </w:r>
    <w:r>
      <w:rPr>
        <w:rStyle w:val="7"/>
        <w:color w:val="auto"/>
        <w:sz w:val="28"/>
        <w:szCs w:val="28"/>
      </w:rPr>
      <w:t>4</w:t>
    </w:r>
    <w:r>
      <w:rPr>
        <w:rStyle w:val="7"/>
        <w:color w:val="auto"/>
        <w:sz w:val="28"/>
        <w:szCs w:val="28"/>
      </w:rPr>
      <w:fldChar w:fldCharType="end"/>
    </w:r>
    <w:r>
      <w:rPr>
        <w:rStyle w:val="7"/>
        <w:color w:val="auto"/>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5FE767F4"/>
    <w:rsid w:val="5FE7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rFonts w:ascii="宋体" w:hAnsi="宋体"/>
      <w:color w:val="FF0000"/>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rFonts w:ascii="宋体" w:hAnsi="宋体"/>
      <w:color w:val="FF0000"/>
      <w:sz w:val="18"/>
      <w:szCs w:val="18"/>
    </w:rPr>
  </w:style>
  <w:style w:type="character" w:styleId="7">
    <w:name w:val="page number"/>
    <w:semiHidden/>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2023-03-23T08:28:00Z</dcterms:created>
  <dc:creator>yc melody</dc:creator>
  <cp:lastModifiedBy>yc melody</cp:lastModifiedBy>
  <dcterms:modified xsi:type="dcterms:W3CDTF">2023-03-23T08:28:12Z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7C081AA3F83E4C0C916EA08A975FF1D9</vt:lpwstr>
  </property>
</Properties>
</file>